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C6" w:rsidRPr="004A629D" w:rsidRDefault="008F28C6" w:rsidP="00155BC3">
      <w:pPr>
        <w:pageBreakBefore/>
        <w:spacing w:before="2760"/>
        <w:jc w:val="center"/>
        <w:rPr>
          <w:b/>
          <w:bCs/>
          <w:noProof/>
          <w:lang w:val="ru-RU"/>
        </w:rPr>
      </w:pPr>
      <w:bookmarkStart w:id="0" w:name="_GoBack"/>
      <w:bookmarkEnd w:id="0"/>
      <w:r>
        <w:rPr>
          <w:b/>
          <w:sz w:val="56"/>
        </w:rPr>
        <w:t>План за действие за 2017 г.</w:t>
      </w:r>
      <w:r>
        <w:rPr>
          <w:b/>
          <w:sz w:val="56"/>
        </w:rPr>
        <w:br/>
        <w:t>с мерките, произтичащи от членството на</w:t>
      </w:r>
      <w:r>
        <w:rPr>
          <w:b/>
          <w:sz w:val="56"/>
        </w:rPr>
        <w:br/>
        <w:t>Република България в Европейския съюз</w:t>
      </w:r>
      <w:r>
        <w:rPr>
          <w:b/>
          <w:sz w:val="56"/>
        </w:rPr>
        <w:br w:type="page"/>
      </w:r>
    </w:p>
    <w:p w:rsidR="008F28C6" w:rsidRPr="004A629D" w:rsidRDefault="008F28C6" w:rsidP="00E41DC6">
      <w:pPr>
        <w:rPr>
          <w:b/>
          <w:bCs/>
          <w:noProof/>
          <w:lang w:val="ru-RU"/>
        </w:rPr>
      </w:pPr>
    </w:p>
    <w:p w:rsidR="008F28C6" w:rsidRPr="004A629D" w:rsidRDefault="008F28C6">
      <w:pPr>
        <w:pStyle w:val="TOCHeading"/>
        <w:rPr>
          <w:lang w:val="ru-RU"/>
        </w:rPr>
      </w:pPr>
    </w:p>
    <w:p w:rsidR="008F28C6" w:rsidRDefault="008F28C6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72346468" w:history="1">
        <w:r w:rsidRPr="00C3215C">
          <w:rPr>
            <w:rStyle w:val="Hyperlink"/>
            <w:noProof/>
          </w:rPr>
          <w:t>РГ 1 - Свободно движение на стоки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_Toc472346468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69" w:history="1">
        <w:r w:rsidR="008F28C6" w:rsidRPr="00C3215C">
          <w:rPr>
            <w:rStyle w:val="Hyperlink"/>
            <w:noProof/>
          </w:rPr>
          <w:t>РГ 2 - Свободно движение на хора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_Toc472346469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12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0" w:history="1">
        <w:r w:rsidR="008F28C6" w:rsidRPr="00C3215C">
          <w:rPr>
            <w:rStyle w:val="Hyperlink"/>
            <w:noProof/>
          </w:rPr>
          <w:t>РГ 5 - Конкуренция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_Toc472346470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14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1" w:history="1">
        <w:r w:rsidR="008F28C6" w:rsidRPr="00C3215C">
          <w:rPr>
            <w:rStyle w:val="Hyperlink"/>
            <w:noProof/>
          </w:rPr>
          <w:t>РГ 7 - Земеделие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_Toc472346471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15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2" w:history="1">
        <w:r w:rsidR="008F28C6" w:rsidRPr="00C3215C">
          <w:rPr>
            <w:rStyle w:val="Hyperlink"/>
            <w:noProof/>
          </w:rPr>
          <w:t>РГ 8 - Рибарство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_Toc472346472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21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3" w:history="1">
        <w:r w:rsidR="008F28C6" w:rsidRPr="00C3215C">
          <w:rPr>
            <w:rStyle w:val="Hyperlink"/>
            <w:noProof/>
          </w:rPr>
          <w:t>РГ 9 - Транспортна политика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_Toc472346473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25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4" w:history="1">
        <w:r w:rsidR="008F28C6" w:rsidRPr="00C3215C">
          <w:rPr>
            <w:rStyle w:val="Hyperlink"/>
            <w:noProof/>
          </w:rPr>
          <w:t>РГ 10 - Данъчна политика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_Toc472346474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41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5" w:history="1">
        <w:r w:rsidR="008F28C6" w:rsidRPr="00C3215C">
          <w:rPr>
            <w:rStyle w:val="Hyperlink"/>
            <w:noProof/>
          </w:rPr>
          <w:t>РГ 11 - Икономически и паричен съюз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_Toc472346475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42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6" w:history="1">
        <w:r w:rsidR="008F28C6" w:rsidRPr="00C3215C">
          <w:rPr>
            <w:rStyle w:val="Hyperlink"/>
            <w:noProof/>
          </w:rPr>
          <w:t>РГ 13 - Социална политика и заетост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_Toc472346476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44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7" w:history="1">
        <w:r w:rsidR="008F28C6" w:rsidRPr="00C3215C">
          <w:rPr>
            <w:rStyle w:val="Hyperlink"/>
            <w:noProof/>
          </w:rPr>
          <w:t>РГ 14 - Енергетика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_Toc472346477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48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8" w:history="1">
        <w:r w:rsidR="008F28C6" w:rsidRPr="00C3215C">
          <w:rPr>
            <w:rStyle w:val="Hyperlink"/>
            <w:noProof/>
          </w:rPr>
          <w:t>РГ 16 - Образование, взаимно признаване на професионални квалификации и научни изследвания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_Toc472346478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52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79" w:history="1">
        <w:r w:rsidR="008F28C6" w:rsidRPr="00C3215C">
          <w:rPr>
            <w:rStyle w:val="Hyperlink"/>
            <w:noProof/>
          </w:rPr>
          <w:t>РГ 17 - Телекомуникации и информационни технологии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_Toc472346479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54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0" w:history="1">
        <w:r w:rsidR="008F28C6" w:rsidRPr="00C3215C">
          <w:rPr>
            <w:rStyle w:val="Hyperlink"/>
            <w:noProof/>
          </w:rPr>
          <w:t>РГ 20 - Околна среда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_Toc472346480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57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1" w:history="1">
        <w:r w:rsidR="008F28C6" w:rsidRPr="00C3215C">
          <w:rPr>
            <w:rStyle w:val="Hyperlink"/>
            <w:noProof/>
          </w:rPr>
          <w:t>РГ 21 - Защита на потребителите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_Toc472346481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64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2" w:history="1">
        <w:r w:rsidR="008F28C6" w:rsidRPr="00C3215C">
          <w:rPr>
            <w:rStyle w:val="Hyperlink"/>
            <w:noProof/>
          </w:rPr>
          <w:t>РГ 22 - Здравеопазване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_Toc472346482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66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3" w:history="1">
        <w:r w:rsidR="008F28C6" w:rsidRPr="00C3215C">
          <w:rPr>
            <w:rStyle w:val="Hyperlink"/>
            <w:noProof/>
          </w:rPr>
          <w:t>РГ 23 - Сътрудничество в областта на вътрешните работи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_Toc472346483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70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4" w:history="1">
        <w:r w:rsidR="008F28C6" w:rsidRPr="00C3215C">
          <w:rPr>
            <w:rStyle w:val="Hyperlink"/>
            <w:noProof/>
          </w:rPr>
          <w:t>РГ 25 - Търговска и външноикономическа политика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_Toc472346484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72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5" w:history="1">
        <w:r w:rsidR="008F28C6" w:rsidRPr="00C3215C">
          <w:rPr>
            <w:rStyle w:val="Hyperlink"/>
            <w:noProof/>
          </w:rPr>
          <w:t>РГ 26 - Финансови услуги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_Toc472346485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73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6" w:history="1">
        <w:r w:rsidR="008F28C6" w:rsidRPr="00C3215C">
          <w:rPr>
            <w:rStyle w:val="Hyperlink"/>
            <w:noProof/>
          </w:rPr>
          <w:t>РГ 31 - Европа 2020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_Toc472346486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78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7" w:history="1">
        <w:r w:rsidR="008F28C6" w:rsidRPr="00C3215C">
          <w:rPr>
            <w:rStyle w:val="Hyperlink"/>
            <w:noProof/>
          </w:rPr>
          <w:t>РГ 33 - Сътрудничество в областта на правосъдието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_Toc472346487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80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8" w:history="1">
        <w:r w:rsidR="008F28C6" w:rsidRPr="00C3215C">
          <w:rPr>
            <w:rStyle w:val="Hyperlink"/>
            <w:noProof/>
          </w:rPr>
          <w:t>РГ 34 - Закрила на интелектуалната и индустриалната собственост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_Toc472346488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86</w:t>
        </w:r>
        <w:r w:rsidR="008F28C6">
          <w:rPr>
            <w:noProof/>
            <w:webHidden/>
          </w:rPr>
          <w:fldChar w:fldCharType="end"/>
        </w:r>
      </w:hyperlink>
    </w:p>
    <w:p w:rsidR="008F28C6" w:rsidRDefault="00B84017">
      <w:pPr>
        <w:pStyle w:val="TOC1"/>
        <w:tabs>
          <w:tab w:val="right" w:leader="dot" w:pos="15390"/>
        </w:tabs>
        <w:rPr>
          <w:rFonts w:ascii="Calibri" w:hAnsi="Calibri"/>
          <w:noProof/>
          <w:sz w:val="22"/>
          <w:szCs w:val="22"/>
        </w:rPr>
      </w:pPr>
      <w:hyperlink w:anchor="_Toc472346489" w:history="1">
        <w:r w:rsidR="008F28C6" w:rsidRPr="00C3215C">
          <w:rPr>
            <w:rStyle w:val="Hyperlink"/>
            <w:smallCaps/>
            <w:noProof/>
          </w:rPr>
          <w:t>Заседания на Съвета на Европейския съюз</w:t>
        </w:r>
        <w:r w:rsidR="008F28C6">
          <w:rPr>
            <w:noProof/>
            <w:webHidden/>
          </w:rPr>
          <w:tab/>
        </w:r>
        <w:r w:rsidR="008F28C6">
          <w:rPr>
            <w:noProof/>
            <w:webHidden/>
          </w:rPr>
          <w:fldChar w:fldCharType="begin"/>
        </w:r>
        <w:r w:rsidR="008F28C6">
          <w:rPr>
            <w:noProof/>
            <w:webHidden/>
          </w:rPr>
          <w:instrText xml:space="preserve"> PAGEREF _Toc472346489 \h </w:instrText>
        </w:r>
        <w:r w:rsidR="008F28C6">
          <w:rPr>
            <w:noProof/>
            <w:webHidden/>
          </w:rPr>
        </w:r>
        <w:r w:rsidR="008F28C6">
          <w:rPr>
            <w:noProof/>
            <w:webHidden/>
          </w:rPr>
          <w:fldChar w:fldCharType="separate"/>
        </w:r>
        <w:r w:rsidR="008F28C6">
          <w:rPr>
            <w:noProof/>
            <w:webHidden/>
          </w:rPr>
          <w:t>88</w:t>
        </w:r>
        <w:r w:rsidR="008F28C6">
          <w:rPr>
            <w:noProof/>
            <w:webHidden/>
          </w:rPr>
          <w:fldChar w:fldCharType="end"/>
        </w:r>
      </w:hyperlink>
    </w:p>
    <w:p w:rsidR="008F28C6" w:rsidRPr="005A1905" w:rsidRDefault="008F28C6" w:rsidP="00E41DC6">
      <w:r>
        <w:fldChar w:fldCharType="end"/>
      </w:r>
    </w:p>
    <w:p w:rsidR="008F28C6" w:rsidRDefault="008F28C6">
      <w:pPr>
        <w:pStyle w:val="Heading1"/>
      </w:pPr>
      <w:bookmarkStart w:id="1" w:name="1"/>
      <w:bookmarkEnd w:id="1"/>
      <w:r>
        <w:rPr>
          <w:sz w:val="24"/>
        </w:rPr>
        <w:lastRenderedPageBreak/>
        <w:br/>
      </w:r>
      <w:bookmarkStart w:id="2" w:name="_Toc472346468"/>
      <w:r>
        <w:rPr>
          <w:sz w:val="24"/>
        </w:rPr>
        <w:t>РГ 1 - Свободно движение на стоки</w:t>
      </w:r>
      <w:bookmarkEnd w:id="2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ED1CAA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ED1CAA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1.Проект на Закон за концесиите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18.04.2016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32014L0023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2014/23/ЕС Процедура за нарушение № 2016/0259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09.06.2016 г.</w:t>
            </w:r>
          </w:p>
        </w:tc>
      </w:tr>
      <w:tr w:rsidR="008F28C6" w:rsidTr="00ED1CAA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2.Проект на ЗИД на Закона за движението по пътищата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32013R0168,32014R0003,32014R0044,32014R0134,32014R0901,32015R0758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168/2013, Регламент (ЕС) № 3/2014, Регламент (ЕС) № 44/2014, Регламент (ЕС) № 134/2014, Регламент (ЕС) № 901/2014 и Регламент (ЕС) 2015/758. Регламентите следва да се прилагат от 01.01.2016 г., а Регламент (ЕС) 2015/758 – от 31.03.2018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31.03.2016 г.</w:t>
            </w:r>
          </w:p>
        </w:tc>
      </w:tr>
      <w:tr w:rsidR="008F28C6" w:rsidTr="00ED1CAA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3.Проект на ЗИД на Закона за регистрация и контрол на земеделската и </w:t>
            </w:r>
            <w:r>
              <w:rPr>
                <w:sz w:val="16"/>
              </w:rPr>
              <w:lastRenderedPageBreak/>
              <w:t>горската техника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32016R1628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Осигуряване прилагането на Регламент (ЕС) 2016/1628, делегираните актове </w:t>
            </w:r>
            <w:r>
              <w:rPr>
                <w:sz w:val="16"/>
              </w:rPr>
              <w:lastRenderedPageBreak/>
              <w:t>и актовете за изпълнение към него.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4.Проект на ЗИД на Закон за лекарствените продукти в хуманната медицина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28.02.2018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32014R0536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536/2014. Регламентът ще започне да се прилага шест месеца след публикуването на съобщението, посочено в член 82, параграф 3. Очаква се Комисията да публикува това съобщение през март 2018 г., а регламентът да се прилага от октомври 2018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ED1CAA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ED1CAA">
        <w:trPr>
          <w:trHeight w:val="264"/>
        </w:trPr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5.Проект на ПМС за изменение и допълнение на Наредбата за изискванията към бутилираните натурални минерални, изворни и трапезни води, предназначени за питейни цели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4б от ЗХ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32009L0054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Усъвършенстване на правната уредба, въвеждаща Директива 2009/54/ЕО Запитване на ЕК № 6788/14/SNCО, получено чрез системата ЕU Pilot.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6.Проект на ПМС за изменение и допълнение на Наредба за етикетиране на аерозолни флакони и изискванията към тях.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12, т. 1 от ЗЗП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32016L2037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2016/2037.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7.Проект на ПМС за изменение и допълнение на нормативни актове (Наредба </w:t>
            </w:r>
            <w:r>
              <w:rPr>
                <w:sz w:val="16"/>
              </w:rPr>
              <w:lastRenderedPageBreak/>
              <w:t>за изискванията към състава, характеристиките и наименованията на храните за кърмачета и преходните храни, Наредба за изискванията към храните на зърнена основа и към детските храни, предназначени за кърмачета и малки деца, Наредба за изискванията към диетичните храни за специални медицински цели и Наредба за изискванията към храните за нискоенергийни диети за намаляване на телесното тегло и за отмяна на Наредба за изискванията към храните със специално предназначение)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Чл. 4 от ЗХ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32013R0609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609/2013.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 xml:space="preserve">8.Проект на ПМС за изменение и допълнение на Наредба за допълнителните </w:t>
            </w:r>
            <w:r>
              <w:rPr>
                <w:sz w:val="16"/>
              </w:rPr>
              <w:lastRenderedPageBreak/>
              <w:t>мерки, свързани с прилагането на регламенти, приети съгласно чл. 15 от Директива 2009/125/ЕО на Европейския парламент и на Съвета от 21 октомври 2009 г. за създаване на рамка за определяне на изискванията за екодизайн към продуктите, свързани с енергопотреблението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Чл. 26а, ал. 3 от ЗТИП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01.08.2017-06.10.2017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32016R2281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2016/2281.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1.3 Проекти на подзаконови нормативни актове и административни актове на министър/ръководител на ведомство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55"/>
        <w:gridCol w:w="2054"/>
        <w:gridCol w:w="1092"/>
        <w:gridCol w:w="577"/>
        <w:gridCol w:w="1138"/>
        <w:gridCol w:w="985"/>
        <w:gridCol w:w="985"/>
        <w:gridCol w:w="985"/>
        <w:gridCol w:w="1047"/>
        <w:gridCol w:w="2054"/>
        <w:gridCol w:w="698"/>
        <w:gridCol w:w="1637"/>
      </w:tblGrid>
      <w:tr w:rsidR="008F28C6" w:rsidTr="00635C1D">
        <w:trPr>
          <w:trHeight w:val="264"/>
          <w:tblHeader/>
        </w:trPr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9.Проект на Наредба за изискванията към хранителните добавки и за отмяна на Наредба № 47 от 2004 г. за изискванията към хранителните добавки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6а, ал. 2 от ЗХ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32011R1161,32014R0119,32015R0414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1161/2011, Регламент (ЕС) № 119/2014 и Регламент (ЕС) 2015/414, и премахване на противоречия в националното законодателство.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10.Проект на НИД на Наредба № 117 от 2005 г. за одобряване типа на нови моторни превозни средства от категория L и за отмяна на следните наредби на министъра на транспорта, информационните технологии и съобщенията: - Наредба № 118 от 2005 г.; - Наредба № 119 от 2005 г.; - Наредба № 120 от 2005 г.; - Наредба № 121 от 2005 г.; - Наредба № 122 от 2005 г.; - Наредба № 123 от 2005 г.; - Наредба № 124 от 2005 г.; - Наредба № 125 от 2005 г.; - Наредба № 126 от 2005 г.; - Наредба № 127 от 2005 г.; - Наредба № 128 от 2005 г.; - Наредба № 129 от 2005 г.; - Наредба № 130 от 2005 г.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138, ал. 4 от ЗДвП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32013R0168,32014R0003,32014R0044,32014R0134,32014R0901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168/2013, Регламент (ЕС) № 3/2014, Регламент (ЕС) № 44/2014, Регламент (ЕС) № 134/2014 и Регламент (ЕС) № 901/2014. Регламентите следва да се прилагат от 01.01.2016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11.Проект на НИД на Наредба № 30 от 29.12.2005 г. за одобрение на типа на нови колесни и верижни трактори, техните ремаркета и сменяема прикачна техника  и за отмяна на следните наредби на министъра на земеделието и храните: - Наредба № 22 от 2003 г.; - Наредба № 23 от 2003 г.; - Наредба № 49 от 2003 г.; - Наредба № 50 от 2003 г.; - Наредба № 51 от 2003 г.; - Наредба № 52 от 2003 г.; - Наредба № 53 от 2003 г.; - Наредба № 54 от 2003 г.; - </w:t>
            </w:r>
            <w:r>
              <w:rPr>
                <w:sz w:val="16"/>
              </w:rPr>
              <w:lastRenderedPageBreak/>
              <w:t>Наредба № 55 от 2003 г.; - Наредба № 58 от 2003 г.; - Наредба № 2 от 2004 г.; - Наредба № 3 от 2004 г.; - Наредба № 9 от 2004 г.; - Наредба № 14 от 2004 г.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Чл. 9а, ал. 12 от ЗРКЗГТ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32013R0167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167/2013. Регламентът следва да се прилага от 01.01.2016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12.Проект на НИД на Наредба № 60 от 2009 г. за одобряване типа на нови моторни превозни средства и техните ремарке и за отмяна на Наредба № 74 от 2003 г. за ЕО одобряване типа на гуми, ЕО одобряване типа на гуми по отношение нивото на шума при контакт с пътя и ЕО одобряване типа на нови моторни превозни средства и техните ремаркета по отношение монтирането на гумите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138, ал. 4 от ЗДвП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01.06.2017-31.07.2017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32009R0661,32015R0758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член 19, параграф 2 и приложение III от Регламент (ЕО) № 661/2009 във връзка с отмяната на Директива 92/23/ЕИО (01.11.2017 г.). Осигуряване прилагането на член 13 и приложението от Регламент (ЕС) 2015/758 (31 март 2018 г.).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13.Проект на НИД на Наредба № 5 от 2015 г. за определяне на максимално допустимите количества на някои замърсители в храните и за отмяна на Наредба № 20 от 2003 г. за нормата за максимално допустимо количество на ерукова киселина в маслата и мазнините, предназначени за консумация от човека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5, ал. 1 от ЗХ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01.06.2017-30.08.2017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32009R0124,32014R0589,32015R0705,32015R2284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(ЕО) № 124/2009, Регламент (ЕС) № 589/2014, Регламент (ЕС) 2015/705 и Регламент (ЕС) 2015/2284.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14.Проект на НИД на Наредба № 4 от 2015 г. за изискванията към използване на добавки в храните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6, ал. 2 от ЗХ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01.06.2017-30.08.2017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32012R0231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231/2012.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15.Проект на НИД на Наредба № 9 от 2002 г. за изискванията към използването на екстракционни разтворители при производството на храни и хранителни съставки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6, ал. 2 от ЗХ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01.06.2017-30.08.2017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09.11.2018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32016L1855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2016/1855.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16.Проект на НИД (или за отмяна в зависимост от промените в ЗРКЗГТ) на Наредба № 10 от 24 февруари 2004 г. за условията и реда за одобрение на типа на двигатели с вътрешно горене за извънпътна техника по отношение на емисиите на замърсители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9в от ЗРКЗГТ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01.09.2017-31.10.2017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08.12.2017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32016R1628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2016/1628, делегираните актове и актовете за изпълнение към него.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t>2.Прeходни мерки</w:t>
      </w:r>
    </w:p>
    <w:p w:rsidR="008F28C6" w:rsidRDefault="008F28C6">
      <w:pPr>
        <w:keepNext/>
        <w:spacing w:before="200"/>
      </w:pPr>
      <w:r>
        <w:rPr>
          <w:sz w:val="16"/>
        </w:rPr>
        <w:t>2.1 Преходни мерки от Договора за присъединяване на РБ към ЕС, мерки, свързани с докладване до ЕК или с предоставяне на информация, мерки, свързани с ангажименти, поети в рамките на текущите процедури по нарушения, извън правните мерки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66"/>
        <w:gridCol w:w="1092"/>
        <w:gridCol w:w="577"/>
        <w:gridCol w:w="1138"/>
        <w:gridCol w:w="985"/>
        <w:gridCol w:w="1047"/>
        <w:gridCol w:w="4067"/>
        <w:gridCol w:w="698"/>
        <w:gridCol w:w="1637"/>
      </w:tblGrid>
      <w:tr w:rsidR="008F28C6" w:rsidTr="00704C81">
        <w:trPr>
          <w:trHeight w:val="264"/>
          <w:tblHeader/>
        </w:trPr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Срок за изпълнение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704C81">
        <w:trPr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17.Предоставяне на ЕК на доклад относно прилагането на Регламент (ЕО) № 764/2008 за периода 01.01.2016 г. – 31.12.2016 г.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09.01.2017-30.03.2017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32008R0764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 чл. 12, параграф 1 на Регламент (ЕО) № 764/2008 е определено изискване държавите членки да подготвят ежегодно доклад за прилагането на регламента. Крайният срок за докладване на ЕК е 31 март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04C81">
        <w:trPr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18.Предоставяне на ЕК и/или ЕОБХ на: резултати от наблюдението на допустимите количества на нитрати в зеленчуците, и по-специално в зелените листни зеленчуци; обобщени данни относно наличието на афлатоксини във връзка с контрола, извършван в съответствие с Регламент (ЕС) № 884/2014; резултати от предприетите проучвания и прилагането на превантивните мерки за избягване на замърсяването с </w:t>
            </w:r>
            <w:r>
              <w:rPr>
                <w:sz w:val="16"/>
              </w:rPr>
              <w:lastRenderedPageBreak/>
              <w:t>деоксиниваленол, зеараленон, фумонизин B1 и B2, Т-2 и НТ-2 токсини.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01.08.2017-28.09.2017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32006R1881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-Изискване на член 9, параграфи 1</w:t>
            </w:r>
            <w:r>
              <w:rPr>
                <w:sz w:val="16"/>
              </w:rPr>
              <w:br/>
              <w:t>3 на Регламент (ЕО) № 1881/2006.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04C81">
        <w:trPr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19.Предоставяне на ЕК на секторни програми за надзор на пазара за 2018 г.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01.08.2017-28.09.2017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32008R0765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 чл. 18, параграф 5 от Регламент (ЕО) № 765/2008 е определено изискване към органите по надзор на пазара да разработят, прилагат и периодично да актуализират програмите си за надзор на пазара. Тези програми трябва да се съобщават на другите държави членки и на ЕК и част от информацията, включена в тях, да е публично достъпна. Срокът за предоставяне на секторните програми за 2018 г. е 29.09.2017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04C81">
        <w:trPr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20.Предоставяне на ЕК на Национална програма за надзор на пазара за 2018 г.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01.11.2017-28.12.2017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32008R0765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 чл. 18, параграф 5 от Регламент (ЕО) № 765/2008 е определено изискване към органите по надзор на пазара да разработят, прилагат и периодично да актуализират програмите си за надзор на пазара. Тези програми трябва да се съобщават на другите държави членки и на ЕК и част от информацията, включена в тях, да е публично достъпна. Срокът за предоставяне на Националната програма за 2018 г. е 29.12.2017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3" w:name="2"/>
      <w:bookmarkEnd w:id="3"/>
      <w:r>
        <w:rPr>
          <w:sz w:val="24"/>
        </w:rPr>
        <w:br/>
      </w:r>
    </w:p>
    <w:p w:rsidR="008F28C6" w:rsidRDefault="008F28C6">
      <w:pPr>
        <w:pStyle w:val="Heading1"/>
      </w:pPr>
      <w:bookmarkStart w:id="4" w:name="_Toc472346469"/>
      <w:r>
        <w:rPr>
          <w:sz w:val="24"/>
        </w:rPr>
        <w:t>РГ 2 - Свободно движение на хора</w:t>
      </w:r>
      <w:bookmarkEnd w:id="4"/>
    </w:p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704C81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21.Проект на ЗИД на Закона за трудовата миграция и трудовата мобилност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МТСП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2, 16, 23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02.05.2017-02.10.2017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26.01.2018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23.05.2018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32016L0801</w:t>
            </w:r>
          </w:p>
        </w:tc>
        <w:tc>
          <w:tcPr>
            <w:tcW w:w="1622" w:type="dxa"/>
            <w:vMerge w:val="restart"/>
          </w:tcPr>
          <w:p w:rsidR="008F28C6" w:rsidRPr="00736647" w:rsidRDefault="008F28C6" w:rsidP="00736647">
            <w:pPr>
              <w:spacing w:after="0"/>
              <w:rPr>
                <w:lang w:val="en-US"/>
              </w:rPr>
            </w:pPr>
            <w:r>
              <w:rPr>
                <w:sz w:val="16"/>
              </w:rPr>
              <w:t>Въвеждане в българското на Директива (EС) 2016/801 на Европейския парламент и на Съвета от 11 май 2016 г. относно условията за влизане и пребиваване на граждани на трети страни с цел провеждане на научно изследване, следване, стаж, доброволческа дейност, програми за ученически обменили образователни проекти и работа по програми „</w:t>
            </w:r>
            <w:r>
              <w:rPr>
                <w:sz w:val="16"/>
                <w:lang w:val="en-US"/>
              </w:rPr>
              <w:t>au pair”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22.Проект на ЗИД на Кодекса за социално осигуряване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КФН, МТСП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25.09.2017-05.12.2017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07.02.2018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14.02.2018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27.04.2018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21.05.2018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32014L0050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2014/50/ЕС на Европейския парламент и на Съвета от 16 април 2014 г. относно минималните изисквания за повишаване на мобилността на работниците между държавите</w:t>
            </w:r>
            <w:r>
              <w:rPr>
                <w:sz w:val="16"/>
              </w:rPr>
              <w:br/>
              <w:t>членки чрез подобряване на придобиването и запазването на допълнителни пенсионни права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t>2.Прeходни мерки</w:t>
      </w:r>
    </w:p>
    <w:p w:rsidR="008F28C6" w:rsidRDefault="008F28C6">
      <w:pPr>
        <w:keepNext/>
        <w:spacing w:before="200"/>
      </w:pPr>
      <w:r>
        <w:rPr>
          <w:sz w:val="16"/>
        </w:rPr>
        <w:t>2.1 Преходни мерки от Договора за присъединяване на РБ към ЕС, мерки, свързани с докладване до ЕК или с предоставяне на информация, мерки, свързани с ангажименти, поети в рамките на текущите процедури по нарушения, извън правните мерки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66"/>
        <w:gridCol w:w="1092"/>
        <w:gridCol w:w="577"/>
        <w:gridCol w:w="1138"/>
        <w:gridCol w:w="985"/>
        <w:gridCol w:w="1047"/>
        <w:gridCol w:w="4067"/>
        <w:gridCol w:w="698"/>
        <w:gridCol w:w="1637"/>
      </w:tblGrid>
      <w:tr w:rsidR="008F28C6" w:rsidTr="00704C81">
        <w:trPr>
          <w:trHeight w:val="264"/>
          <w:tblHeader/>
        </w:trPr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Срок за изпълнение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704C81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082FF6">
            <w:pPr>
              <w:spacing w:after="0"/>
            </w:pPr>
            <w:r>
              <w:rPr>
                <w:sz w:val="16"/>
              </w:rPr>
              <w:t>23.Докладване на ЕК по изпълнението на ангажиментите на България относно мрежата „Европейски услуги за заетост - EURES”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АЗ-МТСП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04.01.2017-21.12.2017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32016R0589</w:t>
            </w:r>
          </w:p>
        </w:tc>
        <w:tc>
          <w:tcPr>
            <w:tcW w:w="4109" w:type="dxa"/>
            <w:vMerge w:val="restart"/>
          </w:tcPr>
          <w:p w:rsidR="008F28C6" w:rsidRDefault="008F28C6" w:rsidP="00D13C63">
            <w:pPr>
              <w:spacing w:after="0"/>
            </w:pPr>
            <w:r>
              <w:rPr>
                <w:sz w:val="16"/>
              </w:rPr>
              <w:t>Във връзка с членството на България в мрежата EURES – „Европейски услуги по заетостта” и във връзка с изпълнение на изпълнение на Регламент (ЕС) 2016/589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04C81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C16829">
            <w:pPr>
              <w:spacing w:after="0"/>
            </w:pPr>
            <w:r>
              <w:rPr>
                <w:sz w:val="16"/>
              </w:rPr>
              <w:t>24.Изпращане на ЕК на Доклад относно извършените през 2016 г. проверки за контролиране на наемането на работа на незаконно пребиващи граждани на трети държави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ГИТ, МТСП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01.05.2017-30.06.2017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32009L0052</w:t>
            </w:r>
          </w:p>
        </w:tc>
        <w:tc>
          <w:tcPr>
            <w:tcW w:w="4109" w:type="dxa"/>
            <w:vMerge w:val="restart"/>
          </w:tcPr>
          <w:p w:rsidR="008F28C6" w:rsidRDefault="008F28C6" w:rsidP="00082FF6">
            <w:pPr>
              <w:spacing w:after="0"/>
            </w:pPr>
            <w:r>
              <w:rPr>
                <w:sz w:val="16"/>
              </w:rPr>
              <w:t>В изпълнение на член 14 от Директива 2009/52/ЕО на Европейския парламент и на Съвета от 18 юни 2009 година за предвиждане на минимални стандарти за санкциите и мерките срещу работодатели на незаконно пребиваващи граждани на трета държава.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5" w:name="5"/>
      <w:bookmarkEnd w:id="5"/>
      <w:r>
        <w:rPr>
          <w:sz w:val="24"/>
        </w:rPr>
        <w:lastRenderedPageBreak/>
        <w:br/>
      </w:r>
    </w:p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</w:pPr>
      <w:bookmarkStart w:id="6" w:name="_Toc472346470"/>
      <w:r>
        <w:rPr>
          <w:sz w:val="24"/>
        </w:rPr>
        <w:t>РГ 5 - Конкуренция</w:t>
      </w:r>
      <w:bookmarkEnd w:id="6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>
        <w:trPr>
          <w:cantSplit/>
          <w:trHeight w:val="264"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25.Проект на ЗИД на Закона за защита на конкуренцията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27.12.2016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32014L0104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2014/104/ЕС на Европейския парламент и на Съвета от 26 ноември 2014 година относно някои правила за уреждане на искове за обезщетение за вреди по националното право за нарушения на разпоредбите на правото на държавите членки и на Европейския съюз в областта на конкуренцията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15.11.2016 г.</w:t>
            </w:r>
          </w:p>
        </w:tc>
      </w:tr>
    </w:tbl>
    <w:p w:rsidR="008F28C6" w:rsidRDefault="008F28C6">
      <w:pPr>
        <w:pStyle w:val="Heading1"/>
      </w:pPr>
      <w:bookmarkStart w:id="7" w:name="7"/>
      <w:bookmarkEnd w:id="7"/>
      <w:r>
        <w:rPr>
          <w:sz w:val="24"/>
        </w:rPr>
        <w:lastRenderedPageBreak/>
        <w:br/>
      </w:r>
      <w:bookmarkStart w:id="8" w:name="_Toc472346471"/>
      <w:r>
        <w:rPr>
          <w:sz w:val="24"/>
        </w:rPr>
        <w:t>РГ 7 - Земеделие</w:t>
      </w:r>
      <w:bookmarkEnd w:id="8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704C81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704C81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26.Проект на нов Закон за виното и спиртните напитки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ИАЛВ, МЗХ, МИ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32008R0110,32008R0555,32009R0606,32009R0607,32009R0436,32013R1308,32015R0560,32015R0561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регламенти (ЕО) № 110/2008, (ЕО) № 555/2008, (ЕО) № 606/2009, (ЕО) № 607/2009, (ЕО) № 436/2009, (ЕС) № 1308/2013, (ЕС) № 560/2015 и (ЕС) № 561/2015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04C81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27.Проект на ЗИД на Закона за фуражите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32016R1237,32015R0786,32016R1239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регламенти (ЕС) 2015/786, (ЕС) 2016/1237 и (ЕС) 2016/1239  Запитване № 8444/16/AGRI на ЕК, получено чрез системата EU Pilot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04C81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28.Проект на Кодекс за поземлените отношения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Отстраняване противоречието на разпоредби на Закона за собствеността и ползването на земеделските земи с чл. 49, 63 и 65 от Договора за </w:t>
            </w:r>
            <w:r>
              <w:rPr>
                <w:sz w:val="16"/>
              </w:rPr>
              <w:lastRenderedPageBreak/>
              <w:t>функционирането на ЕС  Процедура за нарушение № 2015/2018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1.3 Проекти на подзаконови нормативни актове и административни актове на министър/ръководител на ведомство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55"/>
        <w:gridCol w:w="2054"/>
        <w:gridCol w:w="1092"/>
        <w:gridCol w:w="577"/>
        <w:gridCol w:w="1138"/>
        <w:gridCol w:w="985"/>
        <w:gridCol w:w="985"/>
        <w:gridCol w:w="985"/>
        <w:gridCol w:w="1047"/>
        <w:gridCol w:w="2054"/>
        <w:gridCol w:w="698"/>
        <w:gridCol w:w="1637"/>
      </w:tblGrid>
      <w:tr w:rsidR="008F28C6" w:rsidTr="00704C81">
        <w:trPr>
          <w:trHeight w:val="264"/>
          <w:tblHeader/>
        </w:trPr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29.Проект на НИД на Наредба № 7 от 2013 г. за условията и реда за сортоизпитване, признаване, вписване и отписване на сортовете растения във и от Официалната сортова листа на Република България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14, ал. 4 от Закона за посевния и посадъчния материал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03.01.2017-13.04.2017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32016L1914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за изпълнение (ЕС) 2016/1914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30.Проект на НИД на Наредба № 21 от 2007 г. за търговия на посевен материал от зърнени култури на пазара на Европейския съюз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 6, т. 1 от Закона за посевния и посадъчния материал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32016L0317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 на Директива за изпълнение (ЕС) 2016/317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31.Проект на НИД на Наредба № 99 от 2006 г. за търговия на посевен материал от фуражни култури на пазара на Европейския съюз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ал.6, т. 2 от Закона за посевния и посадъчния материал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32016L0317,32016L2109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 на Директива за изпълнение (ЕС) 2016/317 и на изискванията на Директива за изпълнение (ЕС) 2016/2109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31.Проект на НИД на Наредба № 99 от 2006 г. за търговия на посевен материал от фуражни култури на пазара на Европейския съюз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ал.6, т. 2 от Закона за посевния и посадъчния материал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31.12.2017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32016L0317,32016L2109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 на Директива за изпълнение (ЕС) 2016/317 и на изискванията на Директива за изпълнение (ЕС) 2016/2109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32.Проект на НИД на Наредба № 98 от 2006 г. за търговия на посевен материал от цвекло на пазара на Европейския съюз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 6, т. 4 от Закона за посевния и посадъчния материал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32016L0317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 на Директива за изпълнение (ЕС) 2016/317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33.Проект на НИД на Наредба № 96 от 2006 г. за търговия на посевен материал от зеленчукови култури на пазара на Европейския съюз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 6, т. 6 от Закона за посевния и посадъчния материал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32016L0317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 на Директива за изпълнение (ЕС) 2016/317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34.Проект на НИД на Наредба № 16 от 2008 г. за търговия на посевен материал от картофи на пазара на Европейския съюз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 6, т. 5 от Закона за посевния и посадъчния материал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32016L0317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 на Директива за изпълнение (ЕС) 2016/317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35.Проект на НИД на Наредба № 17 от 2007 г. за условията и реда за получаване на разрешения за лица, които предлагат на пазара семена, предназначени за научни цели или селекционна дейност, или семена от сортове, за които е подадена заявка за вписване, но все още не са одобрени за вписване в Официалната сортова листа, предназначени за демонстративни и/или производствени опити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39а, ал. 3 от Закона за посевния и посадъчния материал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ИАСАС, 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32016D0320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Решение за изпълнение (ЕС) 2016/320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36.Проект на Наредба за условията и реда за издаване на лицензия на вносител за внос на семена от коноп, непредназначени за посев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 5 от Закона за контрол върху наркотичните вещества и прекурсорите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32013R1308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разпоредбата на чл.189, параграф 1, б. „в” от Регламент (ЕС) № 1308/2013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37.Проект на нова Наредба за условията и реда за издаване на разрешение за отглеждане на растения от рода на конопа (канабис), предназначени за влакно, семена за фураж и храна и семена за посев, със съдържание под 0,2 тегловни процента на тетрахидроканабинол, определено в листната маса, цветните и плодните връхчета, и за контрол на производството и търговията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 1 от Закона за контрол върху наркотичните вещества и прекурсорите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32014R0809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разпоредбата на чл. 45 от Регламент (ЕС) № 809/2014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38.Проект на НИД на Наредба № 52 от 2006 г. за здравните изисквания към овце и кози при придвижването или транспортирането им между Република България и държавите - членки на Европейския съюз, за определяне на здравния статус на обектите, от които произхождат, и допълнителните гаранции за здравния статус на тези обекти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54 от Закона за ветеринарномедицинската дейност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01.07.2017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32016D2002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Решение за изпълнение (ЕС) 2016/2002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39.Проект на Наредба за специфичните изисквания за производство, събиране, съхранение, транспортиране на сурово краве мляко, неговата преработка и предлагането на пазара на мляко и млечни продукти и за отмяна на Наредба № 4 от 19.02.2008 г.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59, ал. 2 от Закона за ветеринарномедицинската дейност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32004R0853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(ЕО) № 853/2004 и премахване на противоречия с националното законодателство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t>2.Прeходни мерки</w:t>
      </w:r>
    </w:p>
    <w:p w:rsidR="008F28C6" w:rsidRDefault="008F28C6">
      <w:pPr>
        <w:keepNext/>
        <w:spacing w:before="200"/>
      </w:pPr>
      <w:r>
        <w:rPr>
          <w:sz w:val="16"/>
        </w:rPr>
        <w:t>2.1 Преходни мерки от Договора за присъединяване на РБ към ЕС, мерки, свързани с докладване до ЕК или с предоставяне на информация, мерки, свързани с ангажименти, поети в рамките на текущите процедури по нарушения, извън правните мерки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66"/>
        <w:gridCol w:w="1092"/>
        <w:gridCol w:w="577"/>
        <w:gridCol w:w="1138"/>
        <w:gridCol w:w="985"/>
        <w:gridCol w:w="1047"/>
        <w:gridCol w:w="4067"/>
        <w:gridCol w:w="698"/>
        <w:gridCol w:w="1637"/>
      </w:tblGrid>
      <w:tr w:rsidR="008F28C6" w:rsidTr="00704C81">
        <w:trPr>
          <w:trHeight w:val="264"/>
          <w:tblHeader/>
        </w:trPr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Срок за изпълнение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40.Годишен сертификационен доклад на Разплащателната агенция за финансовата 2016 г.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15.10.2015-15.10.2016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32014R0908,32013R1306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Изготвяне на годишен сертификационен доклад на Разплащателната агенция за финансовата 2016 г. съгласно Регламент (ЕС) № 1306/2013 и Регламент за изпълнение (ЕС) № 908/2014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41.Годишен доклад за изпълнението на Единния многогодишен национален план за контрол на Република България за храни, фуражи, здравеопазване на животните, хуманно отношение към тях и защита на растенията за 2016 г.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03.01.2017-23.06.2017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32004R0882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разпоредбата на чл. 44 от Регламент (ЕО) № 882/2004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42.Докладване на Комисията на всеки три месеца относно официалния контрол върху пратките на ориз в оризови продукти с произход или доставени от Китай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32011D0884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чл. 6 от Решение за изпълнение 2011/884/ЕС на Комисията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42.Докладване на Комисията на всеки три месеца относно официалния контрол върху пратките на ориз в оризови продукти с произход или доставени от Китай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01.04.2017-30.06.2017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32011D0884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чл. 6 от Решение за изпълнение 2011/884/ЕС на Комисията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42.Докладване на Комисията на всеки три месеца относно официалния контрол върху пратките на ориз в оризови продукти с произход или доставени от Китай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01.07.2017-30.09.2017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31.10.2017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32011D0884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чл. 6 от Решение за изпълнение 2011/884/ЕС на Комисията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42.Докладване на Комисията на всеки три месеца относно официалния контрол върху пратките на ориз в оризови продукти с произход или доставени от Китай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МЗХ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01.10.2017-31.12.2017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31.01.2018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32011D0884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чл. 6 от Решение за изпълнение 2011/884/ЕС на Комисията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43.Програма за надзор на инфлуенца при домашните и дивите птици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44.Програма за контрол и ерадикация на болестта бяс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45.Програма за надзор на болестта син език при преживните животни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46.Програма за надзор и ерадикация на класическа чума по свинете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47.Програма за контрол на салмонелоза при кокошките-носачки, бройлери, развъдни стада и пуйки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48.Програма за надзор на трансмисивни спонгиформни енцефалопатии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49.Програма за контрол на заболяването шап по чифтокопитните животни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50.Програма за контрол на заболяването заразен нодуларен дерматит</w:t>
            </w:r>
          </w:p>
        </w:tc>
        <w:tc>
          <w:tcPr>
            <w:tcW w:w="1102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БАБХ</w:t>
            </w:r>
          </w:p>
        </w:tc>
        <w:tc>
          <w:tcPr>
            <w:tcW w:w="581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</w:t>
            </w:r>
          </w:p>
        </w:tc>
        <w:tc>
          <w:tcPr>
            <w:tcW w:w="1148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03.01.2017-20.12.2017</w:t>
            </w:r>
          </w:p>
        </w:tc>
        <w:tc>
          <w:tcPr>
            <w:tcW w:w="994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Решението за одобрение на програмите за надзор за 2017 г. предстои да бъде гласувано на заседание на Постоянния комитет по растения, животни, храни и фуражи в началото на 2017 г.</w:t>
            </w:r>
          </w:p>
        </w:tc>
        <w:tc>
          <w:tcPr>
            <w:tcW w:w="704" w:type="dxa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9" w:name="8"/>
      <w:bookmarkEnd w:id="9"/>
    </w:p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</w:pPr>
      <w:bookmarkStart w:id="10" w:name="_Toc472346472"/>
      <w:r>
        <w:rPr>
          <w:sz w:val="24"/>
        </w:rPr>
        <w:t>РГ 8 - Рибарство</w:t>
      </w:r>
      <w:bookmarkEnd w:id="10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2.Прeходни мерки</w:t>
      </w:r>
    </w:p>
    <w:p w:rsidR="008F28C6" w:rsidRDefault="008F28C6">
      <w:pPr>
        <w:keepNext/>
        <w:spacing w:before="200"/>
      </w:pPr>
      <w:r>
        <w:rPr>
          <w:sz w:val="16"/>
        </w:rPr>
        <w:t>2.1 Преходни мерки от Договора за присъединяване на РБ към ЕС, мерки, свързани с докладване до ЕК или с предоставяне на информация, мерки, свързани с ангажименти, поети в рамките на текущите процедури по нарушения, извън правните мерки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66"/>
        <w:gridCol w:w="1092"/>
        <w:gridCol w:w="577"/>
        <w:gridCol w:w="1138"/>
        <w:gridCol w:w="985"/>
        <w:gridCol w:w="1047"/>
        <w:gridCol w:w="4067"/>
        <w:gridCol w:w="698"/>
        <w:gridCol w:w="1637"/>
      </w:tblGrid>
      <w:tr w:rsidR="008F28C6" w:rsidTr="00704C81">
        <w:trPr>
          <w:trHeight w:val="264"/>
          <w:tblHeader/>
        </w:trPr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Срок за изпълнение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51.Изпращане на актуализиран списък на корабите с обща дължина над 15 m, оторизирани да извършват стопански риболов в зоната на GFCM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-24.11.2017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32011R1343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чл.17 и съответните анекси на Регламент (ЕС) № 1343/2011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01.12.2016-30.12.2016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15.02.2017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01.02.2017-28.02.2017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15.03.2017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13.04.2017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03.04.2017-28.04.2017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15.05.2017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02.05.2017-31.05.2017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15.06.2017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14.07.2017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03.07.2017-31.07.2017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15.08.2017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01.08.2017-31.08.2017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15.09.2017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01.09.2017-29.09.2017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13.10.2017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02.10.2017-31.10.2017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01.11.2017-30.11.2017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15.12.2017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52.Докладване на количествата запаси, обект на квота (цаца и калкан), разтоварени през предходния месец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01.12.2017-29.12.2017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15.01.2018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53.Изпращане на списък с всички кораби, на които е разрешен улов на калкан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4 от Препоръка GFCM/39/2015/3. Списъкът съдържа информация за всеки кораб съгласно Анекс І от препоръката.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54.Изпращане на списък с контактни точки в съответните администрации, с цел да се вземат под внимание всички възможни отговори и предложения или предприетите действия от държавата на флага на инспектирания кораб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11 от Препоръка GFCM/40/2016/1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55.Изпращане на списък с пристанищата, определени в съответствие с параграф 13 от Препоръка GFCM/40/2016/1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14 от Препоръка GFCM/40/2016/1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56.Изготвяне и изпращане на национален план за мониторинг, контрол и наблюдение на калкан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19 от Препоръка GFCM/39/2015/3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57.Информиране на ЕК, че България не е извършвала риболов на червен тон в източната част на Атлантическия океан и в Средиземно море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32016R1627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29 от Регламент (ЕС) № 2016/1627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58.Предоставяне на моментна снимка на риболовния флот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32004R0026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6 и съответните анекси на Регламент (ЕО) № 26/2004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58.Предоставяне на моментна снимка на риболовния флот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32004R0026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6 и съответните анекси на Регламент (ЕО) № 26/2004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58.Предоставяне на моментна снимка на риболовния флот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01.09.2017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32004R0026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6 и съответните анекси на Регламент (ЕО) № 26/2004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58.Предоставяне на моментна снимка на риболовния флот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-24.11.2017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32004R0026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6 и съответните анекси на Регламент (ЕО) № 26/2004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59.Изготвяне на доклад за вноса, износа и ре-експорта на риба меч и едроок тон за периода 01.07. – 31.12.2016 г. и периода 01.01. – 30.06.2017 г.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32003R1984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9 и съответните анекси на Регламент (ЕО) № 1984/2003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59.Изготвяне на доклад за вноса, износа и ре-експорта на риба меч и едроок тон за периода 01.07. – 31.12.2016 г. и периода 01.01. – 30.06.2017 г.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-08.09.2017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15.09.2017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32003R1984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9 и съответните анекси на Регламент (ЕО) № 1984/2003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60.Информиране на ЕК, че български риболовни кораби не осъществяват риболовни дейности с дънни съоръжения в открито море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-23.03.2017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32008R0734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12 от Регламент (ЕО) № 734/2008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60.Информиране на ЕК, че български риболовни кораби не осъществяват риболовни дейности с дънни съоръжения в открито море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32008R0734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12 от Регламент (ЕО) № 734/2008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61.Изпращане на подробен доклад за дейността на риболовните кораби, осъществяващи улов на калкан, за тримесечие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6 от Препоръка GFCM/39/2015/3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61.Изпращане на подробен доклад за дейността на риболовните кораби, осъществяващи улов на калкан, за тримесечие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03.04.2017-30.06.2017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05.07.2017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6 от Препоръка GFCM/39/2015/3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61.Изпращане на подробен доклад за дейността на риболовните кораби, осъществяващи улов на калкан, за тримесечие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03.07.2017-29.09.2017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05.10.2017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6 от Препоръка GFCM/39/2015/3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61.Изпращане на подробен доклад за дейността на риболовните кораби, осъществяващи улов на калкан, за тримесечие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02.10.2017-29.12.2017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05.01.2018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6 от Препоръка GFCM/39/2015/3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62.Докладване на количествата запаси, които не са обект на квота, разтоварени през предходното тримесечие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33 от Регламент (ЕО) № 1224/2009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62.Докладване на количествата запаси, които не са обект на квота, разтоварени през предходното тримесечие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03.04.2017-30.06.2017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14.07.2017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62.Докладване на количествата запаси, които не са обект на квота, разтоварени през предходното тримесечие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03.07.2017-29.09.2017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13.10.2017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62.Докладване на количествата запаси, които не са обект на квота, разтоварени през предходното тримесечие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02.10.2017-29.12.2017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15.01.2018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33 от Регламент (ЕО) № 1224/2009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63.Предоставяне на комбинирани данни относно риболовните кораби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-23.03.2017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Резолюция GFCM/35/2011/1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63.Предоставяне на комбинирани данни относно риболовните кораби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-21.09.2017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Резолюция GFCM/35/2011/1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64.Изпращане на резултатите от контролните дейности по националния план за мониторинг, контрол и наблюдение на калкан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-18.04.2017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за контролните дейности и предоставянето им на GFCM съгласно параграф 19 от Препоръка GFCM/39/2015/3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65.Изготвяне на годишен доклад за приложението на Регламент (EO) № 1185/2003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32003R1185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6 от Регламент (ЕО) № 1185/2003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66.Изготвяне на годишен доклад за усилията на България през предходната година за постигане на трайно равновесие между риболовния капацитет на страната и възможностите за риболов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03.04.2017-30.05.2017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31.05.2017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32013R1380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данни, изготвяне на анализ и предоставянето му на ЕК съгласно чл. 22 от Регламент (ЕС) № 1380/2013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67.Информиране на ЕК, че България не е извършвала риболов в северозападната част на Атлантическия океан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-23.05.2017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31.05.2017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32009R0217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2 и съответните анекси на Регламент (ЕО) № 217/2009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68.Предоставяне на данните, посочени в пар.1 и 2 от Препоръка GFCM/40/2016/2, в съответствие със спецификациите за предаване (график за докладване, референтна година и честота), така както са определени в приложение 4 на препоръката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-23.05.2017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31.05.2017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и предоставяне на данни на GFCM съгласно параграф 3 от Препоръка GFCM/40/2016/2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68.Предоставяне на данните, посочени в пар.1 и 2 от Препоръка GFCM/40/2016/2, в съответствие със спецификациите за предаване (график за докладване, референтна година и честота), така както са определени в приложение 4 на препоръката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-23.06.2017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и предоставяне на данни на GFCM съгласно параграф 3 от Препоръка GFCM/40/2016/2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68.Предоставяне на данните, посочени в пар.1 и 2 от Препоръка GFCM/40/2016/2, в съответствие със спецификациите за предаване (график за докладване, референтна година и честота), така както са определени в приложение 4 на препоръката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-24.07.2017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и предоставяне на данни на GFCM съгласно параграф 3 от Препоръка GFCM/40/2016/2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68.Предоставяне на данните, посочени в пар.1 и 2 от Препоръка GFCM/40/2016/2, в съответствие със спецификациите за предаване (график за докладване, референтна година и честота), така както са определени в приложение 4 на препоръката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и предоставяне на данни на GFCM съгласно параграф 3 от Препоръка GFCM/40/2016/2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68.Предоставяне на данните, посочени в пар.1 и 2 от Препоръка GFCM/40/2016/2, в съответствие със спецификациите за предаване (график за докладване, референтна година и честота), така както са определени в приложение 4 на препоръката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-24.11.2017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30.11.2017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и предоставяне на данни на GFCM съгласно параграф 3 от Препоръка GFCM/40/2016/2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69.Докладване на данни за вноса, износа и ре-експорта на южен червен тон за периода 01.07.2016 г. – 30.06.2017 г.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-05.09.2017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32010R0640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11 и съответните анекси на Регламент (ЕС) № 640/2010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70.Докладване на данни и информация за аквакултурите за предходната календарна година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-28.06.2017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Препоръка GFCM/35/2011/6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71.Предоставяне на статистически данни за номиналния улов и риболовната дейност на България в зони извън северната част на Атлантическия океан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-26.06.2017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32009R0216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2 и съответните анекси на Регламент (ЕО) № 216/2009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72.Информиране на ЕК, че България не е извършвала риболов в североизточната част на Атлантическия океан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-26.06.2017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32009R0218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2 и съответните анекси на Регламент (ЕО) № 218/2009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73.Предоставяне на статистически данни за рибните продукти, разтоварени на територията на страната от риболовни кораби на Общността и на ЕАСТ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-26.06.2017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32006R1921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5 и съответните анекси на Регламент (ЕО) № 1921/2006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74.Докладване на данни до ICCAT за риба тон и акула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-25.07.2017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и ICCAT съгласно съответните анекси на task I &amp; II on Atlantic tunas and sharks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75.Докладване на данни за вноса/износа и ре-експорта на кликач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-30.08.2017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32001R1035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22 и съответните анекси на Регламент (ЕО) № 1035/2001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76.Изпращане на списък с определените пристанища за разтоварване на калкан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-24.11.2017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15 от Препоръка GFCM/39/2015/3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77.Докладване на данни за годишната продукция, принос и структура на сектор „Аквакултури“ – приложения 2, 3, 4 и 5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-27.11.2017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32008R0762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5 и съответните анекси на Регламент (ЕО) № 762/2008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78.Изпълнение на Многогодишна програма за събиране на данни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03.01.2017-29.12.2017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32008R0199,32008R1078,32014R0508,32016D1251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Многогодишна програма за събиране на данни   Регламент (ЕО) № 199/2008, Регламент (ЕО) № 1078/2008, Регламент (ЕС) № 508/2014, Решение за изпълнение (ЕС) 2016/1251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79.Осигуряване пълното функциониране на изградения електронен риболовен дневник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32009R1224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на пряк обмен на данни за рибарството с другите държави членки в съответствие с чл. 111 от Регламент (ЕО) № 1224/2009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80.Докладване на данни относно процентите случаен улов и освобождаване на китоподобни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-11.12.2017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32015R2102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ЕК съгласно чл. 23а, пар.1 от Регламент (EC) № 1343/2011, изменен с Регламент (ЕС) № 2015/2102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81.Докладване на допълнителна информация в подкрепа на научния мониторинг на уловите на калкан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ИАРА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-27.11.2017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Събиране на данни и предоставянето им на GFCM съгласно параграф 7 от Препоръка GFCM/40/2016/6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11" w:name="9"/>
      <w:bookmarkEnd w:id="11"/>
      <w:r>
        <w:rPr>
          <w:sz w:val="24"/>
        </w:rPr>
        <w:lastRenderedPageBreak/>
        <w:br/>
      </w:r>
    </w:p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</w:pPr>
      <w:bookmarkStart w:id="12" w:name="_Toc472346473"/>
      <w:r>
        <w:rPr>
          <w:sz w:val="24"/>
        </w:rPr>
        <w:t>РГ 9 - Транспортна политика</w:t>
      </w:r>
      <w:bookmarkEnd w:id="12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302240">
        <w:trPr>
          <w:trHeight w:val="264"/>
          <w:tblHeader/>
        </w:trPr>
        <w:tc>
          <w:tcPr>
            <w:tcW w:w="160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09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7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3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4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0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69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3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302240">
        <w:trPr>
          <w:cantSplit/>
          <w:trHeight w:val="264"/>
        </w:trPr>
        <w:tc>
          <w:tcPr>
            <w:tcW w:w="160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82.Проект на ЗИД на Закона за морските пространства, вътрешните водни пътища и пристанищата на Република България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МРРБ,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7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18.09.2016</w:t>
            </w:r>
          </w:p>
        </w:tc>
        <w:tc>
          <w:tcPr>
            <w:tcW w:w="104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32014L0089</w:t>
            </w:r>
          </w:p>
        </w:tc>
        <w:tc>
          <w:tcPr>
            <w:tcW w:w="160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2014/89/ЕС за установяване на рамка за морско пространствено планиране Процедура за нарушение № 2016/0706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6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160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83.Проект на ЗИД на Закона за гражданското въздухоплаване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ГДГВА,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7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30.12.2016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4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32008R0216</w:t>
            </w:r>
          </w:p>
        </w:tc>
        <w:tc>
          <w:tcPr>
            <w:tcW w:w="160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(ЕО) № 216/2008 на Европейския парламент и на Съвета (базов регламент) и регламентите за неговото изпълнение Процедура за нарушение № 2014/4241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6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160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84.Проект на ЗИД на Закона за железопътния транспорт</w:t>
            </w:r>
          </w:p>
        </w:tc>
        <w:tc>
          <w:tcPr>
            <w:tcW w:w="1092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ИАЖА, МТИТС</w:t>
            </w:r>
          </w:p>
        </w:tc>
        <w:tc>
          <w:tcPr>
            <w:tcW w:w="577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7" w:type="dxa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04.01.2017</w:t>
            </w: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</w:t>
            </w: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</w:p>
        </w:tc>
        <w:tc>
          <w:tcPr>
            <w:tcW w:w="1046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32004L0049</w:t>
            </w:r>
          </w:p>
        </w:tc>
        <w:tc>
          <w:tcPr>
            <w:tcW w:w="1606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Усъвършенстване на правната уредба, въвеждаща изисквания на Директива 2004/49/ЕО Процедура за нарушение № 2013/2076</w:t>
            </w:r>
          </w:p>
        </w:tc>
        <w:tc>
          <w:tcPr>
            <w:tcW w:w="698" w:type="dxa"/>
          </w:tcPr>
          <w:p w:rsidR="008F28C6" w:rsidRDefault="008F28C6">
            <w:pPr>
              <w:spacing w:after="0"/>
            </w:pPr>
          </w:p>
        </w:tc>
        <w:tc>
          <w:tcPr>
            <w:tcW w:w="1636" w:type="dxa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160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85.Проект на ЗИД на Закона за движението по пътищата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01.11.2016-06.02.2017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13.03.2017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15.03.2017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20.05.2017</w:t>
            </w:r>
          </w:p>
        </w:tc>
        <w:tc>
          <w:tcPr>
            <w:tcW w:w="104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32014L0045,32014L0047</w:t>
            </w:r>
          </w:p>
        </w:tc>
        <w:tc>
          <w:tcPr>
            <w:tcW w:w="160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2014/45/ЕС относно периодичните прегледи за проверка на техническата изправност на моторните превозни средства и техните ремаркета и за отмяна на Директива 2009/40/ЕО и на Директива 2014/47/ЕС относно крайпътната техническа проверка на изправността на търговски превозни средства, които се движат на територията на Съюза, и за отмяна на Директива 2000/30/ЕО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6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160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86.Проект на ЗИД на Закона за пътищата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АПИ, МРРБ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01.12.2016-11.01.2017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4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32004L0052</w:t>
            </w:r>
          </w:p>
        </w:tc>
        <w:tc>
          <w:tcPr>
            <w:tcW w:w="160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2004/52/ЕС на Европейския парламент и на Съвета от 29 април 2004 г. за оперативната съвместимост на електронни системи за пътно таксуване в Общността и свързаното с нея Решение 2009/750/ЕС на Комисията от 6 октомври 2009 г. за определяне на Европейската услуга за електронно събиране на такса за изминато разстояние и нейните технически елементи.  Запитване на ЕК № 7507/15/MOVE, получено през системата EU Pilot.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6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160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87.Проект на ЗИД на Кодекса на търговското корабоплаване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7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31.12.2016</w:t>
            </w:r>
          </w:p>
        </w:tc>
        <w:tc>
          <w:tcPr>
            <w:tcW w:w="104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32014L0112</w:t>
            </w:r>
          </w:p>
        </w:tc>
        <w:tc>
          <w:tcPr>
            <w:tcW w:w="160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2014/112/ЕС за прилагане на Европейското споразумение относно определени аспекти на организацията на работното време в сектора на вътрешния воден транспорт, сключено от Европейския съюз за речно корабоплаване (EBU), Европейската организация на речните превозвачи (ESO) и Европейската федерация на работниците от транспорта (ETF)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15.11.2016 г.</w:t>
            </w:r>
          </w:p>
        </w:tc>
      </w:tr>
    </w:tbl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78"/>
        <w:gridCol w:w="1238"/>
        <w:gridCol w:w="968"/>
        <w:gridCol w:w="531"/>
        <w:gridCol w:w="1088"/>
        <w:gridCol w:w="998"/>
        <w:gridCol w:w="1190"/>
        <w:gridCol w:w="887"/>
        <w:gridCol w:w="1030"/>
        <w:gridCol w:w="1070"/>
        <w:gridCol w:w="999"/>
        <w:gridCol w:w="1479"/>
        <w:gridCol w:w="648"/>
        <w:gridCol w:w="1390"/>
      </w:tblGrid>
      <w:tr w:rsidR="008F28C6" w:rsidTr="00714A28">
        <w:trPr>
          <w:trHeight w:val="264"/>
          <w:tblHeader/>
        </w:trPr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714A28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 xml:space="preserve">88.Проект на ПМС за </w:t>
            </w:r>
            <w:r>
              <w:rPr>
                <w:sz w:val="16"/>
              </w:rPr>
              <w:lastRenderedPageBreak/>
              <w:t>изменение и допълнение на Наредбата за организацията за осъществяване на граничен паспортен, митнически, здравен, ветеринарномедицински и фитосанитарен контрол, както и контрол на транспортните средства в пристанищата на Република България, обслужващи кораби от международно плаване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 xml:space="preserve">Чл. 101, ал. 2 </w:t>
            </w:r>
            <w:r>
              <w:rPr>
                <w:sz w:val="16"/>
              </w:rPr>
              <w:lastRenderedPageBreak/>
              <w:t>от Закона за морските пространства, вътрешните водни пътища и пристанищата на Република България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 xml:space="preserve">ИАМА, </w:t>
            </w:r>
            <w:r>
              <w:rPr>
                <w:sz w:val="16"/>
              </w:rPr>
              <w:lastRenderedPageBreak/>
              <w:t>МТИТС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09.12.2016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32015L2087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</w:t>
            </w:r>
            <w:r>
              <w:rPr>
                <w:sz w:val="16"/>
              </w:rPr>
              <w:lastRenderedPageBreak/>
              <w:t>изискванията на Директива 2015/2087/ЕС на Комисията от 18 ноември 2015 г. за изменение на приложение II към Директива 2000/59/ЕО на Европейския парламент и на Съвета относно пристанищните приемни съоръжения за отпадъци от експлоатацията на корабите и на остатъци от товари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F73E77">
        <w:trPr>
          <w:cantSplit/>
          <w:trHeight w:val="264"/>
        </w:trPr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89.Проект на ПМС за изменение и допълнение на Наредбата за трудовите и непосредствено свързани с тях отношения на членовете на екипажа на кораба и корабопритежателя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88б, ал. 1 от Кодекса на търговското корабоплаване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МТИТС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30.12.2016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31.12.2016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32014L0112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изискванията на Директива 2014/112/ЕС за прилагане на Европейското споразумение относно определени аспекти на организацията на работното време в сектора на вътрешния воден транспорт, сключено от Европейския съюз за речно корабоплаване (EBU), Европейската организация на речните превозвачи (ESO) и Европейската федерация на работниците от транспорта (ETF)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F73E77">
        <w:trPr>
          <w:cantSplit/>
          <w:trHeight w:val="264"/>
        </w:trPr>
        <w:tc>
          <w:tcPr>
            <w:tcW w:w="0" w:type="auto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90.Проект на ПМС за изменение и допълнение на Постановление на Министерския съвет № 76 от 2014 г. за създаване на Национален координационен механизъм за преглед на проектната готовност и приоритизиране на проектите в сектор „Транспорт“ по Регламент (ЕС) № 1316/2013 г. на Европейския парламент и на Съвета за създаване на Механизъм за свързване на Европа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7а от Закона за нормативните актове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МТИТС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30.12.2016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08.02.2017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32013R1316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1316/2013 за създаване на Механизъм за свързване на Европа, за изменение на Регламент (ЕС) № 913/2010 и за отмяна на регламенти (ЕО) № 680/2007 и (ЕО) № 67/2010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t>1.3 Проекти на подзаконови нормативни актове и административни актове на министър/ръководител на ведомство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55"/>
        <w:gridCol w:w="2054"/>
        <w:gridCol w:w="1092"/>
        <w:gridCol w:w="577"/>
        <w:gridCol w:w="1138"/>
        <w:gridCol w:w="985"/>
        <w:gridCol w:w="985"/>
        <w:gridCol w:w="985"/>
        <w:gridCol w:w="1047"/>
        <w:gridCol w:w="2054"/>
        <w:gridCol w:w="698"/>
        <w:gridCol w:w="1637"/>
      </w:tblGrid>
      <w:tr w:rsidR="008F28C6" w:rsidTr="00302240">
        <w:trPr>
          <w:trHeight w:val="264"/>
          <w:tblHeader/>
        </w:trPr>
        <w:tc>
          <w:tcPr>
            <w:tcW w:w="205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05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09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7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3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4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205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69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3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91.Проект на НИД на Наредба  № 20 от 2011 г. относно правилата за безопасност и стандартите за пътническите кораби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72, ал. 3 от Кодекса за търговското корабоплаване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09.01.2017-13.04.2017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12.06.2017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01.07.2017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32016L0844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2016/844 на Комисията от 27 май 2016 г. за изменение на Директива 2009/45/ЕО на Европейския парламент и на Съвета за правилата за безопасност и стандартите за пътническите кораби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92.Проект на НИД на Наредба № 59 от 5.12.2006 г. за управление на безопасността в железопътния транспорт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29, ал. 3, т. 1 от Закона за железопътния транспорт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ИАЖА,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32004L0049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Усъвършенстване на правната уредба, въвеждаща изисквания на Директива 2004/49/ЕО  Процедура за нарушение № 2013/2076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93.Проект на Наредба за реда и начина на укрепване на товарите при извършване на автомобилен превоз на товари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 за движението по пътищата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МВР,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17.03.2017-24.04.2017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20.05.2017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32014L0047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2014/47/ЕС на Европейския парламент и на Съвета от 3 април 2014 г. относно крайпътната техническа проверка на изправността на търговски превозни средства, които се движат на територията на Съюза, и за отмяна на Директива 2000/30/ЕО.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94.Проект на НИД на Наредба № Н-32 от 16.12.2011 за проверка на техническата изправност на пътните превозни средства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147, ал. 1, 5, 6 и 8 и чл. 148, ал. 1, ал. 3, т. 4, ал. 4, т. 1, 2 и 3, ал. 6, т. 1, 2 и 3 и ал. 10 от Закона за движението по пътищата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01.11.2016-30.12.2016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20.05.2017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32014L0045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2014/45/ЕС на Европейския парламент и на Съвета от 3 април 2014 г. относно периодичните прегледи за проверка на техническата изправност на моторните превозни средства и техните ремаркета и за отмяна на Директива 2009/40/ЕО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95.Проект на НИД на Наредба № РД-16-1054 от 10 октомври 2008 г. за одобряване на типа на тахографи и тахографски карти и за изискванията, условията и реда за регистрация на лицата, които извършват монтаж, проверка или ремонт на тахографи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 за автомобилните превози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ДАМТН, МИ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32014R0165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165/2014 относно тахографите в автомобилния транспорт, за отмяна на Регламент (ЕИО) № 3821/85 относно контролните уреди за регистриране на данните за движението при автомобилен транспорт и за изменение на Регламент (ЕО) № 561/2006 за хармонизиране на някои разпоредби от социалното законодателство, свързани с автомобилния транспорт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96.Проект на НИД на Наредба № 2 от 2004 г. за планиране и проектиране на комуникационно-транспортните системи на урбанизираните територии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Чл.75, ал. 4 от Закона за устройство на територията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МРРБ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-13.01.2017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18.11.2016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32014L0094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2014/94/EC на Европейския парламент и на Съвета от 22 октомври 2014 година за разгръщането на инфраструктура за алтернативни горива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97.Проект на НИД на Наредба № 11 от 3 юли 2001 г. за  движение на извънгабаритни и/или тежки пътни превозни средства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139 от Закона за движение по пътищата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АПИ, МРРБ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01.12.2016-24.02.2017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22.03.2017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07.05.2017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32015L0719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(ЕС) 2015/719 на Европейския парламент и на Съвета от 29 април 2015 година за изменение на Директива 96/53/ЕО на Съвета относно максимално допустимите размери в националния и международен трафик на някои пътни превозни средства, които се движат на територията на Общността, както и максимално допустимите маси в международния трафик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98.Проект на Наредба, уреждаща процедурата по регистрацията на доставчици на ЕУЕСТ и въвеждането на регистър на доставчиците на ЕУЕСТ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 за пътищата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АПИ, МРРБ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-30.12.2016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15.03.2017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32004L0052</w:t>
            </w:r>
            <w:r>
              <w:rPr>
                <w:sz w:val="16"/>
              </w:rPr>
              <w:br/>
              <w:t>32009D0750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2004/52/ЕС на Европейския парламент и на Съвета от 29 април 2004 г. за оперативната съвместимост на електронни системи за пътно таксуване в Общността и свързаното с нея Решение 2009/750/ЕС на Комисията от 6 октомври 2009 г. за определяне на Европейската услуга за електронно събиране на такса за изминато разстояние и нейните технически елементи  Запитване на ЕК № 7507/15/MOVE, получено през системата EU Pilot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99.Проект на НИД на Наредба № 46 от 30.11.2001 г. за железопътен превоз на опасни товари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62, ал. 3 от Закона за железопътния транспорт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ИАЖА,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03.01.2017-17.03.2017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32016L2309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-Въвеждане изисквания на Директива (ЕС) 2016/2309 на Комисията от 16 декември 2016 година за адаптиране за четвърти път към научно</w:t>
            </w:r>
            <w:r>
              <w:rPr>
                <w:sz w:val="16"/>
              </w:rPr>
              <w:br/>
              <w:t>техническия прогрес на приложенията към Директива 2008/68/ЕО на Европейския парламент и на Съвета относно вътрешния превоз на опасни товари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100.Проект на НИД на Наредба № 16 от 2006 г. за обработка и превоз на опасни и/или замърсяващи товари по море и на опасни товари по вътрешни водни пътища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175а, ал. 2 от Кодекса за търговското корабоплаване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09.01.2017-28.04.2017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12.06.2017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32016L2309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-Въвеждане изисквания на Директива (ЕС) 2016/2309 на Комисията от 16 декември 2016 година за адаптиране за четвърти път към научно</w:t>
            </w:r>
            <w:r>
              <w:rPr>
                <w:sz w:val="16"/>
              </w:rPr>
              <w:br/>
              <w:t>техническия прогрес на приложенията към Директива 2008/68/ЕО на Европейския парламент и на Съвета относно вътрешния превоз на опасни товари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101.Проект на НИД на Наредба № 40 от 14.01.2004 г. за условията и реда за извършване на автомобилен превоз на опасни товари</w:t>
            </w:r>
          </w:p>
        </w:tc>
        <w:tc>
          <w:tcPr>
            <w:tcW w:w="2054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14, ал. 1 от Закона за автомобилните превози</w:t>
            </w:r>
          </w:p>
        </w:tc>
        <w:tc>
          <w:tcPr>
            <w:tcW w:w="1092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77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01.03.2017-31.03.2017</w:t>
            </w: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20.04.2017</w:t>
            </w: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20.06.2017</w:t>
            </w: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1047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32016L2309</w:t>
            </w:r>
          </w:p>
        </w:tc>
        <w:tc>
          <w:tcPr>
            <w:tcW w:w="2054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-Въвеждане изисквания на Директива (ЕС) 2016/2309 на Комисията от 16 декември 2016 година за адаптиране за четвърти път към научно</w:t>
            </w:r>
            <w:r>
              <w:rPr>
                <w:sz w:val="16"/>
              </w:rPr>
              <w:br/>
              <w:t>техническия прогрес на приложенията към Директива 2008/68/ЕО на Европейския парламент и на Съвета относно вътрешния превоз на опасни товари</w:t>
            </w:r>
          </w:p>
        </w:tc>
        <w:tc>
          <w:tcPr>
            <w:tcW w:w="698" w:type="dxa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102.Проект на НИД на Наредба № 847 от 15.01.2010 г. за въвеждане на национална процедура за достъп до пазара на въздушни превозвачи на Общността, установени в Република България, по въздушни линии, договорени съгласно международни договори на Република България с държави извън ЕС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7, ал. 3 и чл. 50, ал. 5 от Закона за гражданското въздухоплаване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ГДГВА, МТИТС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32004R0847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Необходимост от изменение на националната процедура, установена в изпълнение на чл. 5 от Регламент № 847/2004 на Европейския парламент и на Съвета за преговорите и прилагането на споразуменията относно въздухоплавателните услуги между държавите членки и трети страни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02240">
        <w:trPr>
          <w:cantSplit/>
          <w:trHeight w:val="264"/>
        </w:trPr>
        <w:tc>
          <w:tcPr>
            <w:tcW w:w="2055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103.Проект на НИД на Наредба № I-45 от 2000 г. за регистриране, отчет, пускане в движение и спиране от движение на моторните превозни средства и ремаркета, теглени от тях, и реда за предоставяне на данни за регистрираните пътни превозни средства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140, ал. 2 и чл. 142 от Закона за движението по пътищата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МВР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-28.04.2017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20.05.2017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32014L0046</w:t>
            </w:r>
          </w:p>
        </w:tc>
        <w:tc>
          <w:tcPr>
            <w:tcW w:w="205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2014/46/ЕС за изменение на Директива 1999/37/ЕО на Съвета относно документите за регистрация на превозни средства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  <w:rPr>
          <w:sz w:val="16"/>
        </w:rPr>
      </w:pPr>
    </w:p>
    <w:p w:rsidR="008F28C6" w:rsidRDefault="008F28C6">
      <w:pPr>
        <w:keepNext/>
        <w:spacing w:before="200"/>
      </w:pPr>
      <w:r>
        <w:rPr>
          <w:sz w:val="16"/>
        </w:rPr>
        <w:t>2.Прeходни мерки</w:t>
      </w:r>
    </w:p>
    <w:p w:rsidR="008F28C6" w:rsidRDefault="008F28C6">
      <w:pPr>
        <w:keepNext/>
        <w:spacing w:before="200"/>
      </w:pPr>
      <w:r>
        <w:rPr>
          <w:sz w:val="16"/>
        </w:rPr>
        <w:t>2.1 Преходни мерки от Договора за присъединяване на РБ към ЕС, мерки, свързани с докладване до ЕК или с предоставяне на информация, мерки, свързани с ангажименти, поети в рамките на текущите процедури по нарушения, извън правните мерки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66"/>
        <w:gridCol w:w="1092"/>
        <w:gridCol w:w="577"/>
        <w:gridCol w:w="1138"/>
        <w:gridCol w:w="985"/>
        <w:gridCol w:w="1047"/>
        <w:gridCol w:w="4067"/>
        <w:gridCol w:w="698"/>
        <w:gridCol w:w="1637"/>
      </w:tblGrid>
      <w:tr w:rsidR="008F28C6" w:rsidTr="00714A28">
        <w:trPr>
          <w:trHeight w:val="264"/>
          <w:tblHeader/>
        </w:trPr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Срок за изпълнение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714A28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104.Изготвяне и предоставяне на информация на ЕК съгласно Приложение ХIV на Директива 2009/16/ЕО на Европейския парламент и на Съвета от 23 април 2009 г. относно държавния пристанищен контрол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01.02.2017-15.03.2017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32009L0016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Държавите членки предоставят на ЕК информацията, посочена в Приложение ХIV на Директива 2009/16/ЕО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14A28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105.Изготвяне на доклад съгласно чл. 9, параграф 2 от Директива 2000/59/ЕО на Европейския парламент и на Съвета от 27 ноември 2000 г. относно пристанищните приемни съоръжения за отпадъци от експлоатацията на корабите и на остатъци от товари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01.02.2017-15.03.2017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32000L0059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9 от Директива 2000/59/ЕО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14A28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106.Изготвяне на Годишен доклад по морска сигурност относно прилагането на Регламент (ЕО) № 725/2004 на Европейския парламент и на Съвета от 31 март 2004 г. относно подобряване на сигурността на корабите и на пристанищните съоръжения.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ИАМА,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01.02.2017-15.03.2017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32004R0725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Регламент № (ЕО) 725/2004 на Европейския парламент и на Съвета от 31 март 2004 г. относно подобряване на сигурността на корабите и на пристанищните съоръжения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14A28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107.Годишен доклад относно предприети мерки за изпълнение на задълженията и за състоянието на сигурността на въздухоплаването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ГДГВА,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27.02.2017-27.03.2017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32010R0018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Изпълнение на ангажименти по т. 18 от Приложение II на Регламент (ЕС) № 18/2010 на Комисията от 8 януари 2010 година за изменение на Регламент (ЕО) № 300/2008 на Европейския парламент и на Съвета по отношение на спецификациите за национални програми за контрол на качеството в областта на сигурността на гражданското въздухоплаване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14A28">
        <w:trPr>
          <w:trHeight w:val="264"/>
        </w:trPr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108.Годишен доклад за прилагане на гъвкаво използване на въздушното пространство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ГДГВА,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27.03.2017-29.05.2017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31.05.2017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32005R2150</w:t>
            </w:r>
            <w:r>
              <w:rPr>
                <w:sz w:val="16"/>
              </w:rPr>
              <w:br/>
              <w:t>32004R0551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Изпълнение на изискванията на чл. 8 на Регламент(ЕО) 2150/2005 за установяване на общи правила за гъвкаво използване на въздушното пространство, както и на чл. 7, пар. 2 от Регламент (ЕО) № 551/2004 относно организацията и използването на въздушното пространство в Единното европейско небе.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14A28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109.Годишен местен доклад за приемането на Единно европейско небе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ГДГВА,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03.01.2017-27.03.2017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32004R0549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Изпълнение на ангажименти по чл. 12 на Регламент (ЕО) № 549/2004 за определяне на рамката за създаването на Единно европейско небе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714A28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110.Годишен доклад за наблюдението на плановете и целите за ефективност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ГДГВА,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03.01.2017-29.05.2017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32013R0390</w:t>
            </w:r>
            <w:r>
              <w:rPr>
                <w:sz w:val="16"/>
              </w:rPr>
              <w:br/>
              <w:t>32013R0391</w:t>
            </w:r>
            <w:r>
              <w:rPr>
                <w:sz w:val="16"/>
              </w:rPr>
              <w:br/>
              <w:t>32010R0691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Докладът се изготвя в съответствие с изискванията на чл. 18, ал. 4 от Регламент за изпълнение (ЕС) № 390/2013 за определяне на схема за ефективност на аеронавигационното обслужване и мрежовите функции и чл. 7, ал. 4, чл. 9 и чл. 17, ал. 1 от Регламент за изпълнение (ЕС) № 391/2013 за установяване на обща схема за таксуване на аеронавигационното обслужване.  С докладът се изпълняват изискванията и на чл. 17, т. 3 на Регламент (ЕС) 691/2010г. за определяне на схема за ефективност на аеронавигационното обслужване и мрежовите функции  и за изменение на Регламент (ЕО) 2096/2005 за определяне на общи изисквания при доставянето на аеронавигационни услуги.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111.Годишен доклад за надзора на безопасността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ГДГВА,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03.01.2017-27.01.2017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32004R0549</w:t>
            </w:r>
            <w:r>
              <w:rPr>
                <w:sz w:val="16"/>
              </w:rPr>
              <w:br/>
              <w:t>32011R1034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Изпълнение на ангажименти по чл. 12 на Регламент (ЕО) № 549/2004 за определяне на рамката за създаването на Единно европейско небе и чл. 15 на Регламент за изпълнение (ЕС) № 1034/2011 на Комисията относно надзора на безопасността при управлението на въздушното движение и аеронавигационното обслужване и за изменение на Регламент (ЕС) № 691/2010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112.Национален план за внедряване на Техническата спецификация за оперативна съвместимост (ТСОС) на подсистемите „Контрол, управление и сигнализация“ на железопътната система в Европейския съюз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ИАЖА,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05.07.2017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32016R0919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Изпълняват се разпоредби на Регламент (ЕС) 2016/919 на Комисията от 27 май 2016 година относно техническата спецификация за оперативна съвместимост на подсистемите „Контрол, управление и сигнализация“ на железопътната система в Европейския съюз  – т. 7.4.4 от Приложението.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113.Предоставяне на информация на ЕК за броя на проверените търговски превозни средства, класифицирани по категории и по страна на регистрация, както и проверените елементи и установените дефекти.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11.01.2017-29.03.2017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32000L0030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 от Директива 2000/30/ЕО на Европейския парламент и на Съвета от 6 юни 2000 година относно крайпътните технически проверки на движещите се на територията на Общността търговски превозни средства.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114.Предоставяне на информация на ЕК чрез попълване на стандартния отчетен формуляр, установен в Решение 93/173/ЕИО (1), относно прилагането на Регламент (ЕО) No 561/2006 на Европейския парламент и на Съвета от 15 март 2006 година за хармонизиране на някои разпоредби от социалното законодателство, свързани с автомобилния транспорт, за изменение на Регламенти (ЕИО) No 3821/85 и (ЕО) No 2135/98 на Съвета и за отмяна на Регламент (ЕИО) No 3820/85 на Съвета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11.09.2017-27.09.2017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32006R0561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17 от Регламент (ЕО) No 561/2006 на Европейския парламент и на Съвета от 15 март 2006 година за хармонизиране на някои разпоредби от социалното законодателство, свързани с автомобилния транспорт, за изменение на Регламенти (ЕИО) No 3821/85 и (ЕО) No 2135/98 на Съвета и за отмяна на Регламент (ЕИО) No 3820/85 на Съвета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115.Предоставяне на информация на ЕК за извършените през 2016 г. проверки на превозни средства за превоз на опасни товари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02.10.2017-30.10.2017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31.10.2017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31995L0050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9 от Директива 95/50/ЕО на Съвета от 6 октомври 1995 г. относно единните процедури за проверка на автомобилния превоз на опасни товари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116.Предоставяне на информация на Европейската комисия за одобрените сервизи и техници за монтаж, проверка и ремонт на тахографи, както и на издадените им карти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ДАМТН, 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02.03.2017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32014R0165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Съгласно член 24, параграф 5 от Регламент (ЕС) № 165/2014 държавите членки следва да изпращат ежегодно на Европейската комисия списъците на одобрените сервизи и техници за монтаж, проверка и ремонт на тахографи, както и на издадените им карти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117.Предоставяне на информация на ЕК за броя  на превозвачите, на които е издаден лиценз на Общността по Регламент (ЕО)  № 1073/2009 и за броя на заверените копия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11.01.2017-23.01.2017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32009R1073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28, т. 4 от Регламент (ЕО) № 1073/2009 относно общите правила за достъп до международния пазар на автобусни превози и за изменение на Регламент (ЕО) № 561/2006.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118.Предоставяне на информация на ЕК за броя  на превозвачите, на които е издаден лиценз на Общността по Регламент (ЕО) № 1072/2009 и за броя на заверените копия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11.01.2017-23.01.2017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32009R1072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17, т. 1 от Регламент (ЕО) № 1072/2009 относно общите правила за достъп до пазара на международни автомобилни превози на товари.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119.Предоставяне на информация на ЕК за броя на издадените атестации за водач по Регламент (ЕО) № 1072/2009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11.01.2017-23.01.2017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32009R1072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17, т. 2 от Регламент (ЕО) № 1072/2009 относно общите правила за достъп до пазара на международни автомобилни превози на товари.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120.Предоставяне на информация на ЕК за броя  на издадените разрешителни за извършване на редовни превози и данни за каботажните превози под формата специализирани редовни превози и случайни превози по Регламент (ЕО)  № 1073/2009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11.01.2017-23.01.2017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32009R1073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28, т. 1 от Регламент (ЕО) № 1073/2009 относно общите правила за достъп до международния пазар на автобусни превози и за изменение на Регламент (ЕО) № 561/2006.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121.Предоставяне на ЕК доклад за дейността и информация за статистиката за постъпилите жалби и наложените санкции по Регламент (ЕС)  № 181/2011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ИААА,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25.05.2017-31.05.2017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32011R0181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29 от Регламент (ЕС) № 181/2011  относно правата на пътниците в автобусния транспорт и за изменение на Регламент (ЕО) № 2006/2004.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122.Предоставяне на информация на ЕК по чл. 9 от Делегиран регламент (ЕС) № 885/2013 на Комисията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АПИ, МРРБ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15.06.2017-25.08.2017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03.10.2017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32013R0885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Изпълнение на изискванията на чл. 9 от Делегиран регламент (ЕС) № 885/2013 на Комисията от 15 май 2013 г. за допълване на Директива 2010/40/ЕС на Европейския парламент и на Съвета по отношение на предоставянето на информационни услуги за места за безопасно и сигурно паркиране за камиони и търговски превозни средства (Директивата за Интелигентните транспортни системи)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123.Предоставяне на информация на ЕК по чл.10 от Делегиран регламент (ЕС) № 886/2013 на Комисията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АПИ, МРРБ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15.06.2017-25.08.2017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03.10.2017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32013R0886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Изпълнение на изискванията на чл. 10 от Делегиран регламент (ЕС) № 886/2013 на Комисията от 15 май 2013 г. за допълване на Директива 2010/40/ЕС на Европейския парламент и на Съвета по отношение на данните и процедурите за предоставяне, когато това е възможно, на безплатна за потребителите обща минимална информация за движението, свързана с безопасността (Директивата за Интелигентните транспортни системи)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4109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124.Предоставяне на доклад на ЕК по чл. 12 от Делегиран регламент (ЕС) 2015/962 на Комисията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АПИ, МРРБ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9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02.05.2017-06.07.2017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13.07.2017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32015R0962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Изпълнение на изискванията на чл. 12 от Делегиран регламент (ЕС) 2015/962 от 18 декември 2014 г. за допълване на Директива 2010/40/ЕС на Европейския парламент и на Съвета по отношение на предоставянето в целия ЕС на информационни услуги в реално време за движението по пътищата.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</w:pPr>
      <w:bookmarkStart w:id="13" w:name="10"/>
      <w:bookmarkEnd w:id="13"/>
      <w:r>
        <w:rPr>
          <w:sz w:val="24"/>
        </w:rPr>
        <w:lastRenderedPageBreak/>
        <w:br/>
      </w:r>
      <w:bookmarkStart w:id="14" w:name="_Toc472346474"/>
      <w:r>
        <w:rPr>
          <w:sz w:val="24"/>
        </w:rPr>
        <w:t>РГ 10 - Данъчна политика</w:t>
      </w:r>
      <w:bookmarkEnd w:id="14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29"/>
        <w:gridCol w:w="977"/>
        <w:gridCol w:w="534"/>
        <w:gridCol w:w="1108"/>
        <w:gridCol w:w="1005"/>
        <w:gridCol w:w="1198"/>
        <w:gridCol w:w="891"/>
        <w:gridCol w:w="1040"/>
        <w:gridCol w:w="901"/>
        <w:gridCol w:w="1073"/>
        <w:gridCol w:w="1841"/>
        <w:gridCol w:w="1747"/>
        <w:gridCol w:w="651"/>
        <w:gridCol w:w="1399"/>
      </w:tblGrid>
      <w:tr w:rsidR="008F28C6" w:rsidTr="001D0EE0">
        <w:trPr>
          <w:trHeight w:val="264"/>
          <w:tblHeader/>
        </w:trPr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1D0EE0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125.Проект на ЗИД на Данъчно-осигурителния процесуален кодекс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МФ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31.12.2016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32015L2376,32016L0881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2015/2376 за изменение на Директива 2011/16/ЕС по отношение на задължителния автоматичен обмен на информация в областта на данъчното облагане и на Директива (ЕС) 2016/881  за изменение на Директива 2011/16/ЕС по отношение на задължителния автоматичен обмен на информация в областта на данъчното облагане.  Запитване на ЕК № 8223/16/TAXU, получено чрез системата EU Pilot относно въвеждането в българското законодателство на Директива 2011/16/ЕС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1D0EE0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126.Проект на ЗИД на Данъчно-осигурителния процесуален кодекс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МФ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31.08.2017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08.09.2017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20.09.2017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32016L2258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2016/2258 за изменение на Директива 2011/16/ЕС по отношение на достъпа на данъчните органи до информация за борбата с изпирането на пари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15" w:name="11"/>
      <w:bookmarkEnd w:id="15"/>
      <w:r>
        <w:rPr>
          <w:sz w:val="24"/>
        </w:rPr>
        <w:br/>
      </w:r>
    </w:p>
    <w:p w:rsidR="008F28C6" w:rsidRDefault="008F28C6">
      <w:pPr>
        <w:pStyle w:val="Heading1"/>
      </w:pPr>
      <w:bookmarkStart w:id="16" w:name="_Toc472346475"/>
      <w:r>
        <w:rPr>
          <w:sz w:val="24"/>
        </w:rPr>
        <w:t>РГ 11 - Икономически и паричен съюз</w:t>
      </w:r>
      <w:bookmarkEnd w:id="16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1D0EE0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1D0EE0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 xml:space="preserve">127.Проект на РМС за приемане на актуализация на Конвергентната програма на </w:t>
            </w:r>
            <w:r>
              <w:rPr>
                <w:sz w:val="16"/>
              </w:rPr>
              <w:lastRenderedPageBreak/>
              <w:t>Република България за периода 2017-2020 г.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Чл. 8, ал. 3 от УПМСНА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МФ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30.01.2017-03.04.2017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32011R1175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-Koнвергентната програма се изготвя ежегодно от държавите членки, които не са въвели еврото, </w:t>
            </w:r>
            <w:r>
              <w:rPr>
                <w:sz w:val="16"/>
              </w:rPr>
              <w:lastRenderedPageBreak/>
              <w:t>съгласно изискванията на Регламент (ЕO) № 1466/1997 изменен с Регламент (ЕС) № 1175/2011, в рамките на цикъла „Европейски семестър” за подобрена координация на икономическите политики, както и в отговор на Препоръката на Съвета от 12.07.2016 г. относно Националната програма за реформи на България за 2016 г. и съдържаща становище на Съвета относно Конвергентната програма на България за периода 2016</w:t>
            </w:r>
            <w:r>
              <w:rPr>
                <w:sz w:val="16"/>
              </w:rPr>
              <w:br/>
              <w:t>2019 г.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17" w:name="13"/>
      <w:bookmarkEnd w:id="17"/>
      <w:r>
        <w:rPr>
          <w:sz w:val="24"/>
        </w:rPr>
        <w:lastRenderedPageBreak/>
        <w:br/>
      </w:r>
    </w:p>
    <w:p w:rsidR="008F28C6" w:rsidRDefault="008F28C6">
      <w:pPr>
        <w:pStyle w:val="Heading1"/>
      </w:pPr>
      <w:bookmarkStart w:id="18" w:name="_Toc472346476"/>
      <w:r>
        <w:rPr>
          <w:sz w:val="24"/>
        </w:rPr>
        <w:t>РГ 13 - Социална политика и заетост</w:t>
      </w:r>
      <w:bookmarkEnd w:id="18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B077A1">
        <w:trPr>
          <w:trHeight w:val="264"/>
          <w:tblHeader/>
        </w:trPr>
        <w:tc>
          <w:tcPr>
            <w:tcW w:w="1397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bookmarkStart w:id="19" w:name="14"/>
            <w:bookmarkEnd w:id="19"/>
            <w:r>
              <w:rPr>
                <w:sz w:val="16"/>
              </w:rPr>
              <w:t>Наименование</w:t>
            </w:r>
          </w:p>
        </w:tc>
        <w:tc>
          <w:tcPr>
            <w:tcW w:w="1398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092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77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38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85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85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85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85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85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47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398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698" w:type="dxa"/>
            <w:shd w:val="clear" w:color="auto" w:fill="CCCCCC"/>
            <w:vAlign w:val="center"/>
          </w:tcPr>
          <w:p w:rsidR="008F28C6" w:rsidRDefault="008F28C6" w:rsidP="00B077A1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37" w:type="dxa"/>
            <w:shd w:val="clear" w:color="auto" w:fill="CCCCCC"/>
            <w:vAlign w:val="center"/>
          </w:tcPr>
          <w:p w:rsidR="008F28C6" w:rsidRPr="00042B16" w:rsidRDefault="008F28C6" w:rsidP="00B077A1">
            <w:pPr>
              <w:spacing w:after="0"/>
              <w:jc w:val="center"/>
              <w:rPr>
                <w:sz w:val="16"/>
              </w:rPr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B077A1">
        <w:trPr>
          <w:trHeight w:val="264"/>
        </w:trPr>
        <w:tc>
          <w:tcPr>
            <w:tcW w:w="1397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128.Проект на РМС за приемане на Национален план за действие по заетостта за 2018</w:t>
            </w: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чл.4, ал.2 от Закона за насърчаване на заетостта</w:t>
            </w:r>
          </w:p>
        </w:tc>
        <w:tc>
          <w:tcPr>
            <w:tcW w:w="1092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МТСП</w:t>
            </w:r>
          </w:p>
        </w:tc>
        <w:tc>
          <w:tcPr>
            <w:tcW w:w="577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13</w:t>
            </w:r>
          </w:p>
        </w:tc>
        <w:tc>
          <w:tcPr>
            <w:tcW w:w="113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02.10.2017-22.11.2017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23.11.2017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29.11.2017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13.12.2017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20.12.2017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Изпълнение на Насоките за политиките по заетост на държавите членки и Специфичните препоръки в областта на политиката по заетостта.</w:t>
            </w:r>
          </w:p>
        </w:tc>
        <w:tc>
          <w:tcPr>
            <w:tcW w:w="6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 w:rsidP="00B077A1">
            <w:pPr>
              <w:spacing w:after="0"/>
            </w:pPr>
          </w:p>
        </w:tc>
      </w:tr>
      <w:tr w:rsidR="008F28C6" w:rsidTr="00B077A1">
        <w:trPr>
          <w:trHeight w:val="264"/>
        </w:trPr>
        <w:tc>
          <w:tcPr>
            <w:tcW w:w="1397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129.Проект на РМС за приемане на План за 2017 г. за мониторинг на изпълнението на Актуализираната Национална стратегия за демографско развитие на населението в Република България (2012 -2030 г.)</w:t>
            </w: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92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МТСП</w:t>
            </w:r>
          </w:p>
        </w:tc>
        <w:tc>
          <w:tcPr>
            <w:tcW w:w="577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13</w:t>
            </w:r>
          </w:p>
        </w:tc>
        <w:tc>
          <w:tcPr>
            <w:tcW w:w="113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03.01.2017-01.03.2017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15.03.2017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20.04.2017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10.05.2017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17.05.2017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 xml:space="preserve">-Отразяване на приоритетите и насоките на основните документи на Европейския съюз в областта на политиката за демографско развитие:Зелена книга на Европейската комисия: „Посрещане на демографската промяна: нова </w:t>
            </w:r>
            <w:r>
              <w:rPr>
                <w:sz w:val="16"/>
              </w:rPr>
              <w:lastRenderedPageBreak/>
              <w:t>солидарност между поколенията“ (2005 г.). Заключения на Съвета относно: „Активен живот на възрастните хора (7.06.2010 г.),  „Въздействие, което застаряването на работната сила и на населението оказва върху политиките за заетост“ (6</w:t>
            </w:r>
            <w:r>
              <w:rPr>
                <w:sz w:val="16"/>
              </w:rPr>
              <w:br/>
              <w:t xml:space="preserve">-7.12.2011 г.), „Съвместяване на професионалния и семейния живот в условията на демографските промени“ (17.06.2011 г.),„Овладяване на демографските предизвикателства: Сътрудничество между институциите на държавите членки по демографските въпроси и съвместяването на професионалния </w:t>
            </w:r>
            <w:r>
              <w:rPr>
                <w:sz w:val="16"/>
              </w:rPr>
              <w:lastRenderedPageBreak/>
              <w:t xml:space="preserve">и семейния живот </w:t>
            </w:r>
            <w:r>
              <w:rPr>
                <w:sz w:val="16"/>
              </w:rPr>
              <w:br/>
              <w:t xml:space="preserve"> за постигане на съвместимост между кариера и семейство“ (3.10.2011 г.)</w:t>
            </w:r>
          </w:p>
        </w:tc>
        <w:tc>
          <w:tcPr>
            <w:tcW w:w="6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 w:rsidP="00B077A1">
            <w:pPr>
              <w:spacing w:after="0"/>
            </w:pPr>
          </w:p>
        </w:tc>
      </w:tr>
      <w:tr w:rsidR="008F28C6" w:rsidTr="00B077A1">
        <w:trPr>
          <w:trHeight w:val="264"/>
        </w:trPr>
        <w:tc>
          <w:tcPr>
            <w:tcW w:w="1397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130.Проект на РМС за приемане на Отчет за 2016 г. на изпълнението на Актуализираната Национална стратегия за демографско развитие на населението в Република България (2012 -2030 г.)</w:t>
            </w: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92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МТСП</w:t>
            </w:r>
          </w:p>
        </w:tc>
        <w:tc>
          <w:tcPr>
            <w:tcW w:w="577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13</w:t>
            </w:r>
          </w:p>
        </w:tc>
        <w:tc>
          <w:tcPr>
            <w:tcW w:w="113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03.05.2017-02.06.2017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16.06.2017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12.07.2017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19.07.2017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 xml:space="preserve">-Отразяване на приоритетите и насоките на основните документи на Европейския съюз в областта на политиката за демографско развитие. За европейските документи </w:t>
            </w:r>
            <w:r>
              <w:rPr>
                <w:sz w:val="16"/>
              </w:rPr>
              <w:br/>
              <w:t>- виж по</w:t>
            </w:r>
            <w:r>
              <w:rPr>
                <w:sz w:val="16"/>
              </w:rPr>
              <w:br/>
              <w:t>горе. Изпълнение на ангажимента за годишно отчитане на изпълнението.</w:t>
            </w:r>
          </w:p>
        </w:tc>
        <w:tc>
          <w:tcPr>
            <w:tcW w:w="6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 w:rsidP="00B077A1">
            <w:pPr>
              <w:spacing w:after="0"/>
            </w:pPr>
          </w:p>
        </w:tc>
      </w:tr>
      <w:tr w:rsidR="008F28C6" w:rsidTr="00B077A1">
        <w:trPr>
          <w:trHeight w:val="264"/>
        </w:trPr>
        <w:tc>
          <w:tcPr>
            <w:tcW w:w="1397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131.Проект на РМС за приемане на Доклад за отразяване на Националната концепция за насърчаване на активния живот на възрастните хора в България (2012 – 2030 г.) в секторните политики за периода 2015 – 2016 г.</w:t>
            </w: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92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МТСП</w:t>
            </w:r>
          </w:p>
        </w:tc>
        <w:tc>
          <w:tcPr>
            <w:tcW w:w="577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13</w:t>
            </w:r>
          </w:p>
        </w:tc>
        <w:tc>
          <w:tcPr>
            <w:tcW w:w="113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03.07.2017-01.08.2017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15.08.2017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31.08.2017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20.09.2017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27.09.2017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 xml:space="preserve">-Отразяване на приоритетите и насоките на основните документи на Европейския съюз в областта на активния живот на възрастните хора Европейски документи: Заключения на Съвета относно: „Активен живот на възрастните </w:t>
            </w:r>
            <w:r>
              <w:rPr>
                <w:sz w:val="16"/>
              </w:rPr>
              <w:lastRenderedPageBreak/>
              <w:t>хора (7.06.2010 г.),  „Въздействие, което застаряването на работната сила и на населението оказва върху политиките за заетост“ (6</w:t>
            </w:r>
            <w:r>
              <w:rPr>
                <w:sz w:val="16"/>
              </w:rPr>
              <w:br/>
              <w:t>7.12.2011 г.).</w:t>
            </w:r>
          </w:p>
        </w:tc>
        <w:tc>
          <w:tcPr>
            <w:tcW w:w="6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 w:rsidP="00B077A1">
            <w:pPr>
              <w:spacing w:after="0"/>
            </w:pPr>
          </w:p>
        </w:tc>
      </w:tr>
      <w:tr w:rsidR="008F28C6" w:rsidTr="00B077A1">
        <w:trPr>
          <w:trHeight w:val="264"/>
        </w:trPr>
        <w:tc>
          <w:tcPr>
            <w:tcW w:w="1397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132.Проект на РМС за приемане на Национален план за действие по заетостта за 2017 г.</w:t>
            </w: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чл.4, ал.2 от Закона за насърчаване на заетостта</w:t>
            </w:r>
          </w:p>
        </w:tc>
        <w:tc>
          <w:tcPr>
            <w:tcW w:w="1092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МТСП</w:t>
            </w:r>
          </w:p>
        </w:tc>
        <w:tc>
          <w:tcPr>
            <w:tcW w:w="577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13</w:t>
            </w:r>
          </w:p>
        </w:tc>
        <w:tc>
          <w:tcPr>
            <w:tcW w:w="113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85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047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398" w:type="dxa"/>
            <w:vMerge w:val="restart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Изпълнение на Насоките за политиките по заетост на държавите членки и Специфичните препоръки в областта на политиката по заетостта.</w:t>
            </w:r>
          </w:p>
        </w:tc>
        <w:tc>
          <w:tcPr>
            <w:tcW w:w="698" w:type="dxa"/>
            <w:vMerge w:val="restart"/>
          </w:tcPr>
          <w:p w:rsidR="008F28C6" w:rsidRDefault="008F28C6" w:rsidP="00B077A1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 w:rsidP="00B077A1">
            <w:pPr>
              <w:spacing w:after="0"/>
            </w:pPr>
          </w:p>
        </w:tc>
      </w:tr>
      <w:tr w:rsidR="008F28C6" w:rsidTr="00B077A1">
        <w:trPr>
          <w:trHeight w:val="264"/>
        </w:trPr>
        <w:tc>
          <w:tcPr>
            <w:tcW w:w="1397" w:type="dxa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133.Проект на ПМС за изменение и допълнение на Правилника за прилагане на Закона за насърчаване на заетостта</w:t>
            </w:r>
          </w:p>
        </w:tc>
        <w:tc>
          <w:tcPr>
            <w:tcW w:w="1398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Регламентиране на ред и условия за  практическо изпълнение на нови разпоредби в Закона за насърчаване на заетостта</w:t>
            </w:r>
          </w:p>
        </w:tc>
        <w:tc>
          <w:tcPr>
            <w:tcW w:w="1092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МТСП</w:t>
            </w:r>
          </w:p>
        </w:tc>
        <w:tc>
          <w:tcPr>
            <w:tcW w:w="577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13</w:t>
            </w:r>
          </w:p>
        </w:tc>
        <w:tc>
          <w:tcPr>
            <w:tcW w:w="1138" w:type="dxa"/>
          </w:tcPr>
          <w:p w:rsidR="008F28C6" w:rsidRDefault="008F28C6" w:rsidP="00B077A1">
            <w:pPr>
              <w:spacing w:after="0"/>
            </w:pPr>
          </w:p>
        </w:tc>
        <w:tc>
          <w:tcPr>
            <w:tcW w:w="985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985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05.04.2017</w:t>
            </w:r>
          </w:p>
        </w:tc>
        <w:tc>
          <w:tcPr>
            <w:tcW w:w="985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20.04.2017</w:t>
            </w:r>
          </w:p>
        </w:tc>
        <w:tc>
          <w:tcPr>
            <w:tcW w:w="985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03.05.2017</w:t>
            </w:r>
          </w:p>
        </w:tc>
        <w:tc>
          <w:tcPr>
            <w:tcW w:w="985" w:type="dxa"/>
          </w:tcPr>
          <w:p w:rsidR="008F28C6" w:rsidRDefault="008F28C6" w:rsidP="00B077A1">
            <w:pPr>
              <w:spacing w:after="0"/>
            </w:pPr>
          </w:p>
        </w:tc>
        <w:tc>
          <w:tcPr>
            <w:tcW w:w="1047" w:type="dxa"/>
          </w:tcPr>
          <w:p w:rsidR="008F28C6" w:rsidRDefault="008F28C6" w:rsidP="00B077A1">
            <w:pPr>
              <w:spacing w:after="0"/>
            </w:pPr>
          </w:p>
        </w:tc>
        <w:tc>
          <w:tcPr>
            <w:tcW w:w="1398" w:type="dxa"/>
          </w:tcPr>
          <w:p w:rsidR="008F28C6" w:rsidRDefault="008F28C6" w:rsidP="00B077A1">
            <w:pPr>
              <w:spacing w:after="0"/>
            </w:pPr>
            <w:r>
              <w:rPr>
                <w:sz w:val="16"/>
              </w:rPr>
              <w:t>-Изпъление на действия по препоръката на Съвета относно интеграцията на продължително безработните лица и специфичните препоръки на Съвета за България за 2016</w:t>
            </w:r>
            <w:r>
              <w:rPr>
                <w:sz w:val="16"/>
              </w:rPr>
              <w:br/>
              <w:t>2017 г.</w:t>
            </w:r>
          </w:p>
        </w:tc>
        <w:tc>
          <w:tcPr>
            <w:tcW w:w="698" w:type="dxa"/>
          </w:tcPr>
          <w:p w:rsidR="008F28C6" w:rsidRDefault="008F28C6" w:rsidP="00B077A1">
            <w:pPr>
              <w:spacing w:after="0"/>
            </w:pPr>
          </w:p>
        </w:tc>
        <w:tc>
          <w:tcPr>
            <w:tcW w:w="1637" w:type="dxa"/>
          </w:tcPr>
          <w:p w:rsidR="008F28C6" w:rsidRDefault="008F28C6" w:rsidP="00B077A1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r>
        <w:rPr>
          <w:sz w:val="24"/>
        </w:rPr>
        <w:lastRenderedPageBreak/>
        <w:br w:type="textWrapping" w:clear="all"/>
      </w:r>
    </w:p>
    <w:p w:rsidR="008F28C6" w:rsidRDefault="008F28C6">
      <w:pPr>
        <w:pStyle w:val="Heading1"/>
      </w:pPr>
      <w:bookmarkStart w:id="20" w:name="_Toc472346477"/>
      <w:r>
        <w:rPr>
          <w:sz w:val="24"/>
        </w:rPr>
        <w:t>РГ 14 - Енергетика</w:t>
      </w:r>
      <w:bookmarkEnd w:id="20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1D0EE0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1D0EE0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134.Проект на ЗИД на Закона за съхранение на въглероден диоксид в земните недра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25.06.2011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32009L0031,32015L1513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Съобразяване с изисквания на Директива 2009/31/ЕО относно съхранението на въглероден диоксид в геоложки формации Запитване на ЕК № 7328/15/CLIM, получено чрез системата EU Pilot Предвиждане в ПЗР на законопроекта на промени в ЗЕВИ с цел регламентиране на правно основание за въвеждане изискванията на Директива (ЕС) 2015/1513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1D0EE0">
        <w:trPr>
          <w:trHeight w:val="264"/>
        </w:trPr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136.Проект на ЗИД на Закона за съхранение на въглероден диоксид в земните недра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10.09.2017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32009L0031,32015L1513</w:t>
            </w:r>
          </w:p>
        </w:tc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Съобразяване с изисквания на Директива 2009/31/ЕО относно съхранението на въглероден диоксид в геоложки формации Запитване на ЕК № 7328/15/CLIM, получено чрез системата EU Pilot Предвиждане в ПЗР на законопроекта на промени в ЗЕВИ с цел регламентиране на правно основание за въвеждане изискванията на Директива (ЕС) 2015/1513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 w:rsidTr="001D0EE0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135.Проект на ЗИД на Закона за енергетиката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03.03.2011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32009L0072</w:t>
            </w:r>
            <w:r>
              <w:rPr>
                <w:sz w:val="16"/>
              </w:rPr>
              <w:br/>
              <w:t>32009L0073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 на Директива 2009/72/ЕС  относно общите правила за вътрешния пазар на </w:t>
            </w:r>
            <w:r>
              <w:rPr>
                <w:sz w:val="16"/>
              </w:rPr>
              <w:lastRenderedPageBreak/>
              <w:t>електроенергия и Директива 2009/73/ЕС относно общите правила за вътрешния пазар на природен газ Процедура по нарушение № 2016/2076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2.Прeходни мерки</w:t>
      </w:r>
    </w:p>
    <w:p w:rsidR="008F28C6" w:rsidRDefault="008F28C6">
      <w:pPr>
        <w:keepNext/>
        <w:spacing w:before="200"/>
      </w:pPr>
      <w:r>
        <w:rPr>
          <w:sz w:val="16"/>
        </w:rPr>
        <w:t>2.1 Преходни мерки от Договора за присъединяване на РБ към ЕС, мерки, свързани с докладване до ЕК или с предоставяне на информация, мерки, свързани с ангажименти, поети в рамките на текущите процедури по нарушения, извън правните мерки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66"/>
        <w:gridCol w:w="1092"/>
        <w:gridCol w:w="577"/>
        <w:gridCol w:w="1138"/>
        <w:gridCol w:w="985"/>
        <w:gridCol w:w="1047"/>
        <w:gridCol w:w="4067"/>
        <w:gridCol w:w="698"/>
        <w:gridCol w:w="1637"/>
      </w:tblGrid>
      <w:tr w:rsidR="008F28C6" w:rsidTr="00390466">
        <w:trPr>
          <w:cantSplit/>
          <w:trHeight w:val="264"/>
          <w:tblHeader/>
        </w:trPr>
        <w:tc>
          <w:tcPr>
            <w:tcW w:w="406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09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7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3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Срок за изпълнение от-до</w:t>
            </w:r>
          </w:p>
        </w:tc>
        <w:tc>
          <w:tcPr>
            <w:tcW w:w="985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</w:t>
            </w:r>
          </w:p>
        </w:tc>
        <w:tc>
          <w:tcPr>
            <w:tcW w:w="104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406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69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37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136.Доклад относно напредъка за постигане на националните цели за енергийна ефективност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АУЕР, МЕ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-13.04.2017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32012L0027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24, пар.1 и Приложение XIV, част 1 от Директива 2012/27/ЕС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137.Доклад относно предвидените и предприетите мерки и резултатите от наблюдението върху сигурността на снабдяването с природен газ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-21.07.2017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32009L0073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5 от Директива 2009/73/ЕО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138.Публикуване и предоставяне на Агенцията за сътрудничество между регулаторите на енергия  и Европейската комисия на годишен доклад с  резултати от контрола за недопускане ограничаването и нарушаването на конкуренцията на енергийните пазари и за тяхното ефективно функциониране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КЕВР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-14.07.2017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32009L0073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Директива 2009/72/ЕО (чл. 37, т.1, „д”), Директива 2009/73/ЕО (чл. 41, т.1, „д”)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139.Доклад до Европейската комисия относно напредъка на проектите включени в списъка на ЕС с проекти от общ интерес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-05.12.2017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29.12.2016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32013R0347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5, пар. 6 от Регламент (ЕС) № 347/2013 на ЕП и на Съвета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140.Доклад до ЕК относно въздействието върху безопасността и околната среда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32013L0030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чл.25, пар.1 от Директива 2013/30/ЕС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141.Предоставяне на информация на ЕК за националните мерки за достъп до знания, активи и експертни ресурси, включително и за официални споразумения по чл.8, пар.6 от Директива 2013/30/ЕС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32013L0030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чл.27, пар.5 от Директива 2013/30/ЕС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142.Донатрупване и поддържане на запаси от нефт и нефтопродукти, обезпечаващи 90 дни среднодневен нетен внос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01.01.2017-31.12.2017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31.12.2017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3, пар. 1 от Директива на Съвета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143.Представяне на ЕК на  доклад с анализ на предприетите мерки, които да гарантират през текущата година наличността и физическата достъпност на запасите за извънредни ситуации, както и контрол върху тях в случай на прекъсване на снабдяването с нефт и нефтопродукти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05.01.2017-23.01.2017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9, пар. 5 на Директива на Съвета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144.Представяне на ЕК на извадка от регистъра на запасите за извънредни ситуации по видове и количества към 31.12.2016 г.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05.01.2017-17.02.2017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24.02.2017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6, пар. 2 на Директива на Съвета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145.Ежемесечно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03.01.2017-20.01.2017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24.01.2017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146.Ежемесечно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01.02.2017-20.02.2017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24.02.2017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147.Ежемесечно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01.03.2017-20.03.2017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24.03.2017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148.Ежемесечно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03.04.2017-20.04.2017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24.04.2017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149.Ежемесечно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02.05.2017-22.05.2017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25.05.2017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150.Ежемесечно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01.06.2017-20.06.2017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23.06.2017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151.Ежемесечно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03.07.2017-20.07.2017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25.07.2017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lastRenderedPageBreak/>
              <w:t>152.Ежемесечно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01.08.2017-21.08.2017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24.08.2017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153.Ежемесечно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01.09.2017-20.09.2017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25.09.2017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154.Ежемесечно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02.10.2017-20.10.2017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25.10.2017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155.Ежемесечно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01.11.2017-20.11.2017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24.11.2017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156.Ежемесечно представяне на Евростат на статистически справки за нивата на действително съхраняваните запаси от нефт и нефтопродукти, съгласно установени от ЕК срок и формат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 "ДРВВЗ", НСИ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01.12.2017-20.12.2017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22.12.2017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32009L0119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12, 13 и 14 от Директива  2009/119/ЕО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157.Доклад относно напредъка в насърчаването и използването на енергията от възобновяеми източници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-14.12.2017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32009L0028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22, т. 1 от Директива 2009/28/ЕС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  <w:vMerge w:val="restart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158.Предоставяне на ЕК на  обобщена информация  по отношение на инвестиционни проекти за енергийна инфраструктура</w:t>
            </w:r>
          </w:p>
        </w:tc>
        <w:tc>
          <w:tcPr>
            <w:tcW w:w="109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МЕ</w:t>
            </w:r>
          </w:p>
        </w:tc>
        <w:tc>
          <w:tcPr>
            <w:tcW w:w="57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-14.07.2017</w:t>
            </w:r>
          </w:p>
        </w:tc>
        <w:tc>
          <w:tcPr>
            <w:tcW w:w="985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104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32014R0256</w:t>
            </w:r>
          </w:p>
        </w:tc>
        <w:tc>
          <w:tcPr>
            <w:tcW w:w="4067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чл. 3 от Регламент  № 256/2014 (ЕС, Евратом)</w:t>
            </w:r>
          </w:p>
        </w:tc>
        <w:tc>
          <w:tcPr>
            <w:tcW w:w="69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</w:tcPr>
          <w:p w:rsidR="008F28C6" w:rsidRDefault="008F28C6" w:rsidP="00302240">
            <w:pPr>
              <w:spacing w:after="0"/>
            </w:pPr>
            <w:r>
              <w:rPr>
                <w:sz w:val="16"/>
              </w:rPr>
              <w:t>159.Предоставяне на ЕК на информация относно  мерките, приети за изпълнение на задълженията за услуги от обществен интерес, за възможния им ефект върху вътрешната и международната конкуренция</w:t>
            </w:r>
          </w:p>
        </w:tc>
        <w:tc>
          <w:tcPr>
            <w:tcW w:w="1092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КЕВР</w:t>
            </w:r>
          </w:p>
        </w:tc>
        <w:tc>
          <w:tcPr>
            <w:tcW w:w="577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-07.12.2017</w:t>
            </w:r>
          </w:p>
        </w:tc>
        <w:tc>
          <w:tcPr>
            <w:tcW w:w="985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21.12.2017</w:t>
            </w:r>
          </w:p>
        </w:tc>
        <w:tc>
          <w:tcPr>
            <w:tcW w:w="1047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32009L0072</w:t>
            </w:r>
          </w:p>
        </w:tc>
        <w:tc>
          <w:tcPr>
            <w:tcW w:w="4067" w:type="dxa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Изискване на Директива 2009/72/ЕО  (чл. 3, т .15), Директива 2009/73/ЕО (чл. 3, т. 11)</w:t>
            </w:r>
          </w:p>
        </w:tc>
        <w:tc>
          <w:tcPr>
            <w:tcW w:w="698" w:type="dxa"/>
          </w:tcPr>
          <w:p w:rsidR="008F28C6" w:rsidRDefault="008F28C6">
            <w:pPr>
              <w:spacing w:after="0"/>
            </w:pPr>
          </w:p>
        </w:tc>
        <w:tc>
          <w:tcPr>
            <w:tcW w:w="1637" w:type="dxa"/>
          </w:tcPr>
          <w:p w:rsidR="008F28C6" w:rsidRDefault="008F28C6">
            <w:pPr>
              <w:spacing w:after="0"/>
            </w:pPr>
          </w:p>
        </w:tc>
      </w:tr>
      <w:tr w:rsidR="008F28C6" w:rsidTr="00390466">
        <w:trPr>
          <w:cantSplit/>
          <w:trHeight w:val="264"/>
        </w:trPr>
        <w:tc>
          <w:tcPr>
            <w:tcW w:w="4066" w:type="dxa"/>
          </w:tcPr>
          <w:p w:rsidR="008F28C6" w:rsidRPr="00390466" w:rsidRDefault="008F28C6" w:rsidP="001A34A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160.Актуализиране на Националния план за действие по енергийна ефективност</w:t>
            </w:r>
          </w:p>
        </w:tc>
        <w:tc>
          <w:tcPr>
            <w:tcW w:w="1092" w:type="dxa"/>
          </w:tcPr>
          <w:p w:rsidR="008F28C6" w:rsidRPr="00390466" w:rsidRDefault="008F28C6" w:rsidP="001A34A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АУЕР, МЕ</w:t>
            </w:r>
          </w:p>
        </w:tc>
        <w:tc>
          <w:tcPr>
            <w:tcW w:w="577" w:type="dxa"/>
          </w:tcPr>
          <w:p w:rsidR="008F28C6" w:rsidRPr="00390466" w:rsidRDefault="008F28C6" w:rsidP="001A34A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38" w:type="dxa"/>
          </w:tcPr>
          <w:p w:rsidR="008F28C6" w:rsidRPr="00390466" w:rsidRDefault="008F28C6" w:rsidP="001A34A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-13.04.2017</w:t>
            </w:r>
          </w:p>
        </w:tc>
        <w:tc>
          <w:tcPr>
            <w:tcW w:w="985" w:type="dxa"/>
          </w:tcPr>
          <w:p w:rsidR="008F28C6" w:rsidRPr="00390466" w:rsidRDefault="008F28C6" w:rsidP="001A34A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28.04.2017</w:t>
            </w:r>
          </w:p>
        </w:tc>
        <w:tc>
          <w:tcPr>
            <w:tcW w:w="1047" w:type="dxa"/>
          </w:tcPr>
          <w:p w:rsidR="008F28C6" w:rsidRPr="00390466" w:rsidRDefault="008F28C6" w:rsidP="001A34A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32012L0027</w:t>
            </w:r>
          </w:p>
        </w:tc>
        <w:tc>
          <w:tcPr>
            <w:tcW w:w="4067" w:type="dxa"/>
          </w:tcPr>
          <w:p w:rsidR="008F28C6" w:rsidRPr="00390466" w:rsidRDefault="008F28C6" w:rsidP="001A34A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Изискване на чл. 24, пар.2 и Приложение XIV, част 1 от Директива 2012/27/ЕС</w:t>
            </w:r>
          </w:p>
        </w:tc>
        <w:tc>
          <w:tcPr>
            <w:tcW w:w="698" w:type="dxa"/>
          </w:tcPr>
          <w:p w:rsidR="008F28C6" w:rsidRDefault="008F28C6" w:rsidP="001A34A0">
            <w:pPr>
              <w:spacing w:after="0"/>
            </w:pPr>
          </w:p>
        </w:tc>
        <w:tc>
          <w:tcPr>
            <w:tcW w:w="1637" w:type="dxa"/>
          </w:tcPr>
          <w:p w:rsidR="008F28C6" w:rsidRDefault="008F28C6" w:rsidP="001A34A0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21" w:name="16"/>
      <w:bookmarkEnd w:id="21"/>
      <w:r>
        <w:rPr>
          <w:sz w:val="24"/>
        </w:rPr>
        <w:lastRenderedPageBreak/>
        <w:br/>
      </w:r>
    </w:p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  <w:rPr>
          <w:sz w:val="24"/>
        </w:rPr>
      </w:pPr>
    </w:p>
    <w:p w:rsidR="008F28C6" w:rsidRPr="00714A28" w:rsidRDefault="008F28C6" w:rsidP="00714A28"/>
    <w:p w:rsidR="008F28C6" w:rsidRDefault="008F28C6">
      <w:pPr>
        <w:pStyle w:val="Heading1"/>
      </w:pPr>
      <w:bookmarkStart w:id="22" w:name="_Toc472346478"/>
      <w:r>
        <w:rPr>
          <w:sz w:val="24"/>
        </w:rPr>
        <w:t>РГ 16 - Образование, взаимно признаване на професионални квалификации и научни изследвания</w:t>
      </w:r>
      <w:bookmarkEnd w:id="22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1D0EE0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1D0EE0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161.Проект на ПМС за приемане на Наредба за условията и реда за издаване на европейска професионална карта и прилагането на механизма за предупреждение съгласно Директива 2005/36/ЕО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8а от Закона за признаване на професионални квалификации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МОН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18.01.2016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32013L0055</w:t>
            </w:r>
            <w:r>
              <w:rPr>
                <w:sz w:val="16"/>
              </w:rPr>
              <w:br/>
              <w:t>32012R1024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Директива 2013/55/ЕС за изменение на Директива 2005/36/ЕО относно признаването на професионалните квалификации. Осигуряване прилагането на Регламент (ЕС) № 1024/2012 относно административно сътрудничество </w:t>
            </w:r>
            <w:r>
              <w:rPr>
                <w:sz w:val="16"/>
              </w:rPr>
              <w:lastRenderedPageBreak/>
              <w:t>посредством Информационната система за вътрешния пазар и Регламент за изпълнение (ЕС) 2015/983 относно процедурата за издаване на европейска професионална карта и прилагането на механизма за предупреждение съгласно Директива 2005/36/ЕО Процедура за нарушение № 2016/0166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23" w:name="17"/>
      <w:bookmarkEnd w:id="23"/>
      <w:r>
        <w:rPr>
          <w:sz w:val="24"/>
        </w:rPr>
        <w:lastRenderedPageBreak/>
        <w:br/>
      </w:r>
    </w:p>
    <w:p w:rsidR="008F28C6" w:rsidRDefault="008F28C6">
      <w:pPr>
        <w:pStyle w:val="Heading1"/>
        <w:rPr>
          <w:sz w:val="24"/>
        </w:rPr>
      </w:pPr>
    </w:p>
    <w:p w:rsidR="008F28C6" w:rsidRDefault="008F28C6" w:rsidP="005118A1"/>
    <w:p w:rsidR="008F28C6" w:rsidRPr="005118A1" w:rsidRDefault="008F28C6" w:rsidP="005118A1"/>
    <w:p w:rsidR="008F28C6" w:rsidRDefault="008F28C6">
      <w:pPr>
        <w:pStyle w:val="Heading1"/>
        <w:rPr>
          <w:sz w:val="24"/>
        </w:rPr>
      </w:pPr>
    </w:p>
    <w:p w:rsidR="008F28C6" w:rsidRDefault="008F28C6">
      <w:pPr>
        <w:pStyle w:val="Heading1"/>
      </w:pPr>
      <w:bookmarkStart w:id="24" w:name="_Toc472346479"/>
      <w:r>
        <w:rPr>
          <w:sz w:val="24"/>
        </w:rPr>
        <w:t>РГ 17 - Телекомуникации и информационни технологии</w:t>
      </w:r>
      <w:bookmarkEnd w:id="24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1D0EE0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162.Проект на Закон за електронните съобщителни мрежи и физическа инфраструктура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01.01.2016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32014L0061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2014/61/ЕС   Процедура по нарушение № 2016/0167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23.06.2016 г.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163.Проект на ЗИД на Закона за електронния документ и електронния подпис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32014R0910</w:t>
            </w:r>
            <w:r>
              <w:rPr>
                <w:sz w:val="16"/>
              </w:rPr>
              <w:br/>
              <w:t>32014D0148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Решение 2014/148/ЕС за изменение на Решение 2011/130/ЕС за установяване на минимални изисквания за трансграничната обработка на документи, подписани електронно от компетентните органи съгласно Директива 2006/123/ЕО, и на Регламент (ЕС) № 910/2014 относно електронната идентификация и удостоверителните услуги при електронни трансакции на вътрешния пазар и за отмяна на Директива 1999/93/ЕО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17.11.2016 г.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164.Проект на ЗИД на Закона за електронното управление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ДАЕУ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01.03.2017-18.09.2017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26.04.2018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09.05.2018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32016L1148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2016/1148/ЕС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1D0EE0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1D0EE0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165.Проект на ПМС за определяне на отговорностите на органите на публичната власт за прилагането на Закона за достъп до пространствени данни, по отношение създаването на масиви от пространствени данни и услуги за такива данни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19, ал. 2, т. 1 от Закона за достъп до пространствени данни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ДАЕУ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-30.03.2017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32007L0002,32010R1089,32009R0976,32008R1205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Разпределяне на задълженията на всички органи на публичната власт, които по българското законодателство събират, създават, поддържат и разпространяват актуализирани бази от пространствени данни във връзка с осъществяваните от тях правомощия и предоставят публични услуги, свързани с тях. Преодоляване на закъснението съгласно сроковете, определени за прилагане на Регламент (ЕС) № 1089/2010; Регламент (ЕО) № 976/2009; Регламент (ЕО) № 1205/2008. Запитване на ЕК № 7517/15/ENVI, получено през системата EU </w:t>
            </w:r>
            <w:r>
              <w:rPr>
                <w:sz w:val="16"/>
              </w:rPr>
              <w:lastRenderedPageBreak/>
              <w:t>Pilot.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 w:rsidP="00302240">
      <w:pPr>
        <w:pStyle w:val="Heading1"/>
        <w:rPr>
          <w:sz w:val="24"/>
        </w:rPr>
      </w:pPr>
      <w:bookmarkStart w:id="25" w:name="18"/>
      <w:bookmarkEnd w:id="25"/>
      <w:r>
        <w:rPr>
          <w:sz w:val="24"/>
        </w:rPr>
        <w:lastRenderedPageBreak/>
        <w:br/>
      </w:r>
    </w:p>
    <w:p w:rsidR="008F28C6" w:rsidRDefault="008F28C6">
      <w:pPr>
        <w:pStyle w:val="Heading1"/>
      </w:pPr>
      <w:bookmarkStart w:id="26" w:name="_Toc472346480"/>
      <w:r>
        <w:rPr>
          <w:sz w:val="24"/>
        </w:rPr>
        <w:t>РГ 20 - Околна среда</w:t>
      </w:r>
      <w:bookmarkEnd w:id="26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537DC4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166.Проект на ЗИД на Закона за опазване на околната среда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16.05.2017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32015L2193,32014L0052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на изисквания на Директива (ЕС) 2015/2193 за ограничаване на емисиите във въздуха на определени замърсители, изпускани от средни горивни инсталации.  Въвеждане на изискванията на Директива 2014/52/ЕС за изменение на </w:t>
            </w:r>
            <w:r>
              <w:rPr>
                <w:sz w:val="16"/>
              </w:rPr>
              <w:lastRenderedPageBreak/>
              <w:t>Директива 2011/92/ЕС относно оценката на въздействието на някои публични и частни проекти върху околната среда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20.09.2016 г.</w:t>
            </w:r>
          </w:p>
        </w:tc>
      </w:tr>
      <w:tr w:rsidR="008F28C6" w:rsidTr="00537DC4">
        <w:trPr>
          <w:trHeight w:val="264"/>
        </w:trPr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168.Проект на ЗИД на Закона за опазване на околната среда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19.12.2017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32015L2193,32014L0052</w:t>
            </w:r>
          </w:p>
        </w:tc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 на Директива (ЕС) 2015/2193 за ограничаване на емисиите във въздуха на определени замърсители, изпускани от средни горивни инсталации.  Въвеждане на изискванията на Директива 2014/52/ЕС за изменение на Директива 2011/92/ЕС относно оценката на въздействието на някои публични и частни проекти върху околната среда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20.09.2016 г.</w:t>
            </w: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167.Проект на ЗИД на Закона за биологичното разнообразие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14.10.2016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32006R0865,32016R2029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(ЕО) № 338/97 на Съвета от 9 декември 1996 г. относно защитата на видовете от дивата флора и фауна чрез регулиране на търговията с тях (Изменен с Регламент (ЕС) № 2016/2029 на Комисията от 10 ноември 2016 за промяна на приложенията); Регламент № 865/2006 на Комисията от 4 Май 2006 установяващ подробни правила за прилагане на Регламент № 338/97 от 9 декември 1996 г. за защита на видовете от дивата флора и фауна чрез регулиране на търговията с тях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537DC4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537DC4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168.Проект на ПМС за изменение и допълнение на Наредба за изискванията за качеството на течните горива,условията, реда и начина за техния контрол приета с ПМС № 156 от 2003 г.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Чл.8, ал.1 от ЗЧАВ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01.03.2017-01.05.2017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32015L1513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(ЕС)2015/1513 за изменение на Директива 98/70/ЕО относно качеството на бензиновите и дизеловите горива и за изменение на Директива 2009/28/ЕО за насърчаване използването на енергия от възобновяеми източници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169.Проект на ПМС за приемане на Наредба за ограничаване на емисиите във въздуха на определени замърсители, изпускани от средни горивни инсталации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9г от ЗЧАВ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02.05.2017-31.08.2017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32015L2193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2015/2193 за ограничаване на емисиите във въздуха на определени замърсители, изпускани от средни горивни инсталации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 xml:space="preserve">170.Проект на ПМС за изменение на Наредба за излезлите от употреба моторни </w:t>
            </w:r>
            <w:r>
              <w:rPr>
                <w:sz w:val="16"/>
              </w:rPr>
              <w:lastRenderedPageBreak/>
              <w:t>превозни средства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чл. 13 от ЗУО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19.11.2016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32016L0774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Директива (ЕС) 2016/774 на Комисията за изменение на приложение II </w:t>
            </w:r>
            <w:r>
              <w:rPr>
                <w:sz w:val="16"/>
              </w:rPr>
              <w:lastRenderedPageBreak/>
              <w:t>към Директива 2000/53/ЕО на Европейския парламент и на Съвета относно излезлите от употреба превозни средства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171.Проект на ПМС за приемане на Наредба за устойчивост на биогоривата с отчитане на непреки промени в земеползването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Предстои въвеждане на основание за приемане на наредбата в Закона за енергията и възобновяемите източници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01.03.2017-31.05.2017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32015L1513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2015/1513 за изменение на Директива 98/70/ЕО относно качеството на бензиновите и дизеловите горива и за изменение на Директива 2009/28/ЕО за насърчаване използването на енергия от възобновяеми източници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 xml:space="preserve">172.Проект на ПМС за изменение и допълнение на Наредба за условията, реда и начина за изготвяне и верификация на докладите на доставчиците на течни горива и </w:t>
            </w:r>
            <w:r>
              <w:rPr>
                <w:sz w:val="16"/>
              </w:rPr>
              <w:lastRenderedPageBreak/>
              <w:t>енергия за транспорта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чл.5, т.5 от ЗОИК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01.01.2017-28.02.2017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32015L0652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Директива (EС) 2015/652 на Съвета от 20 април 2015 година за установяване на методи за изчисляване и на изисквания за докладване </w:t>
            </w:r>
            <w:r>
              <w:rPr>
                <w:sz w:val="16"/>
              </w:rPr>
              <w:lastRenderedPageBreak/>
              <w:t>съгласно Директива 98/70/ЕО на Европейския парламент и на Съвета относно качеството на бензиновите и дизеловите горива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1.3 Проекти на подзаконови нормативни актове и административни актове на министър/ръководител на ведомство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55"/>
        <w:gridCol w:w="2054"/>
        <w:gridCol w:w="1092"/>
        <w:gridCol w:w="577"/>
        <w:gridCol w:w="1138"/>
        <w:gridCol w:w="985"/>
        <w:gridCol w:w="985"/>
        <w:gridCol w:w="985"/>
        <w:gridCol w:w="1047"/>
        <w:gridCol w:w="2054"/>
        <w:gridCol w:w="698"/>
        <w:gridCol w:w="1637"/>
      </w:tblGrid>
      <w:tr w:rsidR="008F28C6" w:rsidTr="00537DC4">
        <w:trPr>
          <w:trHeight w:val="264"/>
          <w:tblHeader/>
        </w:trPr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173.Проект на НИД на Наредба № 12 от 2010 г. за норми за серен диоксид фини прахови частици, олово, бензин, въглероден диоксид и озон в атмосферния въздух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Чл.6, ал.1 от ЗЧАВ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МЗ, 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01.12.2016-21.12.2016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29.12.2016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31.12.2016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32015L1480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(ЕС) 2015/1480 на Комисиятаза изменение на няколко приложения към Директива 2004/107/ЕО и Директива 2008/50/ЕО на Европейския парламент и на Съвета, в които са определени правила относно референтните методи, валидирането на данни и местоположението на точките за вземане на проби при оценяване на качеството на атмосферния въздух Запитване на ЕК № 6198/14/ENVI, получено през системата EU Pilot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174.Проект на НИД на Наредба № 11 от 2007 г. за норми за арсен, кадмий, никел и полициклични ароматни въглеводороди в атмосферния въздух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6, ал. 1 от ЗЧАВ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МЗ, 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01.11.2016-20.11.2016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22.11.2016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31.12.2016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32015L1480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 на Директива (ЕС) 2015/1480 на Комисията за изменение на няколко приложения към Директива 2004/107/ЕО и Директива 2008/50/ЕО на Европейския парламент и на Съвета, в които са определени правила относно референтните методи, валидирането на данни и местоположението на точките за вземане на проби при оценяване на качеството на атмосферния въздух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.</w:t>
            </w: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175.Проект на Наредба за установяване на мерки по прилагане на Регламент (ЕО) № 1005/2009 относно веществата, които нарушават озоновия слой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чл.17, ал.1 от ЗЧАВ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01.02.2017-01.04.2017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32009R1005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(ЕО) № 1005/2009 относно веществата, които нарушават озоновия слой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176.Проект на Заповед за изменение на Заповед РД-289/27.05.2016 г. за утвърждаване на случаите на свободно освобождаване от ограниченията за употреба на опасни вещества в определени материали и компоненти на ЕЕО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чл.21д, ал.3 и ал.4 от Закона за защита на вредното въздействие на опасните вещества и смеси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-13.01.2017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32016L0585,32016L1028,32016L1029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Делегирана директива (ЕС)2016/585, Делегирана директива (ЕС) 2016/1028 и Делегирана директива (ЕС) 2016/1029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178.Проект на Заповед за изменение на Заповед РД-289/27.05.2016 г. за утвърждаване на случаите на свободно освобождаване от ограниченията за употреба на опасни вещества в определени материали и компоненти на ЕЕО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чл.21д, ал.3 и ал.4 от Закона за защита на вредното въздействие на опасните вещества и смеси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30.04.2017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32016L0585,32016L1028,32016L1029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Делегирана директива (ЕС)2016/585, Делегирана директива (ЕС) 2016/1028 и Делегирана директива (ЕС) 2016/1029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178.Проект на Заповед за изменение на Заповед РД-289/27.05.2016 г. за утвърждаване на случаите на свободно освобождаване от ограниченията за употреба на опасни вещества в определени материали и компоненти на ЕЕО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чл.21д, ал.3 и ал.4 от Закона за защита на вредното въздействие на опасните вещества и смеси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30.04.2017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32016L0585,32016L1028,32016L1029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Делегирана директива (ЕС)2016/585, Делегирана директива (ЕС) 2016/1028 и Делегирана директива (ЕС) 2016/1029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177.Проект на Методика за определяне на емисиите на парникови газове от целия жизнен цикъл на биогоривата с отчитане на непреките промени в земеползването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01.03.2017-31.05.2017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32015L1513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Директива (ЕС) 2015/1513 за изменение на Директива 98/70/ЕО относно качеството на бензиновите и дизеловите горива и за изменение на </w:t>
            </w:r>
            <w:r>
              <w:rPr>
                <w:sz w:val="16"/>
              </w:rPr>
              <w:lastRenderedPageBreak/>
              <w:t>Директива 2009/28/ЕО за насърчаване използването на енергия от възобновяеми източници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178.Проект на Методика за определяне интензитета на емисиите на парникови газове от целия жизнен цикъл на течните горива, различни от биогоривата и енергията за транспорт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01.01.2017-28.02.2017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21.04.2017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32015L0652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(EС) 2015/652 за установяване на методи за изчисляване и на изисквания за докладване съгласно Директива 98/70/ЕО на Европейския парламент и на Съвета относно качеството на бензиновите и дизеловите горива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179.Проект на НИД на Наредба № 2 за класификация на отпадъците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3, ал. 1 от Закона за управление на отпадъците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32014D0955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Решение 2014/955/EC на Комисията за изменение на Решение 2000/532/ЕО, отнасящо се за списъка на отпадъците съгласно Директива 2008/98/ЕО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180.Проект на Годишен план за инспекции на превози на отпадъци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7а от ЗНА и чл. 1, ал.3 (б) от Регламент (ЕС) № 660/2014 за изменение на Регламент (ЕО) № 1013/2006 относно превози на отпадъци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32014R0660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660/2014 за изменение на Регламент (ЕО) № 1013/2006 относно превози на отпадъци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181.Проект на Наредба за издаване на документи за правоспособност за дейности с оборудване, съдържащо флуорсъдържащи парникови газове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17 от Закона за чистотата на атмосферния въздух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32014R0517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517/2014 за флуорсъдържащите парникови газове и за отмяна на Регламент (ЕО) № 842/2006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182.Проект на НИД на Наредба № 9 за качеството на водата, предназначена за питейно-битови цели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135, т. 3 във връзка с чл. 189 от Закона за водите.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МЗ, МОСВ, МРРБ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-14.07.2017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27.10.2017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32015L1787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на изискванията на Директива (ЕС) 2015/1787 на Комисията от 6 октомври </w:t>
            </w:r>
            <w:r>
              <w:rPr>
                <w:sz w:val="16"/>
              </w:rPr>
              <w:lastRenderedPageBreak/>
              <w:t>2015 година за изменение на приложение II и приложение III към Директива 98/83/ЕО относно качеството на водите, предназначени за консумация от човека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</w:pPr>
      <w:bookmarkStart w:id="27" w:name="21"/>
      <w:bookmarkEnd w:id="27"/>
      <w:r>
        <w:rPr>
          <w:sz w:val="24"/>
        </w:rPr>
        <w:lastRenderedPageBreak/>
        <w:br/>
      </w:r>
      <w:bookmarkStart w:id="28" w:name="_Toc472346481"/>
      <w:r>
        <w:rPr>
          <w:sz w:val="24"/>
        </w:rPr>
        <w:t>РГ 21 - Защита на потребителите</w:t>
      </w:r>
      <w:bookmarkEnd w:id="28"/>
    </w:p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714A28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714A28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183.Проект на ЗИД на Закона за туризма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МТ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10.01.2017-30.03.2017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32015L2302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Директива 2015/2302 на Европейския парламент и Съвета от 25 ноември 2015 г. относно пакетните туристически пътувания и свързаните пътнически услуги за именение на Регламент (ЕО) № 2006/2004 и </w:t>
            </w:r>
            <w:r>
              <w:rPr>
                <w:sz w:val="16"/>
              </w:rPr>
              <w:lastRenderedPageBreak/>
              <w:t>Директива 2011/83/ЕС на Европейския парламент и на Съвета и за отмяна на Директива 90/314/ЕИО на Съвета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2324AB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2324AB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184.Проект на ПМС за приемане на нова Наредба за условията и реда за сключване на договор за задължителна застраховка "Отговорност на туроператора"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 за туризма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МТ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01.03.2017-30.05.2017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20.12.2017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32015L2302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чл. 17 и чл. 19  на  Директива (ЕС) 2015/2302 на Европейския парламент и на Съвета от 25 ноември 2015 година относно пакетните туристически пътувания и свързаните пътнически услуги, за изменение на Регламент (ЕО) № 2006/2004 и Директива 2011/83/ЕС на Европейския </w:t>
            </w:r>
            <w:r>
              <w:rPr>
                <w:sz w:val="16"/>
              </w:rPr>
              <w:lastRenderedPageBreak/>
              <w:t>парламент и на Съвета и за отмяна на Директива 90/314/ЕИО на Съвета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29" w:name="22"/>
      <w:bookmarkEnd w:id="29"/>
      <w:r>
        <w:rPr>
          <w:sz w:val="24"/>
        </w:rPr>
        <w:lastRenderedPageBreak/>
        <w:br/>
      </w:r>
    </w:p>
    <w:p w:rsidR="008F28C6" w:rsidRDefault="008F28C6">
      <w:pPr>
        <w:pStyle w:val="Heading1"/>
      </w:pPr>
      <w:bookmarkStart w:id="30" w:name="_Toc472346482"/>
      <w:r>
        <w:rPr>
          <w:sz w:val="24"/>
        </w:rPr>
        <w:t>РГ 22 - Здравеопазване</w:t>
      </w:r>
      <w:bookmarkEnd w:id="30"/>
    </w:p>
    <w:p w:rsidR="008F28C6" w:rsidRDefault="008F28C6" w:rsidP="00597D08"/>
    <w:p w:rsidR="008F28C6" w:rsidRPr="00597D08" w:rsidRDefault="008F28C6" w:rsidP="00597D08">
      <w:pPr>
        <w:rPr>
          <w:sz w:val="16"/>
          <w:szCs w:val="16"/>
        </w:rPr>
      </w:pPr>
      <w:r w:rsidRPr="00597D08">
        <w:rPr>
          <w:sz w:val="16"/>
          <w:szCs w:val="16"/>
        </w:rPr>
        <w:t>1.Правни</w:t>
      </w:r>
      <w:r w:rsidRPr="00597D08">
        <w:t xml:space="preserve"> </w:t>
      </w:r>
      <w:r w:rsidRPr="00597D08">
        <w:rPr>
          <w:sz w:val="16"/>
          <w:szCs w:val="16"/>
        </w:rPr>
        <w:t>мерки</w:t>
      </w: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537DC4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537DC4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 xml:space="preserve">185.Проект на Постановление на Министерския съвет за изменение и допълнение на нормативни актове по прилагането на Закона за безопасно </w:t>
            </w:r>
            <w:r>
              <w:rPr>
                <w:sz w:val="16"/>
              </w:rPr>
              <w:lastRenderedPageBreak/>
              <w:t>използване на ядрената енергия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Чл. 26 и чл.123 от Закона за безопасно използване на ядрената енергия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АЯР, МВР, МЕ, МЗ, МОСВ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06.02.2017-21.07.2017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28.08.2017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06.02.2018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32013L0059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на изискванията на Директива 2013/59/Евратом на Съвета от 5 декември 2013 година за определяне на основни норми на безопасност за защита срещу </w:t>
            </w:r>
            <w:r>
              <w:rPr>
                <w:sz w:val="16"/>
              </w:rPr>
              <w:lastRenderedPageBreak/>
              <w:t>опасностите, произтичащи от излагане на йонизиращо лъчение и за отмяна на директиви 89/618/Евратом, 90/641/Евратом, 96/29/Евратом, 97/43/Евратом и 2003/122/Евратом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1.3 Проекти на подзаконови нормативни актове и административни актове на министър/ръководител на ведомство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55"/>
        <w:gridCol w:w="2054"/>
        <w:gridCol w:w="1092"/>
        <w:gridCol w:w="577"/>
        <w:gridCol w:w="1138"/>
        <w:gridCol w:w="985"/>
        <w:gridCol w:w="985"/>
        <w:gridCol w:w="985"/>
        <w:gridCol w:w="1047"/>
        <w:gridCol w:w="2054"/>
        <w:gridCol w:w="698"/>
        <w:gridCol w:w="1637"/>
      </w:tblGrid>
      <w:tr w:rsidR="008F28C6" w:rsidTr="002324AB">
        <w:trPr>
          <w:trHeight w:val="264"/>
          <w:tblHeader/>
        </w:trPr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207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2324AB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186.Проект на НИД на Наредба № 6 от 2007г. за утвърждаване на медицински стандарт за трансплантация на органи, тъкани и клетки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4, ал. 1, чл. 15, ал. 3 и чл. 15в, ал. 2 от Закона за трансплантация на органи, тъкани и клетки, във връзка с чл. 6, ал. 1 от Закона за лечебните заведения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29.10.2016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32015L0565,32015L0566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Директива (ЕС) 2015/565  за изменение на Директива 2006/86/ЕО по отношение на някои технически изисквания за кодирането на човешки тъкани и клетки и на Директива (ЕС) 2015/566 за прилагане на Директива 2004/23/ЕО по отношение на процедурите за контрол на спазването на еквивалентните стандарти за качество и безопасност на внасяните тъкани и клетки Процедури за нарушения №№ 2016/0708 </w:t>
            </w:r>
            <w:r>
              <w:rPr>
                <w:sz w:val="16"/>
              </w:rPr>
              <w:lastRenderedPageBreak/>
              <w:t>и 2016/0709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2324AB">
        <w:trPr>
          <w:trHeight w:val="264"/>
        </w:trPr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188.Проект на НИД на Наредба № 6 от 2007г. за утвърждаване на медицински стандарт за трансплантация на органи, тъкани и клетки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4, ал. 1, чл. 15, ал. 3 и чл. 15в, ал. 2 от Закона за трансплантация на органи, тъкани и клетки, във връзка с чл. 6, ал. 1 от Закона за лечебните заведения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32015L0565,32015L0566</w:t>
            </w:r>
          </w:p>
        </w:tc>
        <w:tc>
          <w:tcPr>
            <w:tcW w:w="2074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2015/565  за изменение на Директива 2006/86/ЕО по отношение на някои технически изисквания за кодирането на човешки тъкани и клетки и на Директива (ЕС) 2015/566 за прилагане на Директива 2004/23/ЕО по отношение на процедурите за контрол на спазването на еквивалентните стандарти за качество и безопасност на внасяните тъкани и клетки Процедури за нарушения №№ 2016/0708 и 2016/0708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 w:rsidTr="002324AB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187.Проект на НИД на Наредба № 8 от 2014г. за условията и реда за внос, износ и обмен на органи, тъкани и клетки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36, ал. 4, чл. 36а, ал. 3, чл. 37, ал. 1 и чл. 38, ал. 1 от Закона за трансплантация на органи, тъкани и клетки и чл. 134, ал. 1 от Закона за здравето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МЗ, МФ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29.10.2016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32015L0565,32015L0566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2015/565 за изменение на Директива 2006/86/ЕО по отношение на някои технически изисквания за кодирането на човешки тъкани и клетки и на Директива (ЕС) 2015/566 за прилагане на Директива 2004/23/ЕО по отношение на процедурите за контрол на спазването на еквивалентните стандарти за качество и безопасност на внасяните тъкани и клетки Процедури за нарушения №№ 2016/0708 и 2016/0709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2324AB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188.Проект на НИД на Наредба № 21 2007г. за обстоятелствата и данните, които се вписват в регистрите на Изпълнителната агенция по трансплантация, редът за вписване и ползване на информацията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39, ал. 2 от Закона за трансплантация на органи, тъкани и клетки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29.10.2016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32015L0565,32015L0566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2015/565 за изменение на Директива 2006/86/ЕО по отношение на някои технически изисквания за кодирането на човешки тъкани и клетки и на Директива (ЕС) 2015/566 за прилагане на Директива 2004/23/ЕО по отношение на процедурите за контрол на спазването на еквивалентните стандарти за качество и безопасност на внасяните тъкани и клетки Процедури за нарушения №№ 2016/0708 и 2016/0709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2324AB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189.Проект на НИД на Наредба № 22 от 2007 г. за условията и реда за регистриране и отчитане на дейностите по експертиза, вземане, присъждане, обработка, преработка, съхраняване и етикетиране на органи, тъкани и клетки за изготвяне на ежегодни отчети от лечебните заведения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Чл.13, ал. 4 и 5 от Закона за трансплантация на органи, тъкани и клетки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29.10.2016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32015L0565,32015L0566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2015/565 за изменение на Директива 2006/86/ЕО по отношение на някои технически изисквания за кодирането на човешки тъкани и клетки и на Директива (ЕС) 2015/566 за прилагане на Директива 2004/23/ЕО по отношение на процедурите за контрол на спазването на еквивалентните стандарти за качество и безопасност на внасяните тъкани и клетки Процедури за нарушения №№ 2016/0708 и 2016/0709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2324AB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190.Проект на НИД на Наредба № 9 от 2006 г. за утвърждаване на медицински стандарт „Трансфузионна хематология“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6, ал. 1 от Закона за лечебните заведения и чл. 1, ал. 4 от Закона за кръвта, кръводаряването и кръвопреливането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ИАЛ, МЗ, НЦТХ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03.01.2017-30.06.2017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15.02.2018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32016L1214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2016/1214 за изменение на Директива 2005/62/ЕО по отношение на стандарти и спецификации на системата за качество на кръвни центрове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2324AB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191.</w:t>
            </w:r>
            <w:r>
              <w:t xml:space="preserve"> </w:t>
            </w:r>
            <w:r w:rsidRPr="004F760D">
              <w:rPr>
                <w:sz w:val="16"/>
              </w:rPr>
              <w:t>Проект на НИД на Наредба № 30 от 31 октомври 2005 г. за условията и реда за осигуряване на защита на лицата при медицинско облъчване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65, ал. 1, т. 2 от Закона за здравето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06.02.2017-21.07.2017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06.02.2018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32013L0059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на изискванията на Директива 2013/59/Евратом на Съвета от 5 декември 2013 година за определяне на основни норми на безопасност за защита срещу опасностите, произтичащи от излагане на йонизиращо лъчение и за отмяна на директиви 89/618/Евратом, 90/641/Евратом, 96/29/Евратом, </w:t>
            </w:r>
            <w:r>
              <w:rPr>
                <w:sz w:val="16"/>
              </w:rPr>
              <w:lastRenderedPageBreak/>
              <w:t>97/43/Евратом и 2003/122/Евратом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2324AB">
        <w:trPr>
          <w:trHeight w:val="264"/>
        </w:trPr>
        <w:tc>
          <w:tcPr>
            <w:tcW w:w="2074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192.Проект на НИД на Наредба № 3 от 11 май 2011 г. за изискванията за физическа годност към водачите на моторни превозни средства и условията и реда за извършване на медицинските прегледи за установяване на физическата годност за водачите от различните категории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152а, т. 1 от Закона за движението по пътищата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МЗ, МТИТС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06.02.2017-26.05.2017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04.08.2017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01.01.2018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32016L1106</w:t>
            </w:r>
          </w:p>
        </w:tc>
        <w:tc>
          <w:tcPr>
            <w:tcW w:w="207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изискванията на Директива (ЕС) 2016/1106 от 7 юли 2016 година за изменение на Директива 2006/126/ЕО относно свидетелствата за управление на превозни средства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</w:pPr>
      <w:bookmarkStart w:id="31" w:name="23"/>
      <w:bookmarkEnd w:id="31"/>
      <w:r>
        <w:rPr>
          <w:sz w:val="24"/>
        </w:rPr>
        <w:br/>
      </w:r>
      <w:bookmarkStart w:id="32" w:name="_Toc472346483"/>
      <w:r>
        <w:rPr>
          <w:sz w:val="24"/>
        </w:rPr>
        <w:t>РГ 23 - Сътрудничество в областта на вътрешните работи</w:t>
      </w:r>
      <w:bookmarkEnd w:id="32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537DC4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537DC4">
        <w:trPr>
          <w:trHeight w:val="264"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 xml:space="preserve">193.Проект на ПМС за изменение на Тарифа № 4 за таксите, които се събират в </w:t>
            </w:r>
            <w:r>
              <w:rPr>
                <w:sz w:val="16"/>
              </w:rPr>
              <w:lastRenderedPageBreak/>
              <w:t>системата на МВР по Закона за държавните такси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МВР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-17.02.2017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32003L0086,32004L0014,32005L0071,32009L0050,32011L0098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Привеждане в съответствие с изискванията на Директива 2003/86/ЕО, Директива </w:t>
            </w:r>
            <w:r>
              <w:rPr>
                <w:sz w:val="16"/>
              </w:rPr>
              <w:lastRenderedPageBreak/>
              <w:t>2004/14/ЕО, Директива 2005/71/ЕО, Директива 2009/50/ЕО и Директива 2011/98/ЕС по отношение размера на таксите  Процедура за нарушение 2016/4080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2.Прeходни мерки</w:t>
      </w:r>
    </w:p>
    <w:p w:rsidR="008F28C6" w:rsidRDefault="008F28C6">
      <w:pPr>
        <w:keepNext/>
        <w:spacing w:before="200"/>
      </w:pPr>
      <w:r>
        <w:rPr>
          <w:sz w:val="16"/>
        </w:rPr>
        <w:t>2.1 Преходни мерки от Договора за присъединяване на РБ към ЕС, мерки, свързани с докладване до ЕК или с предоставяне на информация, мерки, свързани с ангажименти, поети в рамките на текущите процедури по нарушения, извън правните мерки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066"/>
        <w:gridCol w:w="1092"/>
        <w:gridCol w:w="577"/>
        <w:gridCol w:w="1138"/>
        <w:gridCol w:w="985"/>
        <w:gridCol w:w="1047"/>
        <w:gridCol w:w="4067"/>
        <w:gridCol w:w="698"/>
        <w:gridCol w:w="1637"/>
      </w:tblGrid>
      <w:tr w:rsidR="008F28C6" w:rsidTr="00537DC4">
        <w:trPr>
          <w:trHeight w:val="264"/>
          <w:tblHeader/>
        </w:trPr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Срок за изпълнение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4109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537DC4">
        <w:trPr>
          <w:trHeight w:val="264"/>
        </w:trPr>
        <w:tc>
          <w:tcPr>
            <w:tcW w:w="4109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194.Изграждане на единна точка за контакт (SPOC) за обмен на информация на сертификати за паспорти, документи за пътуване и разрешения за пребиваване за граждани на трети страни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МВР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32009D7476</w:t>
            </w:r>
          </w:p>
        </w:tc>
        <w:tc>
          <w:tcPr>
            <w:tcW w:w="4109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изискванията на Решения на Европейската комисия С(2009)7476 и С(2011)5478 Процедура за нарушение 2013/2182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</w:pPr>
      <w:bookmarkStart w:id="33" w:name="25"/>
      <w:bookmarkEnd w:id="33"/>
      <w:r>
        <w:rPr>
          <w:sz w:val="24"/>
        </w:rPr>
        <w:lastRenderedPageBreak/>
        <w:br/>
      </w:r>
      <w:bookmarkStart w:id="34" w:name="_Toc472346484"/>
      <w:r>
        <w:rPr>
          <w:sz w:val="24"/>
        </w:rPr>
        <w:t>РГ 25 - Търговска и външноикономическа политика</w:t>
      </w:r>
      <w:bookmarkEnd w:id="34"/>
    </w:p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97"/>
        <w:gridCol w:w="1398"/>
        <w:gridCol w:w="1092"/>
        <w:gridCol w:w="577"/>
        <w:gridCol w:w="1138"/>
        <w:gridCol w:w="985"/>
        <w:gridCol w:w="985"/>
        <w:gridCol w:w="985"/>
        <w:gridCol w:w="985"/>
        <w:gridCol w:w="985"/>
        <w:gridCol w:w="1047"/>
        <w:gridCol w:w="1398"/>
        <w:gridCol w:w="698"/>
        <w:gridCol w:w="1637"/>
      </w:tblGrid>
      <w:tr w:rsidR="008F28C6" w:rsidTr="002324AB">
        <w:trPr>
          <w:trHeight w:val="264"/>
          <w:tblHeader/>
        </w:trPr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41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2324AB">
        <w:trPr>
          <w:trHeight w:val="264"/>
          <w:tblHeader/>
        </w:trPr>
        <w:tc>
          <w:tcPr>
            <w:tcW w:w="1411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195.Проект на Постановление за изменение и допълнение на Правилника за прилагане на Закон за тютюна, тютюневите и свързаните с тях изделия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§ 5 от Закон за тютюна, тютюневите и свързаните с тях изделия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25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20.05.2016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32014L0040</w:t>
            </w:r>
          </w:p>
        </w:tc>
        <w:tc>
          <w:tcPr>
            <w:tcW w:w="141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изискванията на законодателството на ЕС в областта на тютюневите и свързаните с тях изделия Процедура за нарушение № 2016/0498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35" w:name="35"/>
      <w:bookmarkEnd w:id="35"/>
      <w:r>
        <w:rPr>
          <w:sz w:val="24"/>
        </w:rPr>
        <w:br/>
      </w:r>
    </w:p>
    <w:p w:rsidR="008F28C6" w:rsidRDefault="008F28C6">
      <w:pPr>
        <w:pStyle w:val="Heading1"/>
      </w:pPr>
      <w:bookmarkStart w:id="36" w:name="_Toc472346485"/>
      <w:r>
        <w:rPr>
          <w:sz w:val="24"/>
        </w:rPr>
        <w:t>РГ 26 - Финансови услуги</w:t>
      </w:r>
      <w:bookmarkEnd w:id="36"/>
    </w:p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537DC4">
        <w:trPr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196.Проект на ЗИД на Закон за мерките срещу изпирането на пари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ДАНС, МВР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23, 26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30.06.2016-30.12.2016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26.06.2017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32015L0849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(ЕС) 2015/849 за предотвратяване използването на финансовата система за целите на изпирането на пари и финансирането на тероризма, за изменение на Регламент (ЕС) № 648/2012 на Европейския парламент и на Съвета и за отмяна на Директива 2005/60/ЕО на Европейския парламент и на Съвета и на Директива 2006/70/ЕО на Комисията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0B33C0">
            <w:pPr>
              <w:spacing w:after="0"/>
            </w:pPr>
            <w:r>
              <w:rPr>
                <w:sz w:val="16"/>
              </w:rPr>
              <w:t>197.Проект на ЗИД на Закон за платежните услуги и платежните системи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БНБ, МФ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02.01.2017-12.05.2017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13.01.2018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32015L2366,32016R1011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Директива 2015/2366 за платежните услуги във вътрешния пазар (PSD II)  Осигуряване прилагането на Регламент (ЕС) 2016/1011 относно индекси, използвани като бенчмаркове по отношение на разпоредбите, </w:t>
            </w:r>
            <w:r>
              <w:rPr>
                <w:sz w:val="16"/>
              </w:rPr>
              <w:lastRenderedPageBreak/>
              <w:t>засягащи бенчмарковете за лихвени проценти.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198.Проект на ЗИД на Закон за пазарите на финансови инструменти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КФН, МФ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30.06.2017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32014L0065,32014R0600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на изискванията на Директива 2014/65/ЕС относно пазарите на финансови инструменти и за изменение на Директива 2002/92/ЕО и на Директива 2011/61/ЕС   Въвеждане на Делегирана Директива (ЕС) …/… на Комисията от 7.4.2016 година за допълване на Директива 2014/65/ЕС на ЕП и на Съвета по отношение на защитата на финансовите инструменти и паричните средства, принадлежащи на клиенти, задълженията за управление на продукти и правилата, приложими към предоставянето или получаването на такси, комисиони или други парични </w:t>
            </w:r>
            <w:r>
              <w:rPr>
                <w:sz w:val="16"/>
              </w:rPr>
              <w:lastRenderedPageBreak/>
              <w:t>или непарични облаги  Осигуряване прилагането на Регламент (ЕС) № 600/2014 на Европейския парламент и на Съвета от 15 май 2014 година относно пазарите на финансови инструменти и за изменение на Регламент (ЕС) № 648/2012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199.Проект на ЗИД на Кодекса за застраховането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КФН, МФ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01.05.2017-30.09.2017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10.02.2018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23.02.2018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32016L0097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изискванията на Директива (ЕС) 2016/97 на Европейския парламент и на Съвета от 20 януари 2016 година относно разпространението на застрахователни продукти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200.Проект на ЗИД на Закона за публичното предлагане на ценни книжа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КФН, МФ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02.01.2017-28.02.2017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18.09.2017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32014R0909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909/2014 за подобряване на сетълмента на ценни книжа в Европейския съюз и за централните депозитари на ценни книжа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537DC4">
        <w:trPr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 xml:space="preserve">201.Проект на ЗИД на Закона за Комисията за </w:t>
            </w:r>
            <w:r>
              <w:rPr>
                <w:sz w:val="16"/>
              </w:rPr>
              <w:lastRenderedPageBreak/>
              <w:t>финансов надзор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КФН, МФ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02.01.2017-31.03.2017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19.04.2017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01.01.2018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32014R1286,32015R2365,32016R1011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Осигуряване прилагането на Регламент (ЕС) № </w:t>
            </w:r>
            <w:r>
              <w:rPr>
                <w:sz w:val="16"/>
              </w:rPr>
              <w:lastRenderedPageBreak/>
              <w:t xml:space="preserve">1286/2014 относно основните информационни документи за пакети с инвестиционни продукти на дребно и основаващи се на застраховане инвестиционни продукти (ПИПДОЗИП)  Осигуряване прилагането на Регламент (ЕС) 2015/2365 относно прозрачността при сделките за финансиране с ценни книжа и при повторното използване, и за изменение на Регламент (ЕС) № 648/2012  Въвеждане на изисквания на Регламент (ЕС) 2016/1011 на Европейския парламент и на Съвета от 8 юни 2016 година относно индекси, използвани като бенчмаркове за целите на финансови инструменти и финансови договори или за измерване на резултатите на инвестиционни фондове, и за </w:t>
            </w:r>
            <w:r>
              <w:rPr>
                <w:sz w:val="16"/>
              </w:rPr>
              <w:lastRenderedPageBreak/>
              <w:t>изменение на директиви 2008/48/ЕО и 2014/17/ЕС и на Регламент (ЕС) № 596/2014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1.2 Проекти на подзаконови нормативни актове за приемане от МС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04"/>
        <w:gridCol w:w="1181"/>
        <w:gridCol w:w="988"/>
        <w:gridCol w:w="539"/>
        <w:gridCol w:w="1136"/>
        <w:gridCol w:w="1015"/>
        <w:gridCol w:w="1209"/>
        <w:gridCol w:w="897"/>
        <w:gridCol w:w="1055"/>
        <w:gridCol w:w="1077"/>
        <w:gridCol w:w="1006"/>
        <w:gridCol w:w="1718"/>
        <w:gridCol w:w="657"/>
        <w:gridCol w:w="1412"/>
      </w:tblGrid>
      <w:tr w:rsidR="008F28C6" w:rsidTr="00ED1CAA">
        <w:trPr>
          <w:trHeight w:val="264"/>
          <w:tblHeader/>
        </w:trPr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  <w:p w:rsidR="008F28C6" w:rsidRPr="00ED1CAA" w:rsidRDefault="008F28C6" w:rsidP="00ED1CAA"/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ED1CAA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0B33C0">
            <w:pPr>
              <w:spacing w:after="0"/>
            </w:pPr>
            <w:r>
              <w:rPr>
                <w:sz w:val="16"/>
              </w:rPr>
              <w:t>202.Проект на ПМС за приемане на Наредба относно процедурите за обмен на информация и сътрудничество между държавните органи, участващи в защитата на лицата,  работещи по трудово правоотношение, подали съобщения за нарушения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17 от Закона за прилагане на мерките срещу пазарните злоупотреби с финансови инструменти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ГИТ, КФН, МТСП, МФ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02.01.2017-31.01.2017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31.03.2017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05.04.2017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32015L2392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за изпълнение (ЕС) 2015/2392 на Комисията от 17 декември 2015 година относно Регламент (ЕС) № 596/2014 на Европейския парламент и на Съвета по отношение на съобщаването на компетентните органи за действителни или възможни нарушения на посочения регламент Процедура за нарушение № 2016/0595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</w:pPr>
      <w:bookmarkStart w:id="37" w:name="31"/>
      <w:bookmarkEnd w:id="37"/>
      <w:r>
        <w:rPr>
          <w:sz w:val="24"/>
        </w:rPr>
        <w:lastRenderedPageBreak/>
        <w:br/>
      </w:r>
      <w:bookmarkStart w:id="38" w:name="_Toc472346486"/>
      <w:r>
        <w:rPr>
          <w:sz w:val="24"/>
        </w:rPr>
        <w:t>РГ 31 - Европа 2020</w:t>
      </w:r>
      <w:bookmarkEnd w:id="38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1.2 Проекти на подзаконови нормативни актове за приемане от МС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3"/>
        <w:gridCol w:w="947"/>
        <w:gridCol w:w="997"/>
        <w:gridCol w:w="543"/>
        <w:gridCol w:w="1158"/>
        <w:gridCol w:w="1023"/>
        <w:gridCol w:w="1218"/>
        <w:gridCol w:w="902"/>
        <w:gridCol w:w="1067"/>
        <w:gridCol w:w="1081"/>
        <w:gridCol w:w="1005"/>
        <w:gridCol w:w="2007"/>
        <w:gridCol w:w="661"/>
        <w:gridCol w:w="1422"/>
      </w:tblGrid>
      <w:tr w:rsidR="008F28C6" w:rsidTr="00ED1CAA">
        <w:trPr>
          <w:trHeight w:val="464"/>
        </w:trPr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ED1CAA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203.Проект на РМС за приемане на Националната програма за реформи на Република България (2017-2020 г.) в изпълнение на стратегията „Европа 2020” и Плана за действие към нея за периода 2017-2020 г.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8, ал. 3 във връзка с член 9, ал.4 от УПМСНА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МФ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16.01.2017-17.03.2017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17.03.2017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24.03.2017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07.04.2017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12.04.2017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-В изпълнение на приетата на 17.06.2010 г. стратегия „Европа 2020”, в отговор на Препоръката на Съвета от 12 юли 2016 г. относно Националната програма за реформи на Република България от 2016 г. и съдържаща становище на Съвета относно актуализираната Конвергентна програма на България за периода 2016—2019 г. и  съгласно провеждащата се инициатива за по</w:t>
            </w:r>
            <w:r>
              <w:rPr>
                <w:sz w:val="16"/>
              </w:rPr>
              <w:br/>
              <w:t xml:space="preserve">-добра координация на икономическите политики </w:t>
            </w:r>
            <w:r>
              <w:rPr>
                <w:sz w:val="16"/>
              </w:rPr>
              <w:br/>
              <w:t xml:space="preserve"> „Европейски семестър” за 2017 г.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204.Проект на РМС за одобряване на Доклад с предложения за нови и актуализирани мерки в отговор на специфичните препоръки за 2017 г.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8, ал. 3 във връзка с член 9, ал.4 от УПМСНА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МФ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17.07.2017-21.07.2017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21.07.2017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26.07.2017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04.08.2017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09.08.2017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Съгласно РМС № 406 от 20.06.2014 г. за определяне на механизъм за ежегодно актуализиране на Националната програма за реформи на Република България и за отчитане изпълнението на мерки и действия за постигане на </w:t>
            </w:r>
            <w:r>
              <w:rPr>
                <w:sz w:val="16"/>
              </w:rPr>
              <w:lastRenderedPageBreak/>
              <w:t>националните цели в изпълнение на стратегия „Европа 2020“, както и на специфичните препоръки на Съвета на ЕС в рамките на Европейския семестър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205.Проект на РМС за приемане на Отчет за изпълнението на мерките, заложени в НПР (2017-2020г.) и в Плана за действие към нея, съгласно РМС №406 от 20.06.2014 г. за второ полугодие  (май-октомври) 2017 г.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8, ал. 3 във връзка с член 9, ал.4 от УПМСНА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МФ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01.11.2017-15.11.2017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23.11.2017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08.12.2017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13.12.2017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Съгласно РМС № 406 от 20.06.2014 г. за определяне на механизъм за ежегодно актуализиране на Националната програма за реформи на Република България и за отчитане изпълнението на мерки и действия за постигане на националните цели в изпълнение на стратегия „Европа 2020“, както и на специфичните препоръки на Съвета на ЕС в рамките на Европейския семестър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  <w:rPr>
          <w:sz w:val="24"/>
        </w:rPr>
      </w:pPr>
      <w:bookmarkStart w:id="39" w:name="37"/>
      <w:bookmarkEnd w:id="39"/>
      <w:r>
        <w:rPr>
          <w:sz w:val="24"/>
        </w:rPr>
        <w:br/>
      </w:r>
    </w:p>
    <w:p w:rsidR="008F28C6" w:rsidRDefault="008F28C6">
      <w:pPr>
        <w:pStyle w:val="Heading1"/>
      </w:pPr>
      <w:bookmarkStart w:id="40" w:name="_Toc472346487"/>
      <w:r>
        <w:rPr>
          <w:sz w:val="24"/>
        </w:rPr>
        <w:t>РГ 33 - Сътрудничество в областта на правосъдието</w:t>
      </w:r>
      <w:bookmarkEnd w:id="40"/>
    </w:p>
    <w:p w:rsidR="008F28C6" w:rsidRDefault="008F28C6"/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05"/>
        <w:gridCol w:w="1092"/>
        <w:gridCol w:w="577"/>
        <w:gridCol w:w="1137"/>
        <w:gridCol w:w="985"/>
        <w:gridCol w:w="985"/>
        <w:gridCol w:w="985"/>
        <w:gridCol w:w="985"/>
        <w:gridCol w:w="985"/>
        <w:gridCol w:w="985"/>
        <w:gridCol w:w="1046"/>
        <w:gridCol w:w="1606"/>
        <w:gridCol w:w="698"/>
        <w:gridCol w:w="1636"/>
      </w:tblGrid>
      <w:tr w:rsidR="008F28C6" w:rsidTr="006B26CA">
        <w:trPr>
          <w:cantSplit/>
          <w:trHeight w:val="264"/>
          <w:tblHeader/>
        </w:trPr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110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581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1148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99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1056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1622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704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1653" w:type="dxa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>
        <w:trPr>
          <w:cantSplit/>
          <w:trHeight w:val="4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206.Проект на ЗИД на Наказателно-</w:t>
            </w:r>
            <w:r>
              <w:rPr>
                <w:sz w:val="16"/>
              </w:rPr>
              <w:lastRenderedPageBreak/>
              <w:t>процесуалния кодекс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16.11.2015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32012L0029</w:t>
            </w:r>
            <w:r>
              <w:rPr>
                <w:sz w:val="16"/>
              </w:rPr>
              <w:br/>
              <w:t>32009F0948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Въвеждане изискванията на </w:t>
            </w:r>
            <w:r>
              <w:rPr>
                <w:sz w:val="16"/>
              </w:rPr>
              <w:lastRenderedPageBreak/>
              <w:t>Директива 2012/29/ЕС за установяване на минимални стандарти за правата, подкрепата и защитата на жертвите на престъпления и за замяна на Рамково решение 2001/220/ПВР на Съвета Въвеждане изискванията на Рамково решение 2009/948/ПВР за предотвратяване и уреждане на спорове за упражняване на компетентност при наказателни производства. Процедура за нарушение № 2016/0023.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208.Проект на ЗИД на Наказателно-процесуалния кодекс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15.06.2012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32012L0029</w:t>
            </w:r>
            <w:r>
              <w:rPr>
                <w:sz w:val="16"/>
              </w:rPr>
              <w:br/>
              <w:t>32009F0948</w:t>
            </w:r>
          </w:p>
        </w:tc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2012/29/ЕС за установяване на минимални стандарти за правата, подкрепата и защитата на жертвите на престъпления и за замяна на Рамково решение 2001/220/ПВР на Съвета Въвеждане изискванията на Рамково решение 2009/948/ПВР за предотвратяване и уреждане на спорове за упражняване на компетентност при наказателни производства. Процедура за нарушение № 2016/0023.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 xml:space="preserve">207.Проект на ЗИД на Наказателния </w:t>
            </w:r>
            <w:r>
              <w:rPr>
                <w:sz w:val="16"/>
              </w:rPr>
              <w:lastRenderedPageBreak/>
              <w:t>кодекс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23.05.2016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32013L0040,32014L0062,</w:t>
            </w:r>
            <w:r>
              <w:rPr>
                <w:sz w:val="16"/>
              </w:rPr>
              <w:lastRenderedPageBreak/>
              <w:t>32014L0057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 xml:space="preserve">Въвеждане изискванията на </w:t>
            </w:r>
            <w:r>
              <w:rPr>
                <w:sz w:val="16"/>
              </w:rPr>
              <w:lastRenderedPageBreak/>
              <w:t>Директива 2014/62/ЕС относно защитата по наказателноправен ред на еврото и на другите парични знаци срещу подправяне и за замяна на Рамково решение 2000/383/ПВР на Съвета и на Директива 2014/57/ЕС относно наказателноправните санкции за пазарна злоупотреба Въвеждане изискванията на Директива 2013/40/ЕС на Европейския парламент и на Съвета от 12 август 2013 година относно атаките срещу информационните системи и за замяна на Рамково решение 2005/222/ПВР на Съвета. Процедура за нарушение № 2015/0514. Процедура за нарушение № 2016/0596.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 xml:space="preserve">Законопроектът е внесен в НС на </w:t>
            </w:r>
            <w:r>
              <w:rPr>
                <w:sz w:val="16"/>
              </w:rPr>
              <w:lastRenderedPageBreak/>
              <w:t>30.12.2016 г.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209.Проект на ЗИД на Наказателния кодекс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03.07.2016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32013L0040,32014L0062,32014L0057</w:t>
            </w:r>
          </w:p>
        </w:tc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2014/62/ЕС относно защитата по наказателноправен ред на еврото и на другите парични знаци срещу подправяне и за замяна на Рамково решение 2000/383/ПВР на Съвета и на Директива 2014/57/ЕС относно наказателноправните санкции за пазарна злоупотреба Въвеждане изискванията на Директива 2013/40/ЕС на Европейския парламент и на Съвета от 12 август 2013 година относно атаките срещу информационните системи и за замяна на Рамково решение 2005/222/ПВР на Съвета. Процедура за нарушение № 2015/0514. Процедура за нарушение № 2016/0596.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30.12.2016 г.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lastRenderedPageBreak/>
              <w:t>209.Проект на ЗИД на Наказателния кодекс</w:t>
            </w:r>
          </w:p>
        </w:tc>
        <w:tc>
          <w:tcPr>
            <w:tcW w:w="110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03.07.2016</w:t>
            </w:r>
          </w:p>
        </w:tc>
        <w:tc>
          <w:tcPr>
            <w:tcW w:w="1056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32013L0040,32014L0062,32014L0057</w:t>
            </w:r>
          </w:p>
        </w:tc>
        <w:tc>
          <w:tcPr>
            <w:tcW w:w="1622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2014/62/ЕС относно защитата по наказателноправен ред на еврото и на другите парични знаци срещу подправяне и за замяна на Рамково решение 2000/383/ПВР на Съвета и на Директива 2014/57/ЕС относно наказателноправните санкции за пазарна злоупотреба Въвеждане изискванията на Директива 2013/40/ЕС на Европейския парламент и на Съвета от 12 август 2013 година относно атаките срещу информационните системи и за замяна на Рамково решение 2005/222/ПВР на Съвета. Процедура за нарушение № 2015/0514. Процедура за нарушение № 2016/0596.</w:t>
            </w:r>
          </w:p>
        </w:tc>
        <w:tc>
          <w:tcPr>
            <w:tcW w:w="704" w:type="dxa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30.12.2016 г.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208.Проект на ЗИД на Гражданския процесуален кодекс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18.07.2016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32014R0655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№ 655/2014 на Европейския парламент и на Съвета от 15 май 2014 година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Законопроектът е внесен в НС на 01.11.2016 г.</w:t>
            </w: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209.Проект на ЗИД на Наказателния кодекс и на Закона за отнемане в полза на държавата на незаконно придобито имуществo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04.10.2016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32014L0042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2014/42/ЕС за обезпечаване и конфискация на средства и облаги от престъпна дейност в Европейския съюз. Процедура за нарушение 2016/0705.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210.Проект на ЗИД на Наказателно-процесуалния кодекс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27.11.2016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32013L0048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2013/48/ЕС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211.Проект на Закон за европейската заповед за разследване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06.01.2017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11.01.2017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08.02.2017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22.05.2017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32014L0041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2014/41/ЕС относно Европейска заповед за разследване по наказателноправни въпроси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lastRenderedPageBreak/>
              <w:t>212.Проект на ЗИД на Гражданския процесуален кодекс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-13.03.2017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04.04.2017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13.04.2017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08.05.2017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10.05.2017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07.07.2017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14.07.2017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32015R2421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Осигуряване прилагането на Регламент (ЕС) 2015/2421 на Европейския парламент и на Съвета от 16 декември 2015 година за изменение на Регламент (ЕО) № 861/2007 за създаване на европейска процедура за искове с малък материален интерес и Регламент (ЕО) № 1896/2006 за създаване на процедура за европейска заповед за плащане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0B33C0">
            <w:pPr>
              <w:spacing w:after="0"/>
            </w:pPr>
            <w:r>
              <w:rPr>
                <w:sz w:val="16"/>
              </w:rPr>
              <w:t>213.Проект на ЗИД на Наказателно-процесуален кодекс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-20.10.2017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13.11.2017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20.11.2017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18.12.2017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20.12.2017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26.03.2018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01.04.2018</w:t>
            </w: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32016L0343</w:t>
            </w: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на изискванията на Директива (EС) 2016/343 на Европейския парламент и на Съвета от 9 март 2016 година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>
        <w:trPr>
          <w:cantSplit/>
          <w:trHeight w:val="264"/>
        </w:trPr>
        <w:tc>
          <w:tcPr>
            <w:tcW w:w="1622" w:type="dxa"/>
            <w:vMerge w:val="restart"/>
          </w:tcPr>
          <w:p w:rsidR="008F28C6" w:rsidRDefault="008F28C6" w:rsidP="000B33C0">
            <w:pPr>
              <w:spacing w:after="0"/>
            </w:pPr>
            <w:r>
              <w:rPr>
                <w:sz w:val="16"/>
              </w:rPr>
              <w:lastRenderedPageBreak/>
              <w:t>214.Проект на ЗИД на Наказателния кодекс</w:t>
            </w:r>
          </w:p>
        </w:tc>
        <w:tc>
          <w:tcPr>
            <w:tcW w:w="110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МП</w:t>
            </w:r>
          </w:p>
        </w:tc>
        <w:tc>
          <w:tcPr>
            <w:tcW w:w="581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33</w:t>
            </w:r>
          </w:p>
        </w:tc>
        <w:tc>
          <w:tcPr>
            <w:tcW w:w="1148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-27.02.2017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17.03.2017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27.03.2017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29.03.2017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09.06.2017</w:t>
            </w:r>
          </w:p>
        </w:tc>
        <w:tc>
          <w:tcPr>
            <w:tcW w:w="99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056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22" w:type="dxa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Отразяване на констатациите, посочени от страна на ЕК, в процедура за нарушение № 2012/2085  относно пропорционалността на предвидената глоба за нарушаване на изискванията за деклариране на парични средства в брой в съответствие с разпоредбите на Регламент (ЕО) № 1889/2005 на Европейският парламент и на Съвета относно контрола на пари в брой, които се внасят и изнасят от Общността.</w:t>
            </w:r>
          </w:p>
        </w:tc>
        <w:tc>
          <w:tcPr>
            <w:tcW w:w="704" w:type="dxa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1653" w:type="dxa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pStyle w:val="Heading1"/>
      </w:pPr>
      <w:bookmarkStart w:id="41" w:name="36"/>
      <w:bookmarkEnd w:id="41"/>
      <w:r>
        <w:rPr>
          <w:sz w:val="24"/>
        </w:rPr>
        <w:lastRenderedPageBreak/>
        <w:br/>
      </w:r>
      <w:bookmarkStart w:id="42" w:name="_Toc472346488"/>
      <w:r>
        <w:rPr>
          <w:sz w:val="24"/>
        </w:rPr>
        <w:t>РГ 34 - Закрила на интелектуалната и индустриалната собственост</w:t>
      </w:r>
      <w:bookmarkEnd w:id="42"/>
    </w:p>
    <w:p w:rsidR="008F28C6" w:rsidRDefault="008F28C6">
      <w:pPr>
        <w:keepNext/>
        <w:spacing w:before="200"/>
      </w:pPr>
      <w:r>
        <w:rPr>
          <w:sz w:val="16"/>
        </w:rPr>
        <w:t>1.Правни мерки</w:t>
      </w:r>
    </w:p>
    <w:p w:rsidR="008F28C6" w:rsidRDefault="008F28C6">
      <w:pPr>
        <w:keepNext/>
        <w:spacing w:before="200"/>
      </w:pPr>
      <w:r>
        <w:rPr>
          <w:sz w:val="16"/>
        </w:rPr>
        <w:t>1.1 Проекти на закони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277"/>
        <w:gridCol w:w="1000"/>
        <w:gridCol w:w="544"/>
        <w:gridCol w:w="1163"/>
        <w:gridCol w:w="1025"/>
        <w:gridCol w:w="1220"/>
        <w:gridCol w:w="903"/>
        <w:gridCol w:w="1070"/>
        <w:gridCol w:w="921"/>
        <w:gridCol w:w="1081"/>
        <w:gridCol w:w="1023"/>
        <w:gridCol w:w="2281"/>
        <w:gridCol w:w="662"/>
        <w:gridCol w:w="1424"/>
      </w:tblGrid>
      <w:tr w:rsidR="008F28C6" w:rsidTr="00ED1CAA">
        <w:trPr>
          <w:trHeight w:val="264"/>
          <w:tblHeader/>
        </w:trPr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приемане от НС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ED1CAA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0B33C0">
            <w:pPr>
              <w:spacing w:after="0"/>
            </w:pPr>
            <w:r>
              <w:rPr>
                <w:sz w:val="16"/>
              </w:rPr>
              <w:t>215.Проект на ЗИД на Закона за авторското право и сродните му права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МК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-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10.04.2016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32014L0026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2014/26/ЕС от 26 февруари 2014 година относно колективното управление на авторското право и сродните му права и многотериториалното лицензиране на правата върху музикални произведения за използване онлайн на вътрешния пазар.  Процедура за нарушение № 2016/0260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0" w:type="auto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217.Проект на ЗИД на Закона за авторското право и сродните му права</w:t>
            </w: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МК</w:t>
            </w: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32014L0026</w:t>
            </w: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Въвеждане изискванията на Директива 2014/26/ЕС от 26 февруари 2014 година относно колективното управление на авторското право и сродните му права и многотериториалното лицензиране на правата върху музикални произведения за използване онлайн на вътрешния пазар.  Процедура за нарушение № 2016/0260</w:t>
            </w: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/>
          </w:tcPr>
          <w:p w:rsidR="008F28C6" w:rsidRDefault="008F28C6">
            <w:pPr>
              <w:spacing w:after="0"/>
            </w:pPr>
          </w:p>
        </w:tc>
      </w:tr>
      <w:tr w:rsidR="008F28C6" w:rsidTr="00ED1CAA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216.Проект на ЗИД на Закона за марките и географските означения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МИ, ПВ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15.11.2016-15.12.2016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20.01.2017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22.02.2017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31.07.2017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32012R1151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Привеждане на българското законодателство в съответствие с Регламент (ЕС) № 1151/12 на Европейския парламент и на Съвета за схемите за качество на земеделските продукти и храни.  Запитване на Европейската комисия № 8315/16/AGRI, получено чрез системата EU PILOT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>
      <w:pPr>
        <w:keepNext/>
        <w:spacing w:before="200"/>
      </w:pPr>
      <w:r>
        <w:rPr>
          <w:sz w:val="16"/>
        </w:rPr>
        <w:lastRenderedPageBreak/>
        <w:t>1.2 Проекти на подзаконови нормативни актове за приемане от МС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34"/>
        <w:gridCol w:w="1279"/>
        <w:gridCol w:w="1007"/>
        <w:gridCol w:w="547"/>
        <w:gridCol w:w="1180"/>
        <w:gridCol w:w="1031"/>
        <w:gridCol w:w="1226"/>
        <w:gridCol w:w="907"/>
        <w:gridCol w:w="1079"/>
        <w:gridCol w:w="1084"/>
        <w:gridCol w:w="1021"/>
        <w:gridCol w:w="1702"/>
        <w:gridCol w:w="665"/>
        <w:gridCol w:w="1432"/>
      </w:tblGrid>
      <w:tr w:rsidR="008F28C6" w:rsidTr="00ED1CAA">
        <w:trPr>
          <w:trHeight w:val="264"/>
          <w:tblHeader/>
        </w:trPr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Законово основание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Отговорна институция (вносител)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РГ по ПМС 85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Изработване на нормативния акт и таблица за съответствие от-до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Краен срок за съгласуване в РГ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предварително съгласуване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внасяне в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разглеждане на заседание на МС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Дата за нотификация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 xml:space="preserve">Европейски актове /CELEXи/ 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Препоръки и/или ангажименти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Изпъл-нен Да/Не</w:t>
            </w:r>
          </w:p>
        </w:tc>
        <w:tc>
          <w:tcPr>
            <w:tcW w:w="0" w:type="auto"/>
            <w:vMerge w:val="restart"/>
            <w:shd w:val="clear" w:color="auto" w:fill="CCCCCC"/>
            <w:vAlign w:val="center"/>
          </w:tcPr>
          <w:p w:rsidR="008F28C6" w:rsidRDefault="008F28C6">
            <w:pPr>
              <w:spacing w:after="0"/>
              <w:jc w:val="center"/>
            </w:pPr>
            <w:r>
              <w:rPr>
                <w:sz w:val="16"/>
              </w:rPr>
              <w:t>Информация за хода на изпълнение(СЕВ)</w:t>
            </w:r>
          </w:p>
        </w:tc>
      </w:tr>
      <w:tr w:rsidR="008F28C6" w:rsidTr="00ED1CAA">
        <w:trPr>
          <w:trHeight w:val="264"/>
        </w:trPr>
        <w:tc>
          <w:tcPr>
            <w:tcW w:w="0" w:type="auto"/>
            <w:vMerge w:val="restart"/>
          </w:tcPr>
          <w:p w:rsidR="008F28C6" w:rsidRDefault="008F28C6" w:rsidP="005118A1">
            <w:pPr>
              <w:spacing w:after="0"/>
            </w:pPr>
            <w:r>
              <w:rPr>
                <w:sz w:val="16"/>
              </w:rPr>
              <w:t>217.Проект на Наредба за представителите по индустриална собственост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Чл. 3, ал. 1 от Закона за патентите и регистрацията на полезните модели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МИ, ПВ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15.11.2016-15.12.2016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10.01.2017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16.01.2017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15.02.2017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22.02.2017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32006L0123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  <w:r>
              <w:rPr>
                <w:sz w:val="16"/>
              </w:rPr>
              <w:t>Привеждане на българското законодателство в съответствие с Директива 2006/123/ЕО на Европейския парламент и на Съвета от 12 декември 2006 г. относно услугите на вътрешния пазар.</w:t>
            </w: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  <w:tc>
          <w:tcPr>
            <w:tcW w:w="0" w:type="auto"/>
            <w:vMerge w:val="restart"/>
          </w:tcPr>
          <w:p w:rsidR="008F28C6" w:rsidRDefault="008F28C6">
            <w:pPr>
              <w:spacing w:after="0"/>
            </w:pPr>
          </w:p>
        </w:tc>
      </w:tr>
    </w:tbl>
    <w:p w:rsidR="008F28C6" w:rsidRDefault="008F28C6"/>
    <w:p w:rsidR="008F28C6" w:rsidRDefault="008F28C6"/>
    <w:p w:rsidR="008F28C6" w:rsidRDefault="008F28C6"/>
    <w:p w:rsidR="008F28C6" w:rsidRDefault="008F28C6"/>
    <w:p w:rsidR="008F28C6" w:rsidRDefault="008F28C6"/>
    <w:p w:rsidR="008F28C6" w:rsidRDefault="008F28C6"/>
    <w:p w:rsidR="008F28C6" w:rsidRDefault="008F28C6"/>
    <w:p w:rsidR="008F28C6" w:rsidRDefault="008F28C6" w:rsidP="002016FA">
      <w:pPr>
        <w:pStyle w:val="Heading1"/>
        <w:rPr>
          <w:smallCaps/>
          <w:sz w:val="16"/>
          <w:szCs w:val="16"/>
        </w:rPr>
      </w:pPr>
      <w:bookmarkStart w:id="43" w:name="_Toc171840320"/>
    </w:p>
    <w:p w:rsidR="008F28C6" w:rsidRDefault="008F28C6" w:rsidP="002016FA">
      <w:pPr>
        <w:pStyle w:val="Heading1"/>
        <w:rPr>
          <w:smallCaps/>
          <w:sz w:val="16"/>
          <w:szCs w:val="16"/>
        </w:rPr>
      </w:pPr>
    </w:p>
    <w:p w:rsidR="008F28C6" w:rsidRPr="008208B3" w:rsidRDefault="008F28C6" w:rsidP="002016FA">
      <w:pPr>
        <w:pStyle w:val="Heading1"/>
        <w:rPr>
          <w:smallCaps/>
          <w:sz w:val="16"/>
          <w:szCs w:val="16"/>
        </w:rPr>
      </w:pPr>
      <w:bookmarkStart w:id="44" w:name="_Toc472346489"/>
      <w:r w:rsidRPr="008208B3">
        <w:rPr>
          <w:smallCaps/>
          <w:sz w:val="16"/>
          <w:szCs w:val="16"/>
        </w:rPr>
        <w:t>Заседания на Съвета на Европейския съюз</w:t>
      </w:r>
      <w:bookmarkEnd w:id="43"/>
      <w:bookmarkEnd w:id="44"/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3261"/>
        <w:gridCol w:w="1134"/>
        <w:gridCol w:w="992"/>
        <w:gridCol w:w="1701"/>
        <w:gridCol w:w="1701"/>
        <w:gridCol w:w="1418"/>
        <w:gridCol w:w="1842"/>
        <w:gridCol w:w="2127"/>
        <w:gridCol w:w="992"/>
      </w:tblGrid>
      <w:tr w:rsidR="008F28C6" w:rsidRPr="008208B3" w:rsidTr="00F73E77">
        <w:trPr>
          <w:cantSplit/>
          <w:tblHeader/>
        </w:trPr>
        <w:tc>
          <w:tcPr>
            <w:tcW w:w="3261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  <w:jc w:val="both"/>
            </w:pPr>
            <w:r w:rsidRPr="008208B3">
              <w:t>Формат на Съвета на ЕС</w:t>
            </w:r>
          </w:p>
        </w:tc>
        <w:tc>
          <w:tcPr>
            <w:tcW w:w="1134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Отговорна институция (вносител)</w:t>
            </w:r>
          </w:p>
        </w:tc>
        <w:tc>
          <w:tcPr>
            <w:tcW w:w="992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Дата на</w:t>
            </w:r>
          </w:p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внасяне в СЕВ</w:t>
            </w:r>
          </w:p>
        </w:tc>
        <w:tc>
          <w:tcPr>
            <w:tcW w:w="1701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 xml:space="preserve">Дата за разглеждане </w:t>
            </w:r>
          </w:p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на заседание на СЕВ</w:t>
            </w:r>
          </w:p>
        </w:tc>
        <w:tc>
          <w:tcPr>
            <w:tcW w:w="1701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Дата за разглеждане на заседание на МС</w:t>
            </w:r>
          </w:p>
        </w:tc>
        <w:tc>
          <w:tcPr>
            <w:tcW w:w="1418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Дата на заседанието</w:t>
            </w:r>
          </w:p>
        </w:tc>
        <w:tc>
          <w:tcPr>
            <w:tcW w:w="1842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 xml:space="preserve">Дата за разглеждане на </w:t>
            </w:r>
          </w:p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доклада от заседанието в СЕВ</w:t>
            </w:r>
          </w:p>
        </w:tc>
        <w:tc>
          <w:tcPr>
            <w:tcW w:w="2127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Дата за разглеждане на</w:t>
            </w:r>
          </w:p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доклада от заседанието в МС</w:t>
            </w:r>
          </w:p>
        </w:tc>
        <w:tc>
          <w:tcPr>
            <w:tcW w:w="992" w:type="dxa"/>
            <w:shd w:val="clear" w:color="auto" w:fill="CCCCCC"/>
          </w:tcPr>
          <w:p w:rsidR="008F28C6" w:rsidRPr="008208B3" w:rsidRDefault="008F28C6" w:rsidP="00F73E77">
            <w:pPr>
              <w:pStyle w:val="TabText"/>
              <w:widowControl w:val="0"/>
              <w:jc w:val="center"/>
            </w:pPr>
            <w:r w:rsidRPr="008208B3">
              <w:t>Изпълнен</w:t>
            </w:r>
          </w:p>
          <w:p w:rsidR="008F28C6" w:rsidRPr="008208B3" w:rsidRDefault="008F28C6" w:rsidP="00F73E77">
            <w:pPr>
              <w:pStyle w:val="TabText"/>
              <w:widowControl w:val="0"/>
              <w:jc w:val="center"/>
            </w:pPr>
            <w:r w:rsidRPr="008208B3">
              <w:t>Да</w:t>
            </w:r>
            <w:r w:rsidRPr="008208B3">
              <w:rPr>
                <w:lang w:val="en-US"/>
              </w:rPr>
              <w:t>/</w:t>
            </w:r>
            <w:r w:rsidRPr="008208B3">
              <w:t>Не</w:t>
            </w: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8208B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Pr="008208B3" w:rsidRDefault="008F28C6" w:rsidP="00F73E77">
            <w:pPr>
              <w:pStyle w:val="TabText"/>
              <w:widowControl w:val="0"/>
            </w:pPr>
            <w:r w:rsidRPr="008208B3">
              <w:t>М</w:t>
            </w:r>
            <w:r>
              <w:t>ЗХ</w:t>
            </w:r>
          </w:p>
        </w:tc>
        <w:tc>
          <w:tcPr>
            <w:tcW w:w="992" w:type="dxa"/>
          </w:tcPr>
          <w:p w:rsidR="008F28C6" w:rsidRPr="00740D16" w:rsidRDefault="008F28C6" w:rsidP="00F73E77">
            <w:pPr>
              <w:pStyle w:val="TabText"/>
              <w:widowControl w:val="0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8208B3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Pr="00740D16" w:rsidRDefault="008F28C6" w:rsidP="00F73E77">
            <w:pPr>
              <w:pStyle w:val="TabText"/>
              <w:widowControl w:val="0"/>
              <w:rPr>
                <w:lang w:val="en-US"/>
              </w:rPr>
            </w:pPr>
            <w:r>
              <w:t>16</w:t>
            </w:r>
            <w:r w:rsidRPr="008208B3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Pr="00740D16" w:rsidRDefault="008F28C6" w:rsidP="00F73E77">
            <w:pPr>
              <w:pStyle w:val="TabText"/>
              <w:widowControl w:val="0"/>
              <w:rPr>
                <w:lang w:val="en-US"/>
              </w:rPr>
            </w:pPr>
            <w:r>
              <w:t>18</w:t>
            </w:r>
            <w:r w:rsidRPr="008208B3">
              <w:t>.01.201</w:t>
            </w:r>
            <w:r>
              <w:t>7</w:t>
            </w:r>
          </w:p>
        </w:tc>
        <w:tc>
          <w:tcPr>
            <w:tcW w:w="1418" w:type="dxa"/>
          </w:tcPr>
          <w:p w:rsidR="008F28C6" w:rsidRPr="00740D16" w:rsidRDefault="008F28C6" w:rsidP="00F73E77">
            <w:pPr>
              <w:pStyle w:val="TabText"/>
              <w:widowControl w:val="0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Pr="008208B3">
              <w:t>.01.201</w:t>
            </w:r>
            <w:r>
              <w:t>7</w:t>
            </w:r>
          </w:p>
        </w:tc>
        <w:tc>
          <w:tcPr>
            <w:tcW w:w="1842" w:type="dxa"/>
          </w:tcPr>
          <w:p w:rsidR="008F28C6" w:rsidRPr="00740D16" w:rsidRDefault="008F28C6" w:rsidP="00F73E77">
            <w:pPr>
              <w:pStyle w:val="TabText"/>
              <w:widowControl w:val="0"/>
              <w:rPr>
                <w:lang w:val="en-US"/>
              </w:rPr>
            </w:pPr>
            <w:r w:rsidRPr="008208B3">
              <w:t>0</w:t>
            </w:r>
            <w:r>
              <w:t>6</w:t>
            </w:r>
            <w:r w:rsidRPr="008208B3">
              <w:t>.02.201</w:t>
            </w:r>
            <w:r>
              <w:t>7</w:t>
            </w:r>
          </w:p>
        </w:tc>
        <w:tc>
          <w:tcPr>
            <w:tcW w:w="2127" w:type="dxa"/>
          </w:tcPr>
          <w:p w:rsidR="008F28C6" w:rsidRPr="00740D16" w:rsidRDefault="008F28C6" w:rsidP="00F73E77">
            <w:pPr>
              <w:pStyle w:val="TabText"/>
              <w:widowControl w:val="0"/>
              <w:rPr>
                <w:lang w:val="en-US"/>
              </w:rPr>
            </w:pPr>
            <w:r w:rsidRPr="008208B3">
              <w:t>0</w:t>
            </w:r>
            <w:r>
              <w:t>8</w:t>
            </w:r>
            <w:r w:rsidRPr="008208B3">
              <w:t>.02.201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</w:t>
            </w:r>
            <w:r w:rsidRPr="00E35E09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</w:t>
            </w:r>
            <w:r w:rsidRPr="00E35E09">
              <w:t>.01.2016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20.01.2017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23.-24.01.2017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 w:rsidRPr="00E35E09">
              <w:t>0</w:t>
            </w:r>
            <w:r>
              <w:t>6</w:t>
            </w:r>
            <w:r w:rsidRPr="00E35E09">
              <w:t>.02.201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 w:rsidRPr="00E35E09">
              <w:t>0</w:t>
            </w:r>
            <w:r>
              <w:t>8</w:t>
            </w:r>
            <w:r w:rsidRPr="00E35E09">
              <w:t>.02.201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</w:t>
            </w:r>
            <w:r w:rsidRPr="005C3320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23</w:t>
            </w:r>
            <w:r w:rsidRPr="005C3320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 w:rsidRPr="005C3320">
              <w:t>2</w:t>
            </w:r>
            <w:r>
              <w:t>5</w:t>
            </w:r>
            <w:r w:rsidRPr="005C3320">
              <w:t>.01.201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26.-27.01.2017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 w:rsidRPr="005C3320">
              <w:t>0</w:t>
            </w:r>
            <w:r>
              <w:t>6</w:t>
            </w:r>
            <w:r w:rsidRPr="005C3320">
              <w:t>.02.201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</w:t>
            </w:r>
            <w:r w:rsidRPr="005C3320">
              <w:t>.02.201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187CCB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2</w:t>
            </w:r>
            <w:r>
              <w:t>0</w:t>
            </w:r>
            <w:r w:rsidRPr="005C3320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2</w:t>
            </w:r>
            <w:r>
              <w:t>3</w:t>
            </w:r>
            <w:r w:rsidRPr="005C3320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 w:rsidRPr="005C3320">
              <w:t>2</w:t>
            </w:r>
            <w:r>
              <w:t>5</w:t>
            </w:r>
            <w:r w:rsidRPr="005C3320">
              <w:t>.01.201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27.01.2017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13.02.2017</w:t>
            </w:r>
          </w:p>
        </w:tc>
        <w:tc>
          <w:tcPr>
            <w:tcW w:w="2127" w:type="dxa"/>
          </w:tcPr>
          <w:p w:rsidR="008F28C6" w:rsidRPr="00DE0172" w:rsidRDefault="008F28C6" w:rsidP="00F73E77">
            <w:pPr>
              <w:pStyle w:val="TabText"/>
              <w:widowControl w:val="0"/>
              <w:rPr>
                <w:lang w:val="en-US"/>
              </w:rPr>
            </w:pPr>
            <w:r>
              <w:t>15.02.2017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187CCB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Европейски съвет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 w:rsidRPr="006224C5">
              <w:t>2</w:t>
            </w:r>
            <w:r>
              <w:t>7</w:t>
            </w:r>
            <w:r w:rsidRPr="006224C5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</w:t>
            </w:r>
            <w:r w:rsidRPr="006224C5">
              <w:t>.01.201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</w:t>
            </w:r>
            <w:r w:rsidRPr="006224C5">
              <w:t>.0</w:t>
            </w:r>
            <w:r>
              <w:t>2</w:t>
            </w:r>
            <w:r w:rsidRPr="006224C5">
              <w:t>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</w:t>
            </w:r>
            <w:r w:rsidRPr="002E0813">
              <w:t>.0</w:t>
            </w:r>
            <w:r>
              <w:t>2</w:t>
            </w:r>
            <w:r w:rsidRPr="002E0813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Pr="00531CE2" w:rsidRDefault="008F28C6" w:rsidP="00F73E77">
            <w:pPr>
              <w:pStyle w:val="TabText"/>
              <w:widowControl w:val="0"/>
            </w:pPr>
            <w:r>
              <w:t>03</w:t>
            </w:r>
            <w:r w:rsidRPr="002E0813">
              <w:t>.02.201</w:t>
            </w:r>
            <w:r>
              <w:t>7 /неприсъствено/</w:t>
            </w:r>
          </w:p>
        </w:tc>
        <w:tc>
          <w:tcPr>
            <w:tcW w:w="1701" w:type="dxa"/>
          </w:tcPr>
          <w:p w:rsidR="008F28C6" w:rsidRPr="005D5FB2" w:rsidRDefault="008F28C6" w:rsidP="00F73E77">
            <w:pPr>
              <w:pStyle w:val="TabText"/>
              <w:widowControl w:val="0"/>
            </w:pPr>
            <w:r>
              <w:t>06</w:t>
            </w:r>
            <w:r w:rsidRPr="002E0813">
              <w:rPr>
                <w:lang w:val="en-US"/>
              </w:rPr>
              <w:t>.02.201</w:t>
            </w:r>
            <w:r>
              <w:t>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20.02.2017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22.02.2017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03</w:t>
            </w:r>
            <w:r>
              <w:t>.02.2017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0</w:t>
            </w:r>
            <w:r>
              <w:t>6.02.2017</w:t>
            </w:r>
          </w:p>
          <w:p w:rsidR="008F28C6" w:rsidRDefault="008F28C6" w:rsidP="00F73E77">
            <w:pPr>
              <w:pStyle w:val="TabText"/>
              <w:widowControl w:val="0"/>
            </w:pPr>
          </w:p>
        </w:tc>
        <w:tc>
          <w:tcPr>
            <w:tcW w:w="1701" w:type="dxa"/>
          </w:tcPr>
          <w:p w:rsidR="008F28C6" w:rsidRPr="005D5FB2" w:rsidRDefault="008F28C6" w:rsidP="00F73E77">
            <w:pPr>
              <w:pStyle w:val="TabText"/>
              <w:widowControl w:val="0"/>
            </w:pPr>
            <w:r>
              <w:t>08</w:t>
            </w:r>
            <w:r w:rsidRPr="004930A4">
              <w:rPr>
                <w:lang w:val="en-US"/>
              </w:rPr>
              <w:t>.02.201</w:t>
            </w:r>
            <w:r>
              <w:t>7</w:t>
            </w:r>
          </w:p>
          <w:p w:rsidR="008F28C6" w:rsidRDefault="008F28C6" w:rsidP="00F73E77">
            <w:pPr>
              <w:pStyle w:val="TabText"/>
              <w:widowControl w:val="0"/>
            </w:pP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13.-14.02.2017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 w:rsidRPr="00405185">
              <w:t>2</w:t>
            </w:r>
            <w:r>
              <w:t>7</w:t>
            </w:r>
            <w:r w:rsidRPr="00405185">
              <w:t>.02.201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 w:rsidRPr="00405185">
              <w:t>0</w:t>
            </w:r>
            <w:r>
              <w:t>1</w:t>
            </w:r>
            <w:r w:rsidRPr="00405185">
              <w:t>.03.201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5D5FB2">
              <w:rPr>
                <w:iCs/>
              </w:rPr>
              <w:t xml:space="preserve">Съвет </w:t>
            </w:r>
            <w:r>
              <w:rPr>
                <w:iCs/>
              </w:rPr>
              <w:t>Образование, младеж, култура и спорт (Образование)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МОН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</w:t>
            </w:r>
            <w:r w:rsidRPr="00405185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Pr="00E92E6C" w:rsidRDefault="008F28C6" w:rsidP="00F73E77">
            <w:pPr>
              <w:pStyle w:val="TabText"/>
              <w:widowControl w:val="0"/>
            </w:pPr>
            <w:r>
              <w:t>13</w:t>
            </w:r>
            <w:r w:rsidRPr="00405185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Pr="00CD1F3F" w:rsidRDefault="008F28C6" w:rsidP="00F73E77">
            <w:pPr>
              <w:pStyle w:val="TabText"/>
              <w:widowControl w:val="0"/>
            </w:pPr>
            <w:r>
              <w:t>15</w:t>
            </w:r>
            <w:r w:rsidRPr="00405185">
              <w:rPr>
                <w:lang w:val="en-US"/>
              </w:rPr>
              <w:t>.02.201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</w:t>
            </w:r>
            <w:r w:rsidRPr="00405185">
              <w:t>.0</w:t>
            </w:r>
            <w:r>
              <w:t>3</w:t>
            </w:r>
            <w:r w:rsidRPr="00405185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Pr="003E3FCB" w:rsidRDefault="008F28C6" w:rsidP="00F73E77">
            <w:pPr>
              <w:pStyle w:val="TabText"/>
              <w:widowControl w:val="0"/>
              <w:rPr>
                <w:lang w:val="en-US"/>
              </w:rPr>
            </w:pPr>
            <w:r w:rsidRPr="00405185">
              <w:t>0</w:t>
            </w:r>
            <w:r>
              <w:t>8</w:t>
            </w:r>
            <w:r w:rsidRPr="00405185">
              <w:t>.03.201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AA1D72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Конкурентоспособност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МИ/МОН</w:t>
            </w:r>
          </w:p>
        </w:tc>
        <w:tc>
          <w:tcPr>
            <w:tcW w:w="992" w:type="dxa"/>
          </w:tcPr>
          <w:p w:rsidR="008F28C6" w:rsidRPr="00AA1D72" w:rsidRDefault="008F28C6" w:rsidP="00F73E77">
            <w:pPr>
              <w:pStyle w:val="TabText"/>
              <w:widowControl w:val="0"/>
            </w:pPr>
            <w:r>
              <w:t>10.02.2017</w:t>
            </w:r>
          </w:p>
        </w:tc>
        <w:tc>
          <w:tcPr>
            <w:tcW w:w="1701" w:type="dxa"/>
          </w:tcPr>
          <w:p w:rsidR="008F28C6" w:rsidRPr="00AA1D72" w:rsidRDefault="008F28C6" w:rsidP="00F73E77">
            <w:pPr>
              <w:pStyle w:val="TabText"/>
              <w:widowControl w:val="0"/>
            </w:pPr>
            <w:r>
              <w:t>13.02.2017</w:t>
            </w:r>
          </w:p>
        </w:tc>
        <w:tc>
          <w:tcPr>
            <w:tcW w:w="1701" w:type="dxa"/>
          </w:tcPr>
          <w:p w:rsidR="008F28C6" w:rsidRPr="00AA1D72" w:rsidRDefault="008F28C6" w:rsidP="00F73E77">
            <w:pPr>
              <w:pStyle w:val="TabText"/>
              <w:widowControl w:val="0"/>
            </w:pPr>
            <w:r>
              <w:t>15.02.2017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20.-21.02.2017</w:t>
            </w:r>
          </w:p>
        </w:tc>
        <w:tc>
          <w:tcPr>
            <w:tcW w:w="1842" w:type="dxa"/>
          </w:tcPr>
          <w:p w:rsidR="008F28C6" w:rsidRPr="00AA1D72" w:rsidRDefault="008F28C6" w:rsidP="00F73E77">
            <w:pPr>
              <w:pStyle w:val="TabText"/>
              <w:widowControl w:val="0"/>
            </w:pPr>
            <w:r>
              <w:t>06.03.2017</w:t>
            </w:r>
          </w:p>
        </w:tc>
        <w:tc>
          <w:tcPr>
            <w:tcW w:w="2127" w:type="dxa"/>
          </w:tcPr>
          <w:p w:rsidR="008F28C6" w:rsidRPr="00AA1D72" w:rsidRDefault="008F28C6" w:rsidP="00F73E77">
            <w:pPr>
              <w:pStyle w:val="TabText"/>
              <w:widowControl w:val="0"/>
            </w:pPr>
            <w:r>
              <w:t>08.03.2017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405185">
              <w:rPr>
                <w:iCs/>
              </w:rPr>
              <w:t xml:space="preserve">Съвет </w:t>
            </w:r>
            <w:r w:rsidRPr="003E3FCB">
              <w:rPr>
                <w:iCs/>
              </w:rPr>
              <w:t>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 w:rsidRPr="00405185">
              <w:t>1</w:t>
            </w:r>
            <w:r>
              <w:t>0</w:t>
            </w:r>
            <w:r w:rsidRPr="00405185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 w:rsidRPr="00405185">
              <w:t>1</w:t>
            </w:r>
            <w:r>
              <w:t>3</w:t>
            </w:r>
            <w:r w:rsidRPr="00405185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 w:rsidRPr="00405185">
              <w:t>1</w:t>
            </w:r>
            <w:r>
              <w:t>5</w:t>
            </w:r>
            <w:r w:rsidRPr="00405185">
              <w:t>.02.201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</w:t>
            </w:r>
            <w:r w:rsidRPr="00405185">
              <w:t>.03.201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</w:t>
            </w:r>
            <w:r w:rsidRPr="00405185">
              <w:t>.03.201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6053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</w:t>
            </w:r>
            <w:r w:rsidRPr="00260533">
              <w:t>.0</w:t>
            </w:r>
            <w:r>
              <w:t>2</w:t>
            </w:r>
            <w:r w:rsidRPr="00260533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</w:t>
            </w:r>
            <w:r w:rsidRPr="00260533">
              <w:t>.0</w:t>
            </w:r>
            <w:r>
              <w:t>2</w:t>
            </w:r>
            <w:r w:rsidRPr="00260533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</w:t>
            </w:r>
            <w:r w:rsidRPr="00260533">
              <w:t>.0</w:t>
            </w:r>
            <w:r>
              <w:t>2</w:t>
            </w:r>
            <w:r w:rsidRPr="00260533">
              <w:t>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23.02.2017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06.03.2017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08.03.2017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6053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260533">
              <w:rPr>
                <w:iCs/>
              </w:rPr>
              <w:t xml:space="preserve">Съвет </w:t>
            </w:r>
            <w:r>
              <w:rPr>
                <w:iCs/>
              </w:rPr>
              <w:t>Транспорт, телекомуникации и енергетика (Транспорт)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МТИТС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 w:rsidRPr="00B7107C">
              <w:t>1</w:t>
            </w:r>
            <w:r>
              <w:t>7</w:t>
            </w:r>
            <w:r w:rsidRPr="00B7107C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 w:rsidRPr="00B7107C">
              <w:t>2</w:t>
            </w:r>
            <w:r>
              <w:t>0</w:t>
            </w:r>
            <w:r w:rsidRPr="00B7107C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 w:rsidRPr="00B7107C">
              <w:t>2</w:t>
            </w:r>
            <w:r>
              <w:t>2</w:t>
            </w:r>
            <w:r w:rsidRPr="00B7107C">
              <w:t>.02.201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 w:rsidRPr="00B7107C">
              <w:t>1</w:t>
            </w:r>
            <w:r>
              <w:t>3</w:t>
            </w:r>
            <w:r w:rsidRPr="00B7107C">
              <w:t>.03.201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 w:rsidRPr="00B7107C">
              <w:t>1</w:t>
            </w:r>
            <w:r>
              <w:t>5</w:t>
            </w:r>
            <w:r w:rsidRPr="00B7107C">
              <w:t>.03.201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6053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3E3FCB">
              <w:rPr>
                <w:iCs/>
              </w:rPr>
              <w:t>Съвет Транспорт, телекомуникации и енергетика (</w:t>
            </w:r>
            <w:r>
              <w:rPr>
                <w:iCs/>
              </w:rPr>
              <w:t>Енергетика</w:t>
            </w:r>
            <w:r w:rsidRPr="003E3FCB">
              <w:rPr>
                <w:iCs/>
              </w:rPr>
              <w:t>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МЕ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</w:t>
            </w:r>
            <w:r w:rsidRPr="00260533">
              <w:t>.0</w:t>
            </w:r>
            <w:r>
              <w:t>2</w:t>
            </w:r>
            <w:r w:rsidRPr="00260533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</w:t>
            </w:r>
            <w:r w:rsidRPr="00260533">
              <w:t>.0</w:t>
            </w:r>
            <w:r>
              <w:t>2</w:t>
            </w:r>
            <w:r w:rsidRPr="00260533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</w:t>
            </w:r>
            <w:r w:rsidRPr="00260533">
              <w:t>.0</w:t>
            </w:r>
            <w:r>
              <w:t>2</w:t>
            </w:r>
            <w:r w:rsidRPr="00260533">
              <w:t>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</w:t>
            </w:r>
            <w:r w:rsidRPr="00260533">
              <w:t>.03.201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</w:t>
            </w:r>
            <w:r w:rsidRPr="00260533">
              <w:t>.0</w:t>
            </w:r>
            <w:r>
              <w:t>3</w:t>
            </w:r>
            <w:r w:rsidRPr="00260533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B7107C">
              <w:rPr>
                <w:iCs/>
              </w:rPr>
              <w:t xml:space="preserve">Съвет </w:t>
            </w:r>
            <w:r>
              <w:rPr>
                <w:iCs/>
              </w:rPr>
              <w:t>Околна среда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МОСВ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</w:t>
            </w:r>
            <w:r w:rsidRPr="00B7107C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 w:rsidRPr="00B7107C">
              <w:t>2</w:t>
            </w:r>
            <w:r>
              <w:t>0</w:t>
            </w:r>
            <w:r w:rsidRPr="00B7107C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</w:t>
            </w:r>
            <w:r w:rsidRPr="00B7107C">
              <w:t>.0</w:t>
            </w:r>
            <w:r>
              <w:t>2</w:t>
            </w:r>
            <w:r w:rsidRPr="00B7107C">
              <w:t>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28.02.2017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</w:t>
            </w:r>
            <w:r w:rsidRPr="00B7107C">
              <w:t>.03.201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</w:t>
            </w:r>
            <w:r w:rsidRPr="00B7107C">
              <w:t>.03.201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6053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Външни работи (Търговия)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</w:t>
            </w:r>
          </w:p>
        </w:tc>
        <w:tc>
          <w:tcPr>
            <w:tcW w:w="992" w:type="dxa"/>
          </w:tcPr>
          <w:p w:rsidR="008F28C6" w:rsidRPr="00260533" w:rsidRDefault="008F28C6" w:rsidP="00F73E77">
            <w:pPr>
              <w:pStyle w:val="TabText"/>
              <w:widowControl w:val="0"/>
            </w:pPr>
            <w:r w:rsidRPr="000361AA">
              <w:t>2</w:t>
            </w:r>
            <w:r>
              <w:t>4</w:t>
            </w:r>
            <w:r w:rsidRPr="000361AA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Pr="00260533" w:rsidRDefault="008F28C6" w:rsidP="00F73E77">
            <w:pPr>
              <w:pStyle w:val="TabText"/>
              <w:widowControl w:val="0"/>
            </w:pPr>
            <w:r w:rsidRPr="000361AA">
              <w:t>2</w:t>
            </w:r>
            <w:r>
              <w:t>7</w:t>
            </w:r>
            <w:r w:rsidRPr="000361AA">
              <w:t>.02.201</w:t>
            </w:r>
            <w:r>
              <w:t>7</w:t>
            </w:r>
          </w:p>
        </w:tc>
        <w:tc>
          <w:tcPr>
            <w:tcW w:w="1701" w:type="dxa"/>
          </w:tcPr>
          <w:p w:rsidR="008F28C6" w:rsidRPr="00260533" w:rsidRDefault="008F28C6" w:rsidP="00F73E77">
            <w:pPr>
              <w:pStyle w:val="TabText"/>
              <w:widowControl w:val="0"/>
            </w:pPr>
            <w:r w:rsidRPr="000361AA">
              <w:t>0</w:t>
            </w:r>
            <w:r>
              <w:t>1</w:t>
            </w:r>
            <w:r w:rsidRPr="000361AA">
              <w:t>.03.201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03.03.2017</w:t>
            </w:r>
          </w:p>
        </w:tc>
        <w:tc>
          <w:tcPr>
            <w:tcW w:w="1842" w:type="dxa"/>
          </w:tcPr>
          <w:p w:rsidR="008F28C6" w:rsidRPr="00260533" w:rsidRDefault="008F28C6" w:rsidP="00F73E77">
            <w:pPr>
              <w:pStyle w:val="TabText"/>
              <w:widowControl w:val="0"/>
            </w:pPr>
            <w:r>
              <w:t>13</w:t>
            </w:r>
            <w:r w:rsidRPr="000361AA">
              <w:t>.03.201</w:t>
            </w:r>
            <w:r>
              <w:t>7</w:t>
            </w:r>
          </w:p>
        </w:tc>
        <w:tc>
          <w:tcPr>
            <w:tcW w:w="2127" w:type="dxa"/>
          </w:tcPr>
          <w:p w:rsidR="008F28C6" w:rsidRPr="00260533" w:rsidRDefault="008F28C6" w:rsidP="00F73E77">
            <w:pPr>
              <w:pStyle w:val="TabText"/>
              <w:widowControl w:val="0"/>
            </w:pPr>
            <w:r>
              <w:t>15</w:t>
            </w:r>
            <w:r w:rsidRPr="000361AA">
              <w:t>.03.201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 xml:space="preserve">Съвет </w:t>
            </w:r>
            <w:r w:rsidRPr="00950B3E">
              <w:rPr>
                <w:iCs/>
              </w:rPr>
              <w:t>Заетост, социална политика, здравеопазване и потребителски въпроси (З</w:t>
            </w:r>
            <w:r>
              <w:rPr>
                <w:iCs/>
              </w:rPr>
              <w:t>аетост</w:t>
            </w:r>
            <w:r w:rsidRPr="00950B3E">
              <w:rPr>
                <w:iCs/>
              </w:rPr>
              <w:t xml:space="preserve"> и социална политика)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МТСП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27.02.2017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01.03.2017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03.03.2017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13.03.2017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15.03.2017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27.02.2017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0</w:t>
            </w:r>
            <w:r>
              <w:t>1.03.2017</w:t>
            </w:r>
          </w:p>
          <w:p w:rsidR="008F28C6" w:rsidRPr="00B75747" w:rsidRDefault="008F28C6" w:rsidP="00F73E77">
            <w:pPr>
              <w:pStyle w:val="TabText"/>
              <w:widowControl w:val="0"/>
              <w:rPr>
                <w:lang w:val="en-US"/>
              </w:rPr>
            </w:pP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06.03.2017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20.03.2017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23.03.2017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6053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260533">
              <w:rPr>
                <w:iCs/>
              </w:rPr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 w:rsidRPr="00531CE2"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02.03.2017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06.03.2017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0361AA">
              <w:t>.03.201</w:t>
            </w:r>
            <w:r>
              <w:t>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 w:rsidRPr="006B4B36">
              <w:t>2</w:t>
            </w:r>
            <w:r>
              <w:t>0</w:t>
            </w:r>
            <w:r w:rsidRPr="006B4B36">
              <w:t>.03.201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</w:t>
            </w:r>
            <w:r w:rsidRPr="006B4B36">
              <w:t>.03.201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6053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Европейски съвет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08.03.2017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09.-10.03.2017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60533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</w:t>
            </w:r>
            <w:r w:rsidRPr="00B977D2">
              <w:rPr>
                <w:iCs/>
              </w:rPr>
              <w:t>ъвет Заетост, социална политика, здравеопазване и потребителски въпроси (</w:t>
            </w:r>
            <w:r>
              <w:rPr>
                <w:iCs/>
              </w:rPr>
              <w:t>Здравеопазване</w:t>
            </w:r>
            <w:r w:rsidRPr="00B977D2">
              <w:rPr>
                <w:iCs/>
              </w:rPr>
              <w:t>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10</w:t>
            </w:r>
            <w:r>
              <w:t>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13.03.2017</w:t>
            </w:r>
          </w:p>
          <w:p w:rsidR="008F28C6" w:rsidRPr="00B75747" w:rsidRDefault="008F28C6" w:rsidP="00F73E77">
            <w:pPr>
              <w:pStyle w:val="TabText"/>
              <w:widowControl w:val="0"/>
              <w:rPr>
                <w:lang w:val="en-US"/>
              </w:rPr>
            </w:pP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15.03.2017</w:t>
            </w:r>
          </w:p>
          <w:p w:rsidR="008F28C6" w:rsidRPr="007D405B" w:rsidRDefault="008F28C6" w:rsidP="00F73E77">
            <w:pPr>
              <w:pStyle w:val="TabText"/>
              <w:widowControl w:val="0"/>
            </w:pP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19.-20.03.2017</w:t>
            </w:r>
          </w:p>
        </w:tc>
        <w:tc>
          <w:tcPr>
            <w:tcW w:w="1842" w:type="dxa"/>
          </w:tcPr>
          <w:p w:rsidR="008F28C6" w:rsidRPr="007D405B" w:rsidRDefault="008F28C6" w:rsidP="00F73E77">
            <w:pPr>
              <w:pStyle w:val="TabText"/>
              <w:widowControl w:val="0"/>
            </w:pPr>
            <w:r>
              <w:t>03.04.2017</w:t>
            </w:r>
          </w:p>
        </w:tc>
        <w:tc>
          <w:tcPr>
            <w:tcW w:w="2127" w:type="dxa"/>
          </w:tcPr>
          <w:p w:rsidR="008F28C6" w:rsidRPr="007D405B" w:rsidRDefault="008F28C6" w:rsidP="00F73E77">
            <w:pPr>
              <w:pStyle w:val="TabText"/>
              <w:widowControl w:val="0"/>
            </w:pPr>
            <w:r>
              <w:t>05.04.2017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0655D8">
              <w:rPr>
                <w:iCs/>
              </w:rPr>
              <w:lastRenderedPageBreak/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</w:t>
            </w:r>
            <w:r w:rsidRPr="00B75747">
              <w:t>.0</w:t>
            </w:r>
            <w:r>
              <w:t>3</w:t>
            </w:r>
            <w:r w:rsidRPr="00B75747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Pr="00B75747" w:rsidRDefault="008F28C6" w:rsidP="00F73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B7574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B75747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</w:p>
          <w:p w:rsidR="008F28C6" w:rsidRPr="003876D4" w:rsidRDefault="008F28C6" w:rsidP="00F73E77">
            <w:pPr>
              <w:pStyle w:val="TabText"/>
              <w:widowControl w:val="0"/>
            </w:pPr>
          </w:p>
        </w:tc>
        <w:tc>
          <w:tcPr>
            <w:tcW w:w="1701" w:type="dxa"/>
          </w:tcPr>
          <w:p w:rsidR="008F28C6" w:rsidRPr="00B75747" w:rsidRDefault="008F28C6" w:rsidP="00F73E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B75747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3</w:t>
            </w:r>
            <w:r w:rsidRPr="00B75747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7</w:t>
            </w:r>
          </w:p>
          <w:p w:rsidR="008F28C6" w:rsidRPr="003876D4" w:rsidRDefault="008F28C6" w:rsidP="00F73E77">
            <w:pPr>
              <w:pStyle w:val="TabText"/>
              <w:widowControl w:val="0"/>
            </w:pP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21.03.2017</w:t>
            </w:r>
          </w:p>
        </w:tc>
        <w:tc>
          <w:tcPr>
            <w:tcW w:w="1842" w:type="dxa"/>
          </w:tcPr>
          <w:p w:rsidR="008F28C6" w:rsidRPr="003876D4" w:rsidRDefault="008F28C6" w:rsidP="00F73E77">
            <w:pPr>
              <w:pStyle w:val="TabText"/>
              <w:widowControl w:val="0"/>
            </w:pPr>
            <w:r>
              <w:t>03</w:t>
            </w:r>
            <w:r w:rsidRPr="00394A6F">
              <w:t>.04.201</w:t>
            </w:r>
            <w:r>
              <w:t>7</w:t>
            </w:r>
          </w:p>
        </w:tc>
        <w:tc>
          <w:tcPr>
            <w:tcW w:w="2127" w:type="dxa"/>
          </w:tcPr>
          <w:p w:rsidR="008F28C6" w:rsidRPr="003876D4" w:rsidRDefault="008F28C6" w:rsidP="00F73E77">
            <w:pPr>
              <w:pStyle w:val="TabText"/>
              <w:widowControl w:val="0"/>
            </w:pPr>
            <w:r>
              <w:t>05</w:t>
            </w:r>
            <w:r w:rsidRPr="00394A6F">
              <w:t>.04.201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</w:t>
            </w:r>
            <w:r w:rsidRPr="00394A6F">
              <w:t>.0</w:t>
            </w:r>
            <w:r>
              <w:t>3</w:t>
            </w:r>
            <w:r w:rsidRPr="00394A6F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</w:t>
            </w:r>
            <w:r w:rsidRPr="00394A6F">
              <w:t>.0</w:t>
            </w:r>
            <w:r>
              <w:t>3</w:t>
            </w:r>
            <w:r w:rsidRPr="00394A6F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</w:t>
            </w:r>
            <w:r w:rsidRPr="00394A6F">
              <w:t>.0</w:t>
            </w:r>
            <w:r>
              <w:t>3.2017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27.-28.03.2017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</w:t>
            </w:r>
            <w:r w:rsidRPr="00394A6F">
              <w:t>.04.201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</w:t>
            </w:r>
            <w:r w:rsidRPr="00394A6F">
              <w:t>.04.201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3876D4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29.03.2017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03.-04.04.2017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24.04.2017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26.04.2017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3876D4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 xml:space="preserve">Неформален съвет </w:t>
            </w:r>
            <w:r w:rsidRPr="00674A4A">
              <w:rPr>
                <w:iCs/>
              </w:rPr>
              <w:t>Заетост, социална политика, здравеопазване и потребителски въпроси</w:t>
            </w:r>
            <w:r>
              <w:rPr>
                <w:iCs/>
              </w:rPr>
              <w:t xml:space="preserve"> (Заетост и социална политика)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МТСП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29.03.2017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03.-04.04.2017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24.04.2017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26.04.2017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5F168A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Конкурентоспособност (Вътрешен пазар и индустрия)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31.03.2017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03.04.2017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05.04.2017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06.04.2017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</w:t>
            </w:r>
            <w:r w:rsidRPr="00BA7901">
              <w:t>.0</w:t>
            </w:r>
            <w:r>
              <w:t>4</w:t>
            </w:r>
            <w:r w:rsidRPr="00BA7901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</w:t>
            </w:r>
            <w:r w:rsidRPr="00BA7901">
              <w:t>.0</w:t>
            </w:r>
            <w:r>
              <w:t>4</w:t>
            </w:r>
            <w:r w:rsidRPr="00BA7901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5F168A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</w:t>
            </w:r>
            <w:r w:rsidRPr="00BA7901">
              <w:t>.0</w:t>
            </w:r>
            <w:r>
              <w:t>3</w:t>
            </w:r>
            <w:r w:rsidRPr="00BA7901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</w:t>
            </w:r>
            <w:r w:rsidRPr="00BA7901">
              <w:t>.04.201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05.04.2017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07.-08.04.2017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</w:t>
            </w:r>
            <w:r w:rsidRPr="00BA7901">
              <w:t>.0</w:t>
            </w:r>
            <w:r>
              <w:t>4</w:t>
            </w:r>
            <w:r w:rsidRPr="00BA7901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</w:t>
            </w:r>
            <w:r>
              <w:rPr>
                <w:lang w:val="en-US"/>
              </w:rPr>
              <w:t>.04</w:t>
            </w:r>
            <w:r w:rsidRPr="00BA7901">
              <w:rPr>
                <w:lang w:val="en-US"/>
              </w:rPr>
              <w:t>.201</w:t>
            </w:r>
            <w:r>
              <w:rPr>
                <w:lang w:val="en-US"/>
              </w:rP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 (Кохезионна политика)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Заместник министър-председател по европейските фондове и икономичес-ката политика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20.04.2017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21.04.2017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24.04.2017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25.04.2017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08.05.2017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10.05.2017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5F168A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Околна среда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МОСВ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12.04.2017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18.04.2017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19.04.2017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25.-26.04.2017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08.05.2017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10.05.2017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Конкурентоспособност (Научни изследвания)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МОН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</w:t>
            </w:r>
            <w:r w:rsidRPr="009A508F">
              <w:t>.0</w:t>
            </w:r>
            <w:r>
              <w:t>4</w:t>
            </w:r>
            <w:r w:rsidRPr="009A508F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</w:t>
            </w:r>
            <w:r w:rsidRPr="009A508F">
              <w:t>.0</w:t>
            </w:r>
            <w:r>
              <w:t>4</w:t>
            </w:r>
            <w:r w:rsidRPr="009A508F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</w:t>
            </w:r>
            <w:r w:rsidRPr="009A508F">
              <w:t>.0</w:t>
            </w:r>
            <w:r>
              <w:t>4</w:t>
            </w:r>
            <w:r w:rsidRPr="009A508F">
              <w:t>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03.05.2017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</w:t>
            </w:r>
            <w:r w:rsidRPr="00DB69DF">
              <w:t>.05.201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17.05</w:t>
            </w:r>
            <w:r w:rsidRPr="00DB69DF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0A3D51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05</w:t>
            </w:r>
            <w:r w:rsidRPr="000A3D51">
              <w:t>.05.201</w:t>
            </w:r>
            <w:r>
              <w:t>7</w:t>
            </w:r>
          </w:p>
        </w:tc>
        <w:tc>
          <w:tcPr>
            <w:tcW w:w="1701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08</w:t>
            </w:r>
            <w:r w:rsidRPr="000A3D51">
              <w:t>.05.201</w:t>
            </w:r>
            <w:r>
              <w:t xml:space="preserve">7 </w:t>
            </w:r>
          </w:p>
        </w:tc>
        <w:tc>
          <w:tcPr>
            <w:tcW w:w="1701" w:type="dxa"/>
          </w:tcPr>
          <w:p w:rsidR="008F28C6" w:rsidRPr="000A3D51" w:rsidRDefault="008F28C6" w:rsidP="00F73E77">
            <w:pPr>
              <w:pStyle w:val="TabText"/>
              <w:widowControl w:val="0"/>
            </w:pPr>
            <w:r w:rsidRPr="000A3D51">
              <w:t>1</w:t>
            </w:r>
            <w:r>
              <w:t>0</w:t>
            </w:r>
            <w:r w:rsidRPr="000A3D51">
              <w:t>.05.201</w:t>
            </w:r>
            <w:r>
              <w:t>7</w:t>
            </w:r>
          </w:p>
        </w:tc>
        <w:tc>
          <w:tcPr>
            <w:tcW w:w="1418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11</w:t>
            </w:r>
            <w:r w:rsidRPr="000A3D51">
              <w:t>.05.201</w:t>
            </w:r>
            <w:r>
              <w:t>7</w:t>
            </w:r>
          </w:p>
        </w:tc>
        <w:tc>
          <w:tcPr>
            <w:tcW w:w="1842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29</w:t>
            </w:r>
            <w:r w:rsidRPr="000A3D51">
              <w:t>.0</w:t>
            </w:r>
            <w:r>
              <w:t>5</w:t>
            </w:r>
            <w:r w:rsidRPr="000A3D51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</w:t>
            </w:r>
            <w:r w:rsidRPr="000A3D51">
              <w:t>.0</w:t>
            </w:r>
            <w:r>
              <w:t>5</w:t>
            </w:r>
            <w:r w:rsidRPr="000A3D51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0A3D51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0A3D51">
              <w:rPr>
                <w:iCs/>
              </w:rPr>
              <w:t xml:space="preserve">Съвет </w:t>
            </w:r>
            <w:r>
              <w:rPr>
                <w:iCs/>
              </w:rPr>
              <w:t>Външни работи (Търговия)</w:t>
            </w:r>
          </w:p>
        </w:tc>
        <w:tc>
          <w:tcPr>
            <w:tcW w:w="1134" w:type="dxa"/>
          </w:tcPr>
          <w:p w:rsidR="008F28C6" w:rsidRPr="000A3D51" w:rsidRDefault="008F28C6" w:rsidP="00F73E77">
            <w:pPr>
              <w:pStyle w:val="TabText"/>
              <w:widowControl w:val="0"/>
            </w:pPr>
            <w:r w:rsidRPr="000A3D51">
              <w:t>М</w:t>
            </w:r>
            <w:r>
              <w:t>И</w:t>
            </w:r>
          </w:p>
        </w:tc>
        <w:tc>
          <w:tcPr>
            <w:tcW w:w="992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05</w:t>
            </w:r>
            <w:r w:rsidRPr="000A3D51">
              <w:t>.05.201</w:t>
            </w:r>
            <w:r>
              <w:t>7</w:t>
            </w:r>
          </w:p>
        </w:tc>
        <w:tc>
          <w:tcPr>
            <w:tcW w:w="1701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08</w:t>
            </w:r>
            <w:r w:rsidRPr="000A3D51">
              <w:t>.05.201</w:t>
            </w:r>
            <w:r>
              <w:t xml:space="preserve">7 </w:t>
            </w:r>
          </w:p>
        </w:tc>
        <w:tc>
          <w:tcPr>
            <w:tcW w:w="1701" w:type="dxa"/>
          </w:tcPr>
          <w:p w:rsidR="008F28C6" w:rsidRPr="000A3D51" w:rsidRDefault="008F28C6" w:rsidP="00F73E77">
            <w:pPr>
              <w:pStyle w:val="TabText"/>
              <w:widowControl w:val="0"/>
            </w:pPr>
            <w:r w:rsidRPr="000A3D51">
              <w:t>1</w:t>
            </w:r>
            <w:r>
              <w:t>0</w:t>
            </w:r>
            <w:r w:rsidRPr="000A3D51">
              <w:t>.05.201</w:t>
            </w:r>
            <w:r>
              <w:t>7</w:t>
            </w:r>
          </w:p>
        </w:tc>
        <w:tc>
          <w:tcPr>
            <w:tcW w:w="1418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11</w:t>
            </w:r>
            <w:r w:rsidRPr="000A3D51">
              <w:t>.05.201</w:t>
            </w:r>
            <w:r>
              <w:t>7</w:t>
            </w:r>
          </w:p>
        </w:tc>
        <w:tc>
          <w:tcPr>
            <w:tcW w:w="1842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29</w:t>
            </w:r>
            <w:r w:rsidRPr="000A3D51">
              <w:t>.0</w:t>
            </w:r>
            <w:r>
              <w:t>5</w:t>
            </w:r>
            <w:r w:rsidRPr="000A3D51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</w:t>
            </w:r>
            <w:r w:rsidRPr="000A3D51">
              <w:t>.0</w:t>
            </w:r>
            <w:r>
              <w:t>5</w:t>
            </w:r>
            <w:r w:rsidRPr="000A3D51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0A3D51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0A3D51">
              <w:rPr>
                <w:iCs/>
              </w:rPr>
              <w:t xml:space="preserve">Съвет </w:t>
            </w:r>
            <w:r>
              <w:rPr>
                <w:iCs/>
              </w:rPr>
              <w:t>Общи въпроси</w:t>
            </w:r>
          </w:p>
        </w:tc>
        <w:tc>
          <w:tcPr>
            <w:tcW w:w="1134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11.05.2017</w:t>
            </w:r>
          </w:p>
        </w:tc>
        <w:tc>
          <w:tcPr>
            <w:tcW w:w="1701" w:type="dxa"/>
          </w:tcPr>
          <w:p w:rsidR="008F28C6" w:rsidRPr="000A3D51" w:rsidRDefault="008F28C6" w:rsidP="00F73E77">
            <w:pPr>
              <w:pStyle w:val="TabText"/>
              <w:widowControl w:val="0"/>
            </w:pPr>
            <w:r w:rsidRPr="000A3D51">
              <w:t>1</w:t>
            </w:r>
            <w:r>
              <w:t>2.05.2017</w:t>
            </w:r>
          </w:p>
          <w:p w:rsidR="008F28C6" w:rsidRPr="000A3D51" w:rsidRDefault="008F28C6" w:rsidP="00F73E77">
            <w:pPr>
              <w:pStyle w:val="TabText"/>
              <w:widowControl w:val="0"/>
            </w:pPr>
            <w:r w:rsidRPr="000A3D51">
              <w:t>/неприсъствено/</w:t>
            </w:r>
          </w:p>
        </w:tc>
        <w:tc>
          <w:tcPr>
            <w:tcW w:w="1701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15</w:t>
            </w:r>
            <w:r w:rsidRPr="000A3D51">
              <w:t>.05.201</w:t>
            </w:r>
            <w:r>
              <w:t>7</w:t>
            </w:r>
          </w:p>
          <w:p w:rsidR="008F28C6" w:rsidRPr="000A3D51" w:rsidRDefault="008F28C6" w:rsidP="00F73E77">
            <w:pPr>
              <w:pStyle w:val="TabText"/>
              <w:widowControl w:val="0"/>
            </w:pPr>
            <w:r w:rsidRPr="000A3D51">
              <w:t>/неприсъствено/</w:t>
            </w:r>
          </w:p>
        </w:tc>
        <w:tc>
          <w:tcPr>
            <w:tcW w:w="1418" w:type="dxa"/>
          </w:tcPr>
          <w:p w:rsidR="008F28C6" w:rsidRPr="000A3D51" w:rsidRDefault="008F28C6" w:rsidP="00F73E77">
            <w:pPr>
              <w:pStyle w:val="TabText"/>
              <w:widowControl w:val="0"/>
            </w:pPr>
            <w:r>
              <w:t>16</w:t>
            </w:r>
            <w:r w:rsidRPr="000A3D51">
              <w:t>.05.201</w:t>
            </w:r>
            <w:r>
              <w:t>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</w:t>
            </w:r>
            <w:r w:rsidRPr="009A508F">
              <w:t>.0</w:t>
            </w:r>
            <w:r>
              <w:t>5</w:t>
            </w:r>
            <w:r w:rsidRPr="009A508F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</w:t>
            </w:r>
            <w:r w:rsidRPr="009A508F">
              <w:t>.0</w:t>
            </w:r>
            <w:r>
              <w:t>5</w:t>
            </w:r>
            <w:r w:rsidRPr="009A508F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F94C61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17.05.2017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18.05.2017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</w:t>
            </w:r>
            <w:r w:rsidRPr="000A3D51">
              <w:t>.0</w:t>
            </w:r>
            <w:r>
              <w:t>5</w:t>
            </w:r>
            <w:r w:rsidRPr="000A3D51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</w:t>
            </w:r>
            <w:r w:rsidRPr="000A3D51">
              <w:t>.0</w:t>
            </w:r>
            <w:r>
              <w:t>5</w:t>
            </w:r>
            <w:r w:rsidRPr="000A3D51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по енергетика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МЕ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17.05.2017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18.-19.05.2017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0A3D51">
              <w:t>.06.201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0A3D51">
              <w:t>.06.201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17.05.2017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21.-23.05.2017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0A3D51">
              <w:t>.06.201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0A3D51">
              <w:t>.06.201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5221B8">
              <w:rPr>
                <w:iCs/>
              </w:rPr>
              <w:t>Съвет Образование, младеж, култура и спорт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МОН/ММС/МК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17.05.2017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22.-23.05.2017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0A3D51">
              <w:t>.06.201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0A3D51">
              <w:t>.06.201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F94C61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17.05.2017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23.05.2017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0A3D51">
              <w:t>.06.201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0A3D51">
              <w:t>.06.201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Конкурентоспособност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МИ/МОН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22.05.2017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25.05.2017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29.-30.05.2017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12.06.2017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14.06.2017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591348">
              <w:t>.06.201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08.-09.06.2017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</w:t>
            </w:r>
            <w:r w:rsidRPr="00591348">
              <w:t>.0</w:t>
            </w:r>
            <w:r>
              <w:t>6</w:t>
            </w:r>
            <w:r w:rsidRPr="00591348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</w:t>
            </w:r>
            <w:r w:rsidRPr="00591348">
              <w:t>.0</w:t>
            </w:r>
            <w:r>
              <w:t>6</w:t>
            </w:r>
            <w:r w:rsidRPr="00591348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Транспорт, телекомуникации и енергетика (Транспорт и телекомуникации)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МТИТС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591348">
              <w:t>.06.201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08.-09.06.2017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</w:t>
            </w:r>
            <w:r w:rsidRPr="00591348">
              <w:t>.0</w:t>
            </w:r>
            <w:r>
              <w:t>6</w:t>
            </w:r>
            <w:r w:rsidRPr="00591348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</w:t>
            </w:r>
            <w:r w:rsidRPr="00591348">
              <w:t>.0</w:t>
            </w:r>
            <w:r>
              <w:t>6</w:t>
            </w:r>
            <w:r w:rsidRPr="00591348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lastRenderedPageBreak/>
              <w:t>Неформален съвет Кохезионна политика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 w:rsidRPr="004C0F27">
              <w:t>Заместник министър-председател по европейските фондове и икономичес-ката политика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591348">
              <w:t>.06.201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08.-09.06.2017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</w:t>
            </w:r>
            <w:r w:rsidRPr="00591348">
              <w:t>.0</w:t>
            </w:r>
            <w:r>
              <w:t>6</w:t>
            </w:r>
            <w:r w:rsidRPr="00591348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</w:t>
            </w:r>
            <w:r w:rsidRPr="00591348">
              <w:t>.0</w:t>
            </w:r>
            <w:r>
              <w:t>6</w:t>
            </w:r>
            <w:r w:rsidRPr="00591348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</w:t>
            </w:r>
            <w:r w:rsidRPr="00591348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</w:t>
            </w:r>
            <w:r w:rsidRPr="00591348">
              <w:t>.06.201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12.-13.06.2017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26.06.2017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28.06.2017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</w:t>
            </w:r>
            <w:r w:rsidRPr="004C0F27">
              <w:rPr>
                <w:iCs/>
              </w:rPr>
              <w:t>ъвет Заетост, социална политика, здравеопазване и потребителски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МТСП/МЗ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</w:t>
            </w:r>
            <w:r w:rsidRPr="00CF5DB9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</w:t>
            </w:r>
            <w:r w:rsidRPr="00CF5DB9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</w:t>
            </w:r>
            <w:r w:rsidRPr="00CF5DB9">
              <w:t>.06.201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15.-16.06.2017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03.07.2017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05.07.2017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</w:t>
            </w:r>
            <w:r w:rsidRPr="00CF5DB9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</w:t>
            </w:r>
            <w:r w:rsidRPr="00CF5DB9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</w:t>
            </w:r>
            <w:r w:rsidRPr="00CF5DB9">
              <w:t>.06.201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16.06.2017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03.07.2017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05.07.2017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Околна среда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МОСВ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</w:t>
            </w:r>
            <w:r w:rsidRPr="00CF5DB9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</w:t>
            </w:r>
            <w:r w:rsidRPr="00CF5DB9">
              <w:t>.06.201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</w:t>
            </w:r>
            <w:r w:rsidRPr="00CF5DB9">
              <w:t>.06.201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03.07.2017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05.07.2017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15.06</w:t>
            </w:r>
            <w:r w:rsidRPr="00D3791A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16</w:t>
            </w:r>
            <w:r w:rsidRPr="00D3791A">
              <w:t>.0</w:t>
            </w:r>
            <w:r>
              <w:t>6</w:t>
            </w:r>
            <w:r w:rsidRPr="00D3791A">
              <w:t>.201</w:t>
            </w:r>
            <w:r>
              <w:t>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</w:t>
            </w:r>
            <w:r w:rsidRPr="00D3791A">
              <w:t>.0</w:t>
            </w:r>
            <w:r>
              <w:t>6</w:t>
            </w:r>
            <w:r w:rsidRPr="00D3791A">
              <w:t>.201</w:t>
            </w:r>
            <w:r>
              <w:t>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03.07.2017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05.07.2017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Европейски съвет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16</w:t>
            </w:r>
            <w:r w:rsidRPr="00454C42">
              <w:t>.0</w:t>
            </w:r>
            <w:r>
              <w:t>6</w:t>
            </w:r>
            <w:r w:rsidRPr="00454C42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</w:t>
            </w:r>
            <w:r w:rsidRPr="00454C42">
              <w:t>.0</w:t>
            </w:r>
            <w:r>
              <w:t>6</w:t>
            </w:r>
            <w:r w:rsidRPr="00454C42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</w:t>
            </w:r>
            <w:r w:rsidRPr="00454C42">
              <w:t>.0</w:t>
            </w:r>
            <w:r>
              <w:t>6</w:t>
            </w:r>
            <w:r w:rsidRPr="00454C42">
              <w:t>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22.-23.06.2017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Транспорт, телекомуникации и енергетика (Енергетика)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МЕ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16</w:t>
            </w:r>
            <w:r w:rsidRPr="00454C42">
              <w:t>.0</w:t>
            </w:r>
            <w:r>
              <w:t>6</w:t>
            </w:r>
            <w:r w:rsidRPr="00454C42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</w:t>
            </w:r>
            <w:r w:rsidRPr="00454C42">
              <w:t>.0</w:t>
            </w:r>
            <w:r>
              <w:t>6</w:t>
            </w:r>
            <w:r w:rsidRPr="00454C42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21</w:t>
            </w:r>
            <w:r w:rsidRPr="00454C42">
              <w:t>.0</w:t>
            </w:r>
            <w:r>
              <w:t>6</w:t>
            </w:r>
            <w:r w:rsidRPr="00454C42">
              <w:t>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26.06.2017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10.07.2017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12.07.2017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30.06.2017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06.-07.07.2017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17.07.2017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19.07.2017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30.06.2017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24.07.2017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26.07.2017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Околна среда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МОСВ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13.-14.07.2017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31.07.2017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02.08.2017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17.-18.07.2017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31.07.2017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02.08.2017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Конкурентоспособност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17.-18.07.2017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31.07.2017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02.08.2017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по телекомуникации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МТИТС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17.-18.07.2017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31.07.2017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02.08.2017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14.07.2017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17.07.2017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31.07.2017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02.08.2017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4B692B">
              <w:rPr>
                <w:iCs/>
              </w:rPr>
              <w:t>Неформален съвет Заетост, социална политика, здравеопазване и потребителски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МТСП/МЗ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19.-21.07.2017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31.07.2017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02.08.2017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4B692B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 (Бюджет)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19.07.2017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28</w:t>
            </w:r>
            <w:r w:rsidRPr="00DA3E36">
              <w:t>.0</w:t>
            </w:r>
            <w:r>
              <w:t>8</w:t>
            </w:r>
            <w:r w:rsidRPr="00DA3E36">
              <w:t>.201</w:t>
            </w:r>
            <w:r>
              <w:t>7 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</w:t>
            </w:r>
            <w:r w:rsidRPr="00DA3E36">
              <w:t>.0</w:t>
            </w:r>
            <w:r>
              <w:t>8</w:t>
            </w:r>
            <w:r w:rsidRPr="00DA3E36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Конкурентоспособност (Научни изследвания)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МОН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</w:t>
            </w:r>
            <w:r w:rsidRPr="00DA3E36">
              <w:t>.0</w:t>
            </w:r>
            <w:r>
              <w:t>7</w:t>
            </w:r>
            <w:r w:rsidRPr="00DA3E36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17.07.2017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19.07.2017</w:t>
            </w:r>
          </w:p>
          <w:p w:rsidR="008F28C6" w:rsidRDefault="008F28C6" w:rsidP="00F73E77">
            <w:pPr>
              <w:pStyle w:val="TabText"/>
              <w:widowControl w:val="0"/>
            </w:pP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24.-25.07.2017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28</w:t>
            </w:r>
            <w:r w:rsidRPr="00DA3E36">
              <w:t>.0</w:t>
            </w:r>
            <w:r>
              <w:t>8</w:t>
            </w:r>
            <w:r w:rsidRPr="00DA3E36">
              <w:t>.201</w:t>
            </w:r>
            <w:r>
              <w:t>7 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</w:t>
            </w:r>
            <w:r w:rsidRPr="00DA3E36">
              <w:t>.0</w:t>
            </w:r>
            <w:r>
              <w:t>8</w:t>
            </w:r>
            <w:r w:rsidRPr="00DA3E36">
              <w:t>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25</w:t>
            </w:r>
            <w:r w:rsidRPr="00DA3E36">
              <w:t>.0</w:t>
            </w:r>
            <w:r>
              <w:t>8</w:t>
            </w:r>
            <w:r w:rsidRPr="00DA3E36">
              <w:t>.201</w:t>
            </w:r>
            <w:r>
              <w:t>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28.08.2017</w:t>
            </w:r>
          </w:p>
          <w:p w:rsidR="008F28C6" w:rsidRDefault="008F28C6" w:rsidP="00F73E77">
            <w:pPr>
              <w:pStyle w:val="TabText"/>
              <w:widowControl w:val="0"/>
            </w:pPr>
            <w:r>
              <w:t>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30.08.2017</w:t>
            </w:r>
          </w:p>
          <w:p w:rsidR="008F28C6" w:rsidRDefault="008F28C6" w:rsidP="00F73E77">
            <w:pPr>
              <w:pStyle w:val="TabText"/>
              <w:widowControl w:val="0"/>
            </w:pP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03.-05.09.2017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</w:t>
            </w:r>
            <w:r w:rsidRPr="00454C42">
              <w:t>.09.201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</w:t>
            </w:r>
            <w:r w:rsidRPr="00454C42">
              <w:t>.09.201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13.09.2017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14.09.2017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25.</w:t>
            </w:r>
            <w:r w:rsidRPr="00DA3E36">
              <w:t>0</w:t>
            </w:r>
            <w:r>
              <w:t>9</w:t>
            </w:r>
            <w:r w:rsidRPr="00DA3E36">
              <w:t>.201</w:t>
            </w:r>
            <w:r>
              <w:t>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27.09.2017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13.09.2017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15.-16.09.2017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02.10.2017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04.10.2017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Аудиовизия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МК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13.09.2017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18.-19.09.2017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02.10.2017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04.10.2017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lastRenderedPageBreak/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15.09.2017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18.09.2017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19.09.2017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02.10.2017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04.09.2017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Неформален съвет Транспорт, телекомуникации и енергетика (Енергетика и транспорт)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МЕ/МТИТС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18.09.2017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20.09.2017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20.-21.09.2017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09.10.2017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11.10.2017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BA5684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по конкурентоспособност (Вътрешен пазар и индустрия)</w:t>
            </w:r>
          </w:p>
        </w:tc>
        <w:tc>
          <w:tcPr>
            <w:tcW w:w="1134" w:type="dxa"/>
          </w:tcPr>
          <w:p w:rsidR="008F28C6" w:rsidRPr="00BA5684" w:rsidRDefault="008F28C6" w:rsidP="00F73E77">
            <w:pPr>
              <w:pStyle w:val="TabText"/>
              <w:widowControl w:val="0"/>
            </w:pPr>
            <w:r>
              <w:t>МИ</w:t>
            </w:r>
          </w:p>
        </w:tc>
        <w:tc>
          <w:tcPr>
            <w:tcW w:w="992" w:type="dxa"/>
          </w:tcPr>
          <w:p w:rsidR="008F28C6" w:rsidRPr="00BA5684" w:rsidRDefault="008F28C6" w:rsidP="00F73E77">
            <w:pPr>
              <w:pStyle w:val="TabText"/>
              <w:widowControl w:val="0"/>
            </w:pPr>
            <w:r>
              <w:t>21.09.2017</w:t>
            </w:r>
          </w:p>
        </w:tc>
        <w:tc>
          <w:tcPr>
            <w:tcW w:w="1701" w:type="dxa"/>
          </w:tcPr>
          <w:p w:rsidR="008F28C6" w:rsidRPr="00BA5684" w:rsidRDefault="008F28C6" w:rsidP="00F73E77">
            <w:pPr>
              <w:pStyle w:val="TabText"/>
              <w:widowControl w:val="0"/>
            </w:pPr>
            <w:r>
              <w:t>25.09.2017</w:t>
            </w:r>
          </w:p>
        </w:tc>
        <w:tc>
          <w:tcPr>
            <w:tcW w:w="1701" w:type="dxa"/>
          </w:tcPr>
          <w:p w:rsidR="008F28C6" w:rsidRPr="00BA5684" w:rsidRDefault="008F28C6" w:rsidP="00F73E77">
            <w:pPr>
              <w:pStyle w:val="TabText"/>
              <w:widowControl w:val="0"/>
            </w:pPr>
            <w:r>
              <w:t>27.09.2017</w:t>
            </w:r>
          </w:p>
        </w:tc>
        <w:tc>
          <w:tcPr>
            <w:tcW w:w="1418" w:type="dxa"/>
          </w:tcPr>
          <w:p w:rsidR="008F28C6" w:rsidRPr="00BA5684" w:rsidRDefault="008F28C6" w:rsidP="00F73E77">
            <w:pPr>
              <w:pStyle w:val="TabText"/>
              <w:widowControl w:val="0"/>
            </w:pPr>
            <w:r>
              <w:t>28.09.2017</w:t>
            </w:r>
          </w:p>
        </w:tc>
        <w:tc>
          <w:tcPr>
            <w:tcW w:w="1842" w:type="dxa"/>
          </w:tcPr>
          <w:p w:rsidR="008F28C6" w:rsidRPr="00BA5684" w:rsidRDefault="008F28C6" w:rsidP="00F73E77">
            <w:pPr>
              <w:pStyle w:val="TabText"/>
              <w:widowControl w:val="0"/>
            </w:pPr>
            <w:r>
              <w:t>16.10.2017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18.10.2017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Pr="00ED6D48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29.09.201</w:t>
            </w:r>
            <w:r>
              <w:t>7</w:t>
            </w:r>
          </w:p>
        </w:tc>
        <w:tc>
          <w:tcPr>
            <w:tcW w:w="1701" w:type="dxa"/>
          </w:tcPr>
          <w:p w:rsidR="008F28C6" w:rsidRPr="00ED6D48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0</w:t>
            </w:r>
            <w:r>
              <w:t>2</w:t>
            </w:r>
            <w:r>
              <w:rPr>
                <w:lang w:val="en-US"/>
              </w:rPr>
              <w:t>.10.201</w:t>
            </w:r>
            <w:r>
              <w:t>7</w:t>
            </w:r>
          </w:p>
        </w:tc>
        <w:tc>
          <w:tcPr>
            <w:tcW w:w="1701" w:type="dxa"/>
          </w:tcPr>
          <w:p w:rsidR="008F28C6" w:rsidRPr="00ED6D48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0</w:t>
            </w:r>
            <w:r>
              <w:t>4</w:t>
            </w:r>
            <w:r>
              <w:rPr>
                <w:lang w:val="en-US"/>
              </w:rPr>
              <w:t>.10.201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09.-10.10.2017</w:t>
            </w:r>
          </w:p>
        </w:tc>
        <w:tc>
          <w:tcPr>
            <w:tcW w:w="1842" w:type="dxa"/>
          </w:tcPr>
          <w:p w:rsidR="008F28C6" w:rsidRPr="00ED6D48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2</w:t>
            </w:r>
            <w:r>
              <w:t>3</w:t>
            </w:r>
            <w:r>
              <w:rPr>
                <w:lang w:val="en-US"/>
              </w:rPr>
              <w:t>.10.201</w:t>
            </w:r>
            <w:r>
              <w:t>7</w:t>
            </w:r>
          </w:p>
        </w:tc>
        <w:tc>
          <w:tcPr>
            <w:tcW w:w="2127" w:type="dxa"/>
          </w:tcPr>
          <w:p w:rsidR="008F28C6" w:rsidRPr="00ED6D48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25.10.201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Pr="00C90321" w:rsidRDefault="008F28C6" w:rsidP="00F73E77">
            <w:pPr>
              <w:pStyle w:val="TabText"/>
              <w:widowControl w:val="0"/>
            </w:pPr>
            <w:r>
              <w:t>29.09.2017</w:t>
            </w:r>
          </w:p>
        </w:tc>
        <w:tc>
          <w:tcPr>
            <w:tcW w:w="1701" w:type="dxa"/>
          </w:tcPr>
          <w:p w:rsidR="008F28C6" w:rsidRPr="00C90321" w:rsidRDefault="008F28C6" w:rsidP="00F73E77">
            <w:pPr>
              <w:pStyle w:val="TabText"/>
              <w:widowControl w:val="0"/>
            </w:pPr>
            <w:r>
              <w:t>02.10.2017</w:t>
            </w:r>
          </w:p>
        </w:tc>
        <w:tc>
          <w:tcPr>
            <w:tcW w:w="1701" w:type="dxa"/>
          </w:tcPr>
          <w:p w:rsidR="008F28C6" w:rsidRPr="00C90321" w:rsidRDefault="008F28C6" w:rsidP="00F73E77">
            <w:pPr>
              <w:pStyle w:val="TabText"/>
              <w:widowControl w:val="0"/>
            </w:pPr>
            <w:r>
              <w:t>04.10.2017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10.10.2017</w:t>
            </w:r>
          </w:p>
        </w:tc>
        <w:tc>
          <w:tcPr>
            <w:tcW w:w="1842" w:type="dxa"/>
          </w:tcPr>
          <w:p w:rsidR="008F28C6" w:rsidRPr="00C90321" w:rsidRDefault="008F28C6" w:rsidP="00F73E77">
            <w:pPr>
              <w:pStyle w:val="TabText"/>
              <w:widowControl w:val="0"/>
            </w:pPr>
            <w:r>
              <w:t>23.10.2017</w:t>
            </w:r>
          </w:p>
        </w:tc>
        <w:tc>
          <w:tcPr>
            <w:tcW w:w="2127" w:type="dxa"/>
          </w:tcPr>
          <w:p w:rsidR="008F28C6" w:rsidRPr="00C90321" w:rsidRDefault="008F28C6" w:rsidP="00F73E77">
            <w:pPr>
              <w:pStyle w:val="TabText"/>
              <w:widowControl w:val="0"/>
            </w:pPr>
            <w:r>
              <w:t>25.10.2017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Pr="00E32A37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06.10.201</w:t>
            </w:r>
            <w:r>
              <w:t>7</w:t>
            </w:r>
          </w:p>
        </w:tc>
        <w:tc>
          <w:tcPr>
            <w:tcW w:w="1701" w:type="dxa"/>
          </w:tcPr>
          <w:p w:rsidR="008F28C6" w:rsidRPr="00E32A37" w:rsidRDefault="008F28C6" w:rsidP="00F73E77">
            <w:pPr>
              <w:pStyle w:val="TabText"/>
              <w:widowControl w:val="0"/>
            </w:pPr>
            <w:r>
              <w:t>09</w:t>
            </w:r>
            <w:r>
              <w:rPr>
                <w:lang w:val="en-US"/>
              </w:rPr>
              <w:t>.10.201</w:t>
            </w:r>
            <w:r>
              <w:t>7</w:t>
            </w:r>
          </w:p>
        </w:tc>
        <w:tc>
          <w:tcPr>
            <w:tcW w:w="1701" w:type="dxa"/>
          </w:tcPr>
          <w:p w:rsidR="008F28C6" w:rsidRPr="00E32A37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1</w:t>
            </w:r>
            <w:r>
              <w:t>1</w:t>
            </w:r>
            <w:r>
              <w:rPr>
                <w:lang w:val="en-US"/>
              </w:rPr>
              <w:t>.10.201</w:t>
            </w:r>
            <w:r>
              <w:t>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12.-13.10.2017</w:t>
            </w:r>
          </w:p>
        </w:tc>
        <w:tc>
          <w:tcPr>
            <w:tcW w:w="1842" w:type="dxa"/>
          </w:tcPr>
          <w:p w:rsidR="008F28C6" w:rsidRPr="00E32A37" w:rsidRDefault="008F28C6" w:rsidP="00F73E77">
            <w:pPr>
              <w:pStyle w:val="TabText"/>
              <w:widowControl w:val="0"/>
            </w:pPr>
            <w:r>
              <w:rPr>
                <w:lang w:val="en-US"/>
              </w:rPr>
              <w:t>23.10.201</w:t>
            </w:r>
            <w:r>
              <w:t>7</w:t>
            </w:r>
          </w:p>
        </w:tc>
        <w:tc>
          <w:tcPr>
            <w:tcW w:w="2127" w:type="dxa"/>
          </w:tcPr>
          <w:p w:rsidR="008F28C6" w:rsidRPr="00E32A37" w:rsidRDefault="008F28C6" w:rsidP="00F73E77">
            <w:pPr>
              <w:pStyle w:val="TabText"/>
              <w:widowControl w:val="0"/>
            </w:pPr>
            <w:r>
              <w:t>25</w:t>
            </w:r>
            <w:r>
              <w:rPr>
                <w:lang w:val="en-US"/>
              </w:rPr>
              <w:t>.11.201</w:t>
            </w:r>
            <w:r>
              <w:t>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</w:t>
            </w:r>
            <w:r>
              <w:t xml:space="preserve"> </w:t>
            </w:r>
            <w:r>
              <w:rPr>
                <w:iCs/>
              </w:rPr>
              <w:t>Околна среда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МОСВ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06.10.2017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09.10.2017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11.10.2017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16.10.2017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30.10.2017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12.10.2017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13.10.2017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16.10.2017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17.10.2017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30.10.2017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Транспорт, телекомуникации и енергетика (Транспорт)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МТИТС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06.10.2017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09.10.2017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11.10.2017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17.10.2017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06.11.2017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Европейски съвет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13.10.2017</w:t>
            </w:r>
          </w:p>
        </w:tc>
        <w:tc>
          <w:tcPr>
            <w:tcW w:w="1701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16.10.2017</w:t>
            </w:r>
          </w:p>
        </w:tc>
        <w:tc>
          <w:tcPr>
            <w:tcW w:w="1701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18.10.2017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19.-20.10.2017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--------------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--------------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 xml:space="preserve">Съвет </w:t>
            </w:r>
            <w:r w:rsidRPr="00923F8A">
              <w:rPr>
                <w:iCs/>
              </w:rPr>
              <w:t>Заетост, социална политика, здравеопазване и потребителски въпроси</w:t>
            </w:r>
            <w:r>
              <w:rPr>
                <w:iCs/>
              </w:rPr>
              <w:t xml:space="preserve"> (Социални въпроси)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МТСП</w:t>
            </w:r>
          </w:p>
        </w:tc>
        <w:tc>
          <w:tcPr>
            <w:tcW w:w="992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13.10.2017</w:t>
            </w:r>
          </w:p>
        </w:tc>
        <w:tc>
          <w:tcPr>
            <w:tcW w:w="1701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16.10.2017</w:t>
            </w:r>
          </w:p>
        </w:tc>
        <w:tc>
          <w:tcPr>
            <w:tcW w:w="1701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18.10.2017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23.10.2017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13.11.2017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27.10.2017</w:t>
            </w:r>
          </w:p>
        </w:tc>
        <w:tc>
          <w:tcPr>
            <w:tcW w:w="1701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30.10.2017</w:t>
            </w:r>
          </w:p>
        </w:tc>
        <w:tc>
          <w:tcPr>
            <w:tcW w:w="1701" w:type="dxa"/>
          </w:tcPr>
          <w:p w:rsidR="008F28C6" w:rsidRPr="00923F8A" w:rsidRDefault="008F28C6" w:rsidP="00F73E77">
            <w:pPr>
              <w:pStyle w:val="TabText"/>
              <w:widowControl w:val="0"/>
            </w:pPr>
            <w:r>
              <w:t>01.11.2017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06.-07.11.2017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20.11.2017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27.10.2017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30.10.2017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07.11.2017</w:t>
            </w:r>
          </w:p>
        </w:tc>
        <w:tc>
          <w:tcPr>
            <w:tcW w:w="1842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20.11.2017</w:t>
            </w:r>
          </w:p>
        </w:tc>
        <w:tc>
          <w:tcPr>
            <w:tcW w:w="2127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22.11.2017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09.11.2017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20.11.2017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D55A7B">
              <w:rPr>
                <w:iCs/>
              </w:rPr>
              <w:t xml:space="preserve">Съвет </w:t>
            </w:r>
            <w:r>
              <w:rPr>
                <w:iCs/>
              </w:rPr>
              <w:t>Външни работи (Търговия)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</w:t>
            </w:r>
          </w:p>
        </w:tc>
        <w:tc>
          <w:tcPr>
            <w:tcW w:w="992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03.11.2017</w:t>
            </w:r>
          </w:p>
        </w:tc>
        <w:tc>
          <w:tcPr>
            <w:tcW w:w="1701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06.11.2017</w:t>
            </w:r>
          </w:p>
        </w:tc>
        <w:tc>
          <w:tcPr>
            <w:tcW w:w="1701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08.11.2017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10.11.2017</w:t>
            </w:r>
          </w:p>
        </w:tc>
        <w:tc>
          <w:tcPr>
            <w:tcW w:w="1842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20.11.2017</w:t>
            </w:r>
          </w:p>
        </w:tc>
        <w:tc>
          <w:tcPr>
            <w:tcW w:w="2127" w:type="dxa"/>
          </w:tcPr>
          <w:p w:rsidR="008F28C6" w:rsidRPr="00A41CD0" w:rsidRDefault="008F28C6" w:rsidP="00F73E77">
            <w:pPr>
              <w:pStyle w:val="TabText"/>
              <w:widowControl w:val="0"/>
            </w:pPr>
            <w:r>
              <w:t>22.11.2017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09.11.2017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10.11.2017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13.11.2017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14.11.2017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27.11.2017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 (Кохезионна политика)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 w:rsidRPr="002E4B1E">
              <w:t>Заместник министър-председател по европейските фондове и икономичес-ката политика</w:t>
            </w:r>
          </w:p>
        </w:tc>
        <w:tc>
          <w:tcPr>
            <w:tcW w:w="992" w:type="dxa"/>
          </w:tcPr>
          <w:p w:rsidR="008F28C6" w:rsidRPr="002E4B1E" w:rsidRDefault="008F28C6" w:rsidP="00F73E77">
            <w:pPr>
              <w:pStyle w:val="TabText"/>
              <w:widowControl w:val="0"/>
            </w:pPr>
            <w:r>
              <w:t>09.11.2017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10.11.2017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13.11.2017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15.11.2017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27.11.2017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29.11.2017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Икономически и финансови въпроси (Бюджет)</w:t>
            </w:r>
          </w:p>
        </w:tc>
        <w:tc>
          <w:tcPr>
            <w:tcW w:w="1134" w:type="dxa"/>
          </w:tcPr>
          <w:p w:rsidR="008F28C6" w:rsidRPr="002E4B1E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17.11.2017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 w:rsidRPr="002E4B1E">
              <w:rPr>
                <w:iCs/>
              </w:rPr>
              <w:t>Съвет Образование, младеж, култура и спорт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МОН/ММС/МК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10.11.2017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15.11.2017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20.-21.11.2017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Pr="002E4B1E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Транспорт, телекомуникации и енергетика (Енергетика)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МЕ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17.11.2017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27.11.2017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Конкурентоспособност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МИ/МОН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30.11.-01.12.2017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 xml:space="preserve">Съвет Транспорт, телекомуникации и енергетика (Транспорт и телекомуникации) 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МТИТС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04.-05.12.2017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lastRenderedPageBreak/>
              <w:t>Съвет Икономически и финансови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МФ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24.11.2017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27.11.2017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29.11.2017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05.12.2017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ПВР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МП/МВР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06.12.2017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07.-08.12.2017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</w:t>
            </w:r>
            <w:r w:rsidRPr="007E25FC">
              <w:rPr>
                <w:iCs/>
              </w:rPr>
              <w:t>ъвет Заетост, социална политика, здравеопазване и потребителски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МТСП/МЗ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06.12.2017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07.-08.12.2017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18.12.2017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20.12.2017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Земеделие и рибарство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МЗХ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06.12.2017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11.-12.-12.2017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22.12.2017 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03.01.2018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Външни работи (Търговия), в рамките на 11-тата министерска конференция на СТО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МИ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01.12.2017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04.12.2017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06.12.2017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22.12.2017 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03.01.2018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Общи въпроси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07.12.2017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08.12.2017 /неприсъствено/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11.12.2017 /неприсъствено/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12.12.2017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22.12.2017 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03.01.2018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Европейски съвет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МВнР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13.12.2017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14.-15.-12.2017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-------------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  <w:tr w:rsidR="008F28C6" w:rsidRPr="008208B3" w:rsidTr="00F73E77">
        <w:trPr>
          <w:cantSplit/>
        </w:trPr>
        <w:tc>
          <w:tcPr>
            <w:tcW w:w="3261" w:type="dxa"/>
          </w:tcPr>
          <w:p w:rsidR="008F28C6" w:rsidRDefault="008F28C6" w:rsidP="00F73E77">
            <w:pPr>
              <w:pStyle w:val="aaaa"/>
              <w:widowControl w:val="0"/>
              <w:numPr>
                <w:ilvl w:val="0"/>
                <w:numId w:val="41"/>
              </w:numPr>
              <w:tabs>
                <w:tab w:val="clear" w:pos="276"/>
              </w:tabs>
              <w:rPr>
                <w:iCs/>
              </w:rPr>
            </w:pPr>
            <w:r>
              <w:rPr>
                <w:iCs/>
              </w:rPr>
              <w:t>Съвет Околна среда</w:t>
            </w:r>
          </w:p>
        </w:tc>
        <w:tc>
          <w:tcPr>
            <w:tcW w:w="1134" w:type="dxa"/>
          </w:tcPr>
          <w:p w:rsidR="008F28C6" w:rsidRDefault="008F28C6" w:rsidP="00F73E77">
            <w:pPr>
              <w:pStyle w:val="TabText"/>
              <w:widowControl w:val="0"/>
            </w:pPr>
            <w:r>
              <w:t>МОСВ</w:t>
            </w:r>
          </w:p>
        </w:tc>
        <w:tc>
          <w:tcPr>
            <w:tcW w:w="99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08.12.2017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11.12.2017</w:t>
            </w:r>
          </w:p>
        </w:tc>
        <w:tc>
          <w:tcPr>
            <w:tcW w:w="1701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13.12.2017</w:t>
            </w:r>
          </w:p>
        </w:tc>
        <w:tc>
          <w:tcPr>
            <w:tcW w:w="1418" w:type="dxa"/>
          </w:tcPr>
          <w:p w:rsidR="008F28C6" w:rsidRDefault="008F28C6" w:rsidP="00F73E77">
            <w:pPr>
              <w:pStyle w:val="TabText"/>
              <w:widowControl w:val="0"/>
            </w:pPr>
            <w:r>
              <w:t>14.-15.-12.2017</w:t>
            </w:r>
          </w:p>
        </w:tc>
        <w:tc>
          <w:tcPr>
            <w:tcW w:w="1842" w:type="dxa"/>
          </w:tcPr>
          <w:p w:rsidR="008F28C6" w:rsidRDefault="008F28C6" w:rsidP="00F73E77">
            <w:pPr>
              <w:pStyle w:val="TabText"/>
              <w:widowControl w:val="0"/>
            </w:pPr>
            <w:r>
              <w:t>22.12.2017 /неприсъствено/</w:t>
            </w:r>
          </w:p>
        </w:tc>
        <w:tc>
          <w:tcPr>
            <w:tcW w:w="2127" w:type="dxa"/>
          </w:tcPr>
          <w:p w:rsidR="008F28C6" w:rsidRDefault="008F28C6" w:rsidP="00F73E77">
            <w:pPr>
              <w:pStyle w:val="TabText"/>
              <w:widowControl w:val="0"/>
            </w:pPr>
            <w:r>
              <w:t>03.01.2018</w:t>
            </w:r>
          </w:p>
        </w:tc>
        <w:tc>
          <w:tcPr>
            <w:tcW w:w="992" w:type="dxa"/>
          </w:tcPr>
          <w:p w:rsidR="008F28C6" w:rsidRPr="008208B3" w:rsidRDefault="008F28C6" w:rsidP="00F73E77">
            <w:pPr>
              <w:pStyle w:val="TabText"/>
              <w:widowControl w:val="0"/>
            </w:pPr>
          </w:p>
        </w:tc>
      </w:tr>
    </w:tbl>
    <w:p w:rsidR="008F28C6" w:rsidRPr="008208B3" w:rsidRDefault="008F28C6" w:rsidP="002016FA">
      <w:pPr>
        <w:rPr>
          <w:sz w:val="16"/>
          <w:szCs w:val="16"/>
        </w:rPr>
      </w:pPr>
    </w:p>
    <w:p w:rsidR="008F28C6" w:rsidRDefault="008F28C6"/>
    <w:p w:rsidR="008F28C6" w:rsidRDefault="008F28C6"/>
    <w:sectPr w:rsidR="008F28C6" w:rsidSect="00B52833">
      <w:footerReference w:type="default" r:id="rId8"/>
      <w:pgSz w:w="16840" w:h="11900" w:orient="landscape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8C6" w:rsidRDefault="008F28C6" w:rsidP="00D845A1">
      <w:pPr>
        <w:spacing w:after="0" w:line="240" w:lineRule="auto"/>
      </w:pPr>
      <w:r>
        <w:separator/>
      </w:r>
    </w:p>
  </w:endnote>
  <w:endnote w:type="continuationSeparator" w:id="0">
    <w:p w:rsidR="008F28C6" w:rsidRDefault="008F28C6" w:rsidP="00D8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4U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ok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8C6" w:rsidRDefault="00B840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F28C6" w:rsidRDefault="008F28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8C6" w:rsidRDefault="008F28C6" w:rsidP="00D845A1">
      <w:pPr>
        <w:spacing w:after="0" w:line="240" w:lineRule="auto"/>
      </w:pPr>
      <w:r>
        <w:separator/>
      </w:r>
    </w:p>
  </w:footnote>
  <w:footnote w:type="continuationSeparator" w:id="0">
    <w:p w:rsidR="008F28C6" w:rsidRDefault="008F28C6" w:rsidP="00D8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5A2D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D32999"/>
    <w:multiLevelType w:val="hybridMultilevel"/>
    <w:tmpl w:val="E8BAE5CC"/>
    <w:lvl w:ilvl="0" w:tplc="0402000F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607845"/>
    <w:multiLevelType w:val="hybridMultilevel"/>
    <w:tmpl w:val="88BC21C6"/>
    <w:lvl w:ilvl="0" w:tplc="0402000F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A947DE"/>
    <w:multiLevelType w:val="hybridMultilevel"/>
    <w:tmpl w:val="214825FC"/>
    <w:lvl w:ilvl="0" w:tplc="0402000F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95052E"/>
    <w:multiLevelType w:val="hybridMultilevel"/>
    <w:tmpl w:val="825EDC70"/>
    <w:lvl w:ilvl="0" w:tplc="7D62BAB0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  <w:rPr>
        <w:rFonts w:cs="Times New Roman"/>
      </w:rPr>
    </w:lvl>
  </w:abstractNum>
  <w:abstractNum w:abstractNumId="5">
    <w:nsid w:val="0BA73A36"/>
    <w:multiLevelType w:val="hybridMultilevel"/>
    <w:tmpl w:val="8E062794"/>
    <w:lvl w:ilvl="0" w:tplc="0402000F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174DA3"/>
    <w:multiLevelType w:val="hybridMultilevel"/>
    <w:tmpl w:val="8ACACA78"/>
    <w:lvl w:ilvl="0" w:tplc="0402000F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440884"/>
    <w:multiLevelType w:val="hybridMultilevel"/>
    <w:tmpl w:val="0E2E3E12"/>
    <w:lvl w:ilvl="0" w:tplc="0402000F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1AD5124"/>
    <w:multiLevelType w:val="hybridMultilevel"/>
    <w:tmpl w:val="10782400"/>
    <w:lvl w:ilvl="0" w:tplc="D3ACED7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23062D"/>
    <w:multiLevelType w:val="hybridMultilevel"/>
    <w:tmpl w:val="10D070BE"/>
    <w:lvl w:ilvl="0" w:tplc="0402000F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C1595"/>
    <w:multiLevelType w:val="hybridMultilevel"/>
    <w:tmpl w:val="B1AA4262"/>
    <w:lvl w:ilvl="0" w:tplc="0402000F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A315B5"/>
    <w:multiLevelType w:val="hybridMultilevel"/>
    <w:tmpl w:val="0EEE0E36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873A8E"/>
    <w:multiLevelType w:val="multilevel"/>
    <w:tmpl w:val="7826EFF4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  <w:rPr>
        <w:rFonts w:cs="Times New Roman"/>
      </w:rPr>
    </w:lvl>
  </w:abstractNum>
  <w:abstractNum w:abstractNumId="13">
    <w:nsid w:val="27104BC1"/>
    <w:multiLevelType w:val="hybridMultilevel"/>
    <w:tmpl w:val="FFD2B5EC"/>
    <w:lvl w:ilvl="0" w:tplc="0402000F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4B4134"/>
    <w:multiLevelType w:val="hybridMultilevel"/>
    <w:tmpl w:val="5D702624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F8547C1"/>
    <w:multiLevelType w:val="multilevel"/>
    <w:tmpl w:val="E6B0B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16">
    <w:nsid w:val="336B5CF6"/>
    <w:multiLevelType w:val="hybridMultilevel"/>
    <w:tmpl w:val="34F273BA"/>
    <w:lvl w:ilvl="0" w:tplc="0402000F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B6710E"/>
    <w:multiLevelType w:val="hybridMultilevel"/>
    <w:tmpl w:val="7832B33E"/>
    <w:lvl w:ilvl="0" w:tplc="0402000F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1419A4"/>
    <w:multiLevelType w:val="hybridMultilevel"/>
    <w:tmpl w:val="ABC40712"/>
    <w:lvl w:ilvl="0" w:tplc="0402000F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2143ACA"/>
    <w:multiLevelType w:val="hybridMultilevel"/>
    <w:tmpl w:val="B2307430"/>
    <w:lvl w:ilvl="0" w:tplc="0402000F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770AEA"/>
    <w:multiLevelType w:val="hybridMultilevel"/>
    <w:tmpl w:val="DFE26358"/>
    <w:lvl w:ilvl="0" w:tplc="278C9586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4U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2A5392"/>
    <w:multiLevelType w:val="hybridMultilevel"/>
    <w:tmpl w:val="84AE8C92"/>
    <w:lvl w:ilvl="0" w:tplc="919210F2">
      <w:start w:val="87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2">
    <w:nsid w:val="45DA7059"/>
    <w:multiLevelType w:val="hybridMultilevel"/>
    <w:tmpl w:val="5A8AD9EE"/>
    <w:lvl w:ilvl="0" w:tplc="D3ACED7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33"/>
        </w:tabs>
        <w:ind w:left="1433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53"/>
        </w:tabs>
        <w:ind w:left="2153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73"/>
        </w:tabs>
        <w:ind w:left="2873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593"/>
        </w:tabs>
        <w:ind w:left="3593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13"/>
        </w:tabs>
        <w:ind w:left="4313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33"/>
        </w:tabs>
        <w:ind w:left="5033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53"/>
        </w:tabs>
        <w:ind w:left="5753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73"/>
        </w:tabs>
        <w:ind w:left="6473" w:hanging="180"/>
      </w:pPr>
      <w:rPr>
        <w:rFonts w:cs="Times New Roman"/>
      </w:rPr>
    </w:lvl>
  </w:abstractNum>
  <w:abstractNum w:abstractNumId="23">
    <w:nsid w:val="474F7108"/>
    <w:multiLevelType w:val="hybridMultilevel"/>
    <w:tmpl w:val="86ECAE96"/>
    <w:lvl w:ilvl="0" w:tplc="0402000F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A94E60"/>
    <w:multiLevelType w:val="multilevel"/>
    <w:tmpl w:val="9DAAF9AA"/>
    <w:lvl w:ilvl="0">
      <w:start w:val="1"/>
      <w:numFmt w:val="decimal"/>
      <w:pStyle w:val="aaa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</w:abstractNum>
  <w:abstractNum w:abstractNumId="25">
    <w:nsid w:val="4BD02658"/>
    <w:multiLevelType w:val="hybridMultilevel"/>
    <w:tmpl w:val="F7EA7EC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FF2FBA"/>
    <w:multiLevelType w:val="hybridMultilevel"/>
    <w:tmpl w:val="9CBC4376"/>
    <w:lvl w:ilvl="0" w:tplc="59544A10">
      <w:start w:val="8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abstractNum w:abstractNumId="27">
    <w:nsid w:val="54451716"/>
    <w:multiLevelType w:val="hybridMultilevel"/>
    <w:tmpl w:val="C686797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0C2890"/>
    <w:multiLevelType w:val="hybridMultilevel"/>
    <w:tmpl w:val="D84C9A52"/>
    <w:lvl w:ilvl="0" w:tplc="0402000F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215191"/>
    <w:multiLevelType w:val="hybridMultilevel"/>
    <w:tmpl w:val="89D074F8"/>
    <w:lvl w:ilvl="0" w:tplc="0402000F">
      <w:start w:val="1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2AD60E5"/>
    <w:multiLevelType w:val="hybridMultilevel"/>
    <w:tmpl w:val="40D0E5E6"/>
    <w:lvl w:ilvl="0" w:tplc="B006801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>
    <w:nsid w:val="6B974DF1"/>
    <w:multiLevelType w:val="multilevel"/>
    <w:tmpl w:val="5D702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6DB624DC"/>
    <w:multiLevelType w:val="hybridMultilevel"/>
    <w:tmpl w:val="939AE6C2"/>
    <w:lvl w:ilvl="0" w:tplc="C2D29A1C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4U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015601"/>
    <w:multiLevelType w:val="hybridMultilevel"/>
    <w:tmpl w:val="8542B1AE"/>
    <w:lvl w:ilvl="0" w:tplc="52E80A9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4">
    <w:nsid w:val="77640B98"/>
    <w:multiLevelType w:val="hybridMultilevel"/>
    <w:tmpl w:val="538C8986"/>
    <w:lvl w:ilvl="0" w:tplc="0402000F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56183E"/>
    <w:multiLevelType w:val="hybridMultilevel"/>
    <w:tmpl w:val="FE1AF74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F73B2A"/>
    <w:multiLevelType w:val="hybridMultilevel"/>
    <w:tmpl w:val="56848A22"/>
    <w:lvl w:ilvl="0" w:tplc="0402000F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EBC41BE"/>
    <w:multiLevelType w:val="hybridMultilevel"/>
    <w:tmpl w:val="84F650B0"/>
    <w:lvl w:ilvl="0" w:tplc="DA16126E">
      <w:start w:val="86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4"/>
  </w:num>
  <w:num w:numId="6">
    <w:abstractNumId w:val="22"/>
  </w:num>
  <w:num w:numId="7">
    <w:abstractNumId w:val="11"/>
  </w:num>
  <w:num w:numId="8">
    <w:abstractNumId w:val="14"/>
  </w:num>
  <w:num w:numId="9">
    <w:abstractNumId w:val="31"/>
  </w:num>
  <w:num w:numId="10">
    <w:abstractNumId w:val="15"/>
  </w:num>
  <w:num w:numId="11">
    <w:abstractNumId w:val="12"/>
  </w:num>
  <w:num w:numId="12">
    <w:abstractNumId w:val="8"/>
  </w:num>
  <w:num w:numId="13">
    <w:abstractNumId w:val="5"/>
  </w:num>
  <w:num w:numId="14">
    <w:abstractNumId w:val="6"/>
  </w:num>
  <w:num w:numId="15">
    <w:abstractNumId w:val="9"/>
  </w:num>
  <w:num w:numId="16">
    <w:abstractNumId w:val="34"/>
  </w:num>
  <w:num w:numId="17">
    <w:abstractNumId w:val="23"/>
  </w:num>
  <w:num w:numId="18">
    <w:abstractNumId w:val="4"/>
  </w:num>
  <w:num w:numId="19">
    <w:abstractNumId w:val="13"/>
  </w:num>
  <w:num w:numId="20">
    <w:abstractNumId w:val="21"/>
  </w:num>
  <w:num w:numId="21">
    <w:abstractNumId w:val="36"/>
  </w:num>
  <w:num w:numId="22">
    <w:abstractNumId w:val="17"/>
  </w:num>
  <w:num w:numId="23">
    <w:abstractNumId w:val="7"/>
  </w:num>
  <w:num w:numId="24">
    <w:abstractNumId w:val="29"/>
  </w:num>
  <w:num w:numId="25">
    <w:abstractNumId w:val="37"/>
  </w:num>
  <w:num w:numId="26">
    <w:abstractNumId w:val="26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32"/>
  </w:num>
  <w:num w:numId="32">
    <w:abstractNumId w:val="19"/>
  </w:num>
  <w:num w:numId="33">
    <w:abstractNumId w:val="10"/>
  </w:num>
  <w:num w:numId="34">
    <w:abstractNumId w:val="18"/>
  </w:num>
  <w:num w:numId="35">
    <w:abstractNumId w:val="28"/>
  </w:num>
  <w:num w:numId="36">
    <w:abstractNumId w:val="20"/>
  </w:num>
  <w:num w:numId="37">
    <w:abstractNumId w:val="25"/>
  </w:num>
  <w:num w:numId="38">
    <w:abstractNumId w:val="35"/>
  </w:num>
  <w:num w:numId="39">
    <w:abstractNumId w:val="33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21"/>
    <w:rsid w:val="00015821"/>
    <w:rsid w:val="000361AA"/>
    <w:rsid w:val="00042B16"/>
    <w:rsid w:val="000655D8"/>
    <w:rsid w:val="000770DD"/>
    <w:rsid w:val="00082FF6"/>
    <w:rsid w:val="00094186"/>
    <w:rsid w:val="000A3D51"/>
    <w:rsid w:val="000A3EE5"/>
    <w:rsid w:val="000A4DB7"/>
    <w:rsid w:val="000B33C0"/>
    <w:rsid w:val="000E77FC"/>
    <w:rsid w:val="00150906"/>
    <w:rsid w:val="001520DC"/>
    <w:rsid w:val="00155BC3"/>
    <w:rsid w:val="00164074"/>
    <w:rsid w:val="00187CCB"/>
    <w:rsid w:val="001A1CB9"/>
    <w:rsid w:val="001A34A0"/>
    <w:rsid w:val="001D0EE0"/>
    <w:rsid w:val="001D424D"/>
    <w:rsid w:val="001D4F3E"/>
    <w:rsid w:val="001E139B"/>
    <w:rsid w:val="002016FA"/>
    <w:rsid w:val="002324AB"/>
    <w:rsid w:val="00260533"/>
    <w:rsid w:val="002C0083"/>
    <w:rsid w:val="002E0813"/>
    <w:rsid w:val="002E3971"/>
    <w:rsid w:val="002E4B1E"/>
    <w:rsid w:val="002F0978"/>
    <w:rsid w:val="00302240"/>
    <w:rsid w:val="003853BF"/>
    <w:rsid w:val="003876D4"/>
    <w:rsid w:val="00390466"/>
    <w:rsid w:val="00394A6F"/>
    <w:rsid w:val="003E3FCB"/>
    <w:rsid w:val="003E77BE"/>
    <w:rsid w:val="00405185"/>
    <w:rsid w:val="00417ABA"/>
    <w:rsid w:val="00454C42"/>
    <w:rsid w:val="00477A85"/>
    <w:rsid w:val="004930A4"/>
    <w:rsid w:val="004A61CB"/>
    <w:rsid w:val="004A629D"/>
    <w:rsid w:val="004B619F"/>
    <w:rsid w:val="004B692B"/>
    <w:rsid w:val="004C0F27"/>
    <w:rsid w:val="004F760D"/>
    <w:rsid w:val="00502232"/>
    <w:rsid w:val="005075AC"/>
    <w:rsid w:val="005118A1"/>
    <w:rsid w:val="005221B8"/>
    <w:rsid w:val="00531CE2"/>
    <w:rsid w:val="00537DC4"/>
    <w:rsid w:val="00591348"/>
    <w:rsid w:val="00597D08"/>
    <w:rsid w:val="005A1905"/>
    <w:rsid w:val="005C3320"/>
    <w:rsid w:val="005D45FF"/>
    <w:rsid w:val="005D5FB2"/>
    <w:rsid w:val="005E0176"/>
    <w:rsid w:val="005F168A"/>
    <w:rsid w:val="006224C5"/>
    <w:rsid w:val="00630EE8"/>
    <w:rsid w:val="00635C1D"/>
    <w:rsid w:val="00674A4A"/>
    <w:rsid w:val="006A35A1"/>
    <w:rsid w:val="006B26CA"/>
    <w:rsid w:val="006B4B36"/>
    <w:rsid w:val="00704C81"/>
    <w:rsid w:val="00714A28"/>
    <w:rsid w:val="00736647"/>
    <w:rsid w:val="00740D16"/>
    <w:rsid w:val="0077602F"/>
    <w:rsid w:val="007800A3"/>
    <w:rsid w:val="007D405B"/>
    <w:rsid w:val="007E25FC"/>
    <w:rsid w:val="00810951"/>
    <w:rsid w:val="008208B3"/>
    <w:rsid w:val="008E7536"/>
    <w:rsid w:val="008F28C6"/>
    <w:rsid w:val="00905E70"/>
    <w:rsid w:val="00923F8A"/>
    <w:rsid w:val="00950B3E"/>
    <w:rsid w:val="009A508F"/>
    <w:rsid w:val="00A41CD0"/>
    <w:rsid w:val="00A47EBD"/>
    <w:rsid w:val="00AA1D72"/>
    <w:rsid w:val="00AE5605"/>
    <w:rsid w:val="00B077A1"/>
    <w:rsid w:val="00B335C7"/>
    <w:rsid w:val="00B44458"/>
    <w:rsid w:val="00B52833"/>
    <w:rsid w:val="00B7107C"/>
    <w:rsid w:val="00B75747"/>
    <w:rsid w:val="00B759CA"/>
    <w:rsid w:val="00B84017"/>
    <w:rsid w:val="00B977D2"/>
    <w:rsid w:val="00BA5684"/>
    <w:rsid w:val="00BA7901"/>
    <w:rsid w:val="00C16829"/>
    <w:rsid w:val="00C3215C"/>
    <w:rsid w:val="00C667B1"/>
    <w:rsid w:val="00C743B3"/>
    <w:rsid w:val="00C90321"/>
    <w:rsid w:val="00C94A06"/>
    <w:rsid w:val="00CB72C9"/>
    <w:rsid w:val="00CD1F3F"/>
    <w:rsid w:val="00CF5DB9"/>
    <w:rsid w:val="00D13C63"/>
    <w:rsid w:val="00D3791A"/>
    <w:rsid w:val="00D55A7B"/>
    <w:rsid w:val="00D568E6"/>
    <w:rsid w:val="00D845A1"/>
    <w:rsid w:val="00DA3E36"/>
    <w:rsid w:val="00DB69DF"/>
    <w:rsid w:val="00DE0172"/>
    <w:rsid w:val="00E229C1"/>
    <w:rsid w:val="00E32A37"/>
    <w:rsid w:val="00E35E09"/>
    <w:rsid w:val="00E41DC6"/>
    <w:rsid w:val="00E8284A"/>
    <w:rsid w:val="00E92E6C"/>
    <w:rsid w:val="00E93ED9"/>
    <w:rsid w:val="00ED1CAA"/>
    <w:rsid w:val="00ED6D48"/>
    <w:rsid w:val="00F06F18"/>
    <w:rsid w:val="00F12710"/>
    <w:rsid w:val="00F73E77"/>
    <w:rsid w:val="00F94C61"/>
    <w:rsid w:val="00FC5823"/>
    <w:rsid w:val="00F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uiPriority="0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52833"/>
    <w:pPr>
      <w:spacing w:after="200" w:line="276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D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6FA"/>
    <w:pPr>
      <w:keepNext/>
      <w:spacing w:after="0" w:line="240" w:lineRule="auto"/>
      <w:outlineLvl w:val="1"/>
    </w:pPr>
    <w:rPr>
      <w:rFonts w:ascii="Arial" w:hAnsi="Arial" w:cs="Arial"/>
      <w:b/>
      <w:bCs/>
      <w:color w:val="000000"/>
      <w:sz w:val="15"/>
      <w:szCs w:val="15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16FA"/>
    <w:pPr>
      <w:keepNext/>
      <w:spacing w:after="0" w:line="240" w:lineRule="auto"/>
      <w:ind w:left="3600" w:firstLine="720"/>
      <w:jc w:val="both"/>
      <w:outlineLvl w:val="2"/>
    </w:pPr>
    <w:rPr>
      <w:b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16FA"/>
    <w:pPr>
      <w:keepNext/>
      <w:spacing w:after="0" w:line="240" w:lineRule="auto"/>
      <w:jc w:val="center"/>
      <w:outlineLvl w:val="3"/>
    </w:pPr>
    <w:rPr>
      <w:b/>
      <w:sz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16FA"/>
    <w:pPr>
      <w:keepNext/>
      <w:spacing w:after="0" w:line="240" w:lineRule="auto"/>
      <w:ind w:firstLine="3969"/>
      <w:outlineLvl w:val="4"/>
    </w:pPr>
    <w:rPr>
      <w:b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16FA"/>
    <w:pPr>
      <w:keepNext/>
      <w:spacing w:after="0" w:line="240" w:lineRule="auto"/>
      <w:ind w:left="720"/>
      <w:jc w:val="both"/>
      <w:outlineLvl w:val="5"/>
    </w:pPr>
    <w:rPr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16FA"/>
    <w:pPr>
      <w:keepNext/>
      <w:pBdr>
        <w:bottom w:val="single" w:sz="6" w:space="1" w:color="auto"/>
      </w:pBdr>
      <w:spacing w:after="0" w:line="240" w:lineRule="auto"/>
      <w:outlineLvl w:val="6"/>
    </w:pPr>
    <w:rPr>
      <w:rFonts w:ascii="TimokU" w:hAnsi="TimokU"/>
      <w:b/>
      <w:spacing w:val="56"/>
      <w:kern w:val="144"/>
      <w:sz w:val="28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16FA"/>
    <w:pPr>
      <w:keepNext/>
      <w:spacing w:after="0" w:line="240" w:lineRule="auto"/>
      <w:ind w:right="6804"/>
      <w:jc w:val="center"/>
      <w:outlineLvl w:val="7"/>
    </w:pPr>
    <w:rPr>
      <w:i/>
      <w:sz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16FA"/>
    <w:pPr>
      <w:keepNext/>
      <w:spacing w:after="0" w:line="240" w:lineRule="auto"/>
      <w:ind w:firstLine="720"/>
      <w:jc w:val="both"/>
      <w:outlineLvl w:val="8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70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16FA"/>
    <w:rPr>
      <w:rFonts w:ascii="Arial" w:hAnsi="Arial" w:cs="Arial"/>
      <w:b/>
      <w:bCs/>
      <w:color w:val="000000"/>
      <w:sz w:val="15"/>
      <w:szCs w:val="1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16FA"/>
    <w:rPr>
      <w:rFonts w:cs="Times New Roman"/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016FA"/>
    <w:rPr>
      <w:rFonts w:cs="Times New Roman"/>
      <w:b/>
      <w:sz w:val="3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16FA"/>
    <w:rPr>
      <w:rFonts w:cs="Times New Roman"/>
      <w:b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016FA"/>
    <w:rPr>
      <w:rFonts w:cs="Times New Roman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016FA"/>
    <w:rPr>
      <w:rFonts w:ascii="TimokU" w:hAnsi="TimokU" w:cs="Times New Roman"/>
      <w:b/>
      <w:spacing w:val="56"/>
      <w:kern w:val="144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016FA"/>
    <w:rPr>
      <w:rFonts w:cs="Times New Roman"/>
      <w:i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016FA"/>
    <w:rPr>
      <w:rFonts w:cs="Times New Roman"/>
      <w:b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D8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5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5A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0770D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1D424D"/>
    <w:pPr>
      <w:spacing w:after="100"/>
    </w:pPr>
  </w:style>
  <w:style w:type="character" w:styleId="Hyperlink">
    <w:name w:val="Hyperlink"/>
    <w:basedOn w:val="DefaultParagraphFont"/>
    <w:uiPriority w:val="99"/>
    <w:rsid w:val="001D424D"/>
    <w:rPr>
      <w:rFonts w:cs="Times New Roman"/>
      <w:color w:val="0000FF"/>
      <w:u w:val="single"/>
    </w:rPr>
  </w:style>
  <w:style w:type="paragraph" w:customStyle="1" w:styleId="CharCharCharCharCharCharCharChar">
    <w:name w:val="Char Char Char Знак Знак Char Char Char Char Char Знак Знак"/>
    <w:basedOn w:val="Normal"/>
    <w:uiPriority w:val="99"/>
    <w:rsid w:val="002016FA"/>
    <w:pPr>
      <w:spacing w:after="0" w:line="240" w:lineRule="auto"/>
    </w:pPr>
    <w:rPr>
      <w:sz w:val="24"/>
      <w:szCs w:val="24"/>
      <w:lang w:val="pl-PL" w:eastAsia="pl-PL"/>
    </w:rPr>
  </w:style>
  <w:style w:type="paragraph" w:styleId="EnvelopeAddress">
    <w:name w:val="envelope address"/>
    <w:basedOn w:val="Normal"/>
    <w:uiPriority w:val="99"/>
    <w:rsid w:val="002016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ebarU" w:hAnsi="HebarU"/>
      <w:b/>
      <w:sz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16FA"/>
    <w:pPr>
      <w:spacing w:after="0" w:line="240" w:lineRule="auto"/>
      <w:ind w:left="720" w:firstLine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16FA"/>
    <w:rPr>
      <w:rFonts w:cs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16FA"/>
    <w:pPr>
      <w:spacing w:after="0" w:line="360" w:lineRule="auto"/>
      <w:ind w:left="720" w:firstLine="720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16FA"/>
    <w:rPr>
      <w:rFonts w:cs="Times New Roman"/>
      <w:sz w:val="28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016FA"/>
    <w:pPr>
      <w:spacing w:after="0" w:line="240" w:lineRule="auto"/>
      <w:ind w:firstLine="1170"/>
    </w:pPr>
    <w:rPr>
      <w:sz w:val="2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16FA"/>
    <w:rPr>
      <w:rFonts w:cs="Times New Roman"/>
      <w:sz w:val="28"/>
      <w:lang w:eastAsia="en-US"/>
    </w:rPr>
  </w:style>
  <w:style w:type="paragraph" w:customStyle="1" w:styleId="TableText">
    <w:name w:val="Table Text"/>
    <w:basedOn w:val="Normal"/>
    <w:uiPriority w:val="99"/>
    <w:rsid w:val="002016FA"/>
    <w:pPr>
      <w:spacing w:before="60" w:after="0" w:line="240" w:lineRule="auto"/>
    </w:pPr>
    <w:rPr>
      <w:rFonts w:ascii="Arial" w:hAnsi="Arial"/>
      <w:spacing w:val="-5"/>
      <w:sz w:val="16"/>
      <w:lang w:val="en-GB" w:eastAsia="en-US"/>
    </w:rPr>
  </w:style>
  <w:style w:type="paragraph" w:customStyle="1" w:styleId="TableHeader">
    <w:name w:val="Table Header"/>
    <w:basedOn w:val="Normal"/>
    <w:uiPriority w:val="99"/>
    <w:rsid w:val="002016FA"/>
    <w:pPr>
      <w:spacing w:before="60" w:after="0" w:line="240" w:lineRule="auto"/>
      <w:jc w:val="center"/>
    </w:pPr>
    <w:rPr>
      <w:rFonts w:ascii="Arial Black" w:hAnsi="Arial Black"/>
      <w:spacing w:val="-5"/>
      <w:sz w:val="16"/>
      <w:lang w:val="en-GB" w:eastAsia="en-US"/>
    </w:rPr>
  </w:style>
  <w:style w:type="paragraph" w:customStyle="1" w:styleId="StyleL2-Level2BodyTextTimesNewRoman">
    <w:name w:val="Style L2 - Level 2 Body Text + Times New Roman"/>
    <w:basedOn w:val="Normal"/>
    <w:uiPriority w:val="99"/>
    <w:rsid w:val="002016FA"/>
    <w:pPr>
      <w:tabs>
        <w:tab w:val="left" w:pos="720"/>
        <w:tab w:val="left" w:pos="1440"/>
        <w:tab w:val="left" w:pos="2161"/>
        <w:tab w:val="left" w:pos="3615"/>
        <w:tab w:val="left" w:pos="5063"/>
        <w:tab w:val="left" w:pos="6510"/>
      </w:tabs>
      <w:spacing w:after="240" w:line="240" w:lineRule="auto"/>
      <w:ind w:left="720"/>
      <w:jc w:val="both"/>
    </w:pPr>
    <w:rPr>
      <w:rFonts w:ascii="Verdana" w:hAnsi="Verdana"/>
      <w:noProof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016FA"/>
    <w:pPr>
      <w:spacing w:after="120" w:line="480" w:lineRule="auto"/>
    </w:pPr>
    <w:rPr>
      <w:rFonts w:ascii="HebarU" w:hAnsi="HebarU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016FA"/>
    <w:rPr>
      <w:rFonts w:ascii="HebarU" w:hAnsi="HebarU" w:cs="Times New Roman"/>
      <w:sz w:val="24"/>
      <w:lang w:eastAsia="en-US"/>
    </w:rPr>
  </w:style>
  <w:style w:type="paragraph" w:customStyle="1" w:styleId="TabHeading">
    <w:name w:val="TabHeading"/>
    <w:basedOn w:val="Normal"/>
    <w:uiPriority w:val="99"/>
    <w:rsid w:val="002016FA"/>
    <w:pPr>
      <w:keepNext/>
      <w:spacing w:after="0" w:line="240" w:lineRule="auto"/>
      <w:jc w:val="center"/>
    </w:pPr>
    <w:rPr>
      <w:sz w:val="16"/>
      <w:szCs w:val="16"/>
      <w:lang w:eastAsia="en-US"/>
    </w:rPr>
  </w:style>
  <w:style w:type="paragraph" w:customStyle="1" w:styleId="TabText">
    <w:name w:val="TabText"/>
    <w:basedOn w:val="Normal"/>
    <w:uiPriority w:val="99"/>
    <w:rsid w:val="002016FA"/>
    <w:pPr>
      <w:spacing w:after="0" w:line="240" w:lineRule="auto"/>
    </w:pPr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rsid w:val="002016FA"/>
    <w:pPr>
      <w:spacing w:after="120" w:line="240" w:lineRule="auto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016FA"/>
    <w:rPr>
      <w:rFonts w:ascii="HebarU" w:hAnsi="HebarU" w:cs="Times New Roman"/>
      <w:sz w:val="16"/>
      <w:szCs w:val="16"/>
      <w:lang w:eastAsia="en-US"/>
    </w:rPr>
  </w:style>
  <w:style w:type="paragraph" w:customStyle="1" w:styleId="aaaa">
    <w:name w:val="aaaa"/>
    <w:basedOn w:val="Normal"/>
    <w:uiPriority w:val="99"/>
    <w:rsid w:val="002016FA"/>
    <w:pPr>
      <w:numPr>
        <w:numId w:val="5"/>
      </w:numPr>
      <w:tabs>
        <w:tab w:val="left" w:pos="276"/>
      </w:tabs>
      <w:spacing w:after="0" w:line="240" w:lineRule="auto"/>
    </w:pPr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016FA"/>
    <w:pPr>
      <w:spacing w:after="120" w:line="240" w:lineRule="auto"/>
    </w:pPr>
    <w:rPr>
      <w:rFonts w:ascii="HebarU" w:hAnsi="HebarU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16FA"/>
    <w:rPr>
      <w:rFonts w:ascii="HebarU" w:hAnsi="HebarU" w:cs="Times New Roman"/>
      <w:sz w:val="24"/>
      <w:lang w:eastAsia="en-US"/>
    </w:rPr>
  </w:style>
  <w:style w:type="character" w:customStyle="1" w:styleId="BodyText1">
    <w:name w:val="Body Text1"/>
    <w:uiPriority w:val="99"/>
    <w:rsid w:val="002016FA"/>
    <w:rPr>
      <w:rFonts w:ascii="Times New Roman" w:hAnsi="Times New Roman"/>
      <w:sz w:val="20"/>
    </w:rPr>
  </w:style>
  <w:style w:type="paragraph" w:customStyle="1" w:styleId="Doc">
    <w:name w:val="Doc"/>
    <w:basedOn w:val="Normal"/>
    <w:uiPriority w:val="99"/>
    <w:rsid w:val="002016FA"/>
    <w:pPr>
      <w:keepLines/>
      <w:spacing w:after="0" w:line="240" w:lineRule="auto"/>
      <w:ind w:left="1134"/>
      <w:jc w:val="both"/>
    </w:pPr>
    <w:rPr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2016FA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016FA"/>
    <w:rPr>
      <w:rFonts w:ascii="Arial" w:hAnsi="Arial" w:cs="Arial"/>
      <w:b/>
      <w:bCs/>
      <w:kern w:val="28"/>
      <w:sz w:val="32"/>
      <w:szCs w:val="32"/>
      <w:lang w:val="en-AU" w:eastAsia="en-US"/>
    </w:rPr>
  </w:style>
  <w:style w:type="paragraph" w:styleId="ListBullet">
    <w:name w:val="List Bullet"/>
    <w:basedOn w:val="Normal"/>
    <w:autoRedefine/>
    <w:uiPriority w:val="99"/>
    <w:rsid w:val="002016FA"/>
    <w:pPr>
      <w:spacing w:after="0" w:line="240" w:lineRule="auto"/>
      <w:ind w:left="284"/>
      <w:jc w:val="both"/>
    </w:pPr>
    <w:rPr>
      <w:sz w:val="16"/>
      <w:szCs w:val="16"/>
      <w:lang w:val="ru-RU" w:eastAsia="en-US"/>
    </w:rPr>
  </w:style>
  <w:style w:type="paragraph" w:customStyle="1" w:styleId="Style1">
    <w:name w:val="Style1"/>
    <w:basedOn w:val="Normal"/>
    <w:uiPriority w:val="99"/>
    <w:rsid w:val="002016FA"/>
    <w:pPr>
      <w:spacing w:before="60" w:after="0" w:line="240" w:lineRule="auto"/>
      <w:jc w:val="both"/>
    </w:pPr>
    <w:rPr>
      <w:rFonts w:ascii="HebarU" w:hAnsi="HebarU"/>
      <w:sz w:val="22"/>
      <w:szCs w:val="24"/>
      <w:lang w:eastAsia="en-US"/>
    </w:rPr>
  </w:style>
  <w:style w:type="paragraph" w:customStyle="1" w:styleId="BodyTextblockstyle1">
    <w:name w:val="Body Text.block style1"/>
    <w:basedOn w:val="Normal"/>
    <w:uiPriority w:val="99"/>
    <w:rsid w:val="002016FA"/>
    <w:pPr>
      <w:spacing w:after="0" w:line="240" w:lineRule="auto"/>
      <w:jc w:val="center"/>
    </w:pPr>
    <w:rPr>
      <w:b/>
      <w:sz w:val="24"/>
      <w:lang w:eastAsia="en-US"/>
    </w:rPr>
  </w:style>
  <w:style w:type="character" w:styleId="FollowedHyperlink">
    <w:name w:val="FollowedHyperlink"/>
    <w:basedOn w:val="DefaultParagraphFont"/>
    <w:uiPriority w:val="99"/>
    <w:rsid w:val="002016FA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2016FA"/>
    <w:rPr>
      <w:rFonts w:cs="Times New Roman"/>
    </w:rPr>
  </w:style>
  <w:style w:type="paragraph" w:customStyle="1" w:styleId="Iaeeiiaaaao">
    <w:name w:val="Iaeei. ia?aa?ao"/>
    <w:basedOn w:val="Normal"/>
    <w:uiPriority w:val="99"/>
    <w:rsid w:val="002016FA"/>
    <w:pPr>
      <w:spacing w:before="120" w:after="0" w:line="360" w:lineRule="auto"/>
      <w:ind w:firstLine="720"/>
      <w:jc w:val="both"/>
    </w:pPr>
    <w:rPr>
      <w:rFonts w:ascii="Timok" w:hAnsi="Timok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2016FA"/>
    <w:pPr>
      <w:spacing w:after="0" w:line="240" w:lineRule="auto"/>
    </w:pPr>
    <w:rPr>
      <w:rFonts w:ascii="Courier New" w:hAnsi="Courier New" w:cs="Courier New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16FA"/>
    <w:rPr>
      <w:rFonts w:ascii="Courier New" w:hAnsi="Courier New" w:cs="Courier New"/>
      <w:lang w:val="en-GB" w:eastAsia="en-US"/>
    </w:rPr>
  </w:style>
  <w:style w:type="paragraph" w:styleId="NormalWeb">
    <w:name w:val="Normal (Web)"/>
    <w:basedOn w:val="Normal"/>
    <w:uiPriority w:val="99"/>
    <w:rsid w:val="002016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EntRefer">
    <w:name w:val="EntRefer"/>
    <w:basedOn w:val="Normal"/>
    <w:uiPriority w:val="99"/>
    <w:rsid w:val="002016FA"/>
    <w:pPr>
      <w:widowControl w:val="0"/>
      <w:spacing w:after="0" w:line="240" w:lineRule="auto"/>
    </w:pPr>
    <w:rPr>
      <w:b/>
      <w:sz w:val="24"/>
      <w:lang w:val="en-GB" w:eastAsia="en-US"/>
    </w:rPr>
  </w:style>
  <w:style w:type="paragraph" w:customStyle="1" w:styleId="Text1">
    <w:name w:val="Text 1"/>
    <w:basedOn w:val="Normal"/>
    <w:uiPriority w:val="99"/>
    <w:rsid w:val="002016FA"/>
    <w:pPr>
      <w:spacing w:after="240" w:line="240" w:lineRule="auto"/>
      <w:ind w:left="482"/>
      <w:jc w:val="both"/>
    </w:pPr>
    <w:rPr>
      <w:sz w:val="24"/>
      <w:lang w:val="fr-FR" w:eastAsia="en-US"/>
    </w:rPr>
  </w:style>
  <w:style w:type="character" w:styleId="Strong">
    <w:name w:val="Strong"/>
    <w:basedOn w:val="DefaultParagraphFont"/>
    <w:uiPriority w:val="99"/>
    <w:qFormat/>
    <w:rsid w:val="002016FA"/>
    <w:rPr>
      <w:rFonts w:cs="Times New Roman"/>
      <w:b/>
    </w:rPr>
  </w:style>
  <w:style w:type="paragraph" w:customStyle="1" w:styleId="BodyTextblockstyle">
    <w:name w:val="Body Text.block style"/>
    <w:basedOn w:val="Normal"/>
    <w:uiPriority w:val="99"/>
    <w:rsid w:val="002016FA"/>
    <w:pPr>
      <w:spacing w:after="0" w:line="240" w:lineRule="auto"/>
      <w:jc w:val="center"/>
    </w:pPr>
    <w:rPr>
      <w:b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016FA"/>
    <w:pPr>
      <w:spacing w:after="0" w:line="240" w:lineRule="auto"/>
    </w:pPr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16FA"/>
    <w:rPr>
      <w:rFonts w:cs="Times New Roman"/>
      <w:lang w:val="en-GB" w:eastAsia="en-US"/>
    </w:rPr>
  </w:style>
  <w:style w:type="paragraph" w:customStyle="1" w:styleId="Heading112pt">
    <w:name w:val="Heading 1 + 12 pt"/>
    <w:aliases w:val="Small caps,First line:  0 cm,Before:  6 pt"/>
    <w:basedOn w:val="Heading1"/>
    <w:uiPriority w:val="99"/>
    <w:rsid w:val="002016FA"/>
    <w:pPr>
      <w:keepLines w:val="0"/>
      <w:spacing w:before="120" w:line="240" w:lineRule="auto"/>
    </w:pPr>
    <w:rPr>
      <w:rFonts w:ascii="Times New Roman" w:hAnsi="Times New Roman"/>
      <w:bCs w:val="0"/>
      <w:smallCaps/>
      <w:color w:val="auto"/>
      <w:sz w:val="24"/>
      <w:szCs w:val="24"/>
      <w:lang w:eastAsia="en-US"/>
    </w:rPr>
  </w:style>
  <w:style w:type="paragraph" w:styleId="NormalIndent">
    <w:name w:val="Normal Indent"/>
    <w:basedOn w:val="Normal"/>
    <w:uiPriority w:val="99"/>
    <w:rsid w:val="002016FA"/>
    <w:pPr>
      <w:spacing w:after="0" w:line="240" w:lineRule="auto"/>
      <w:ind w:left="1134"/>
      <w:jc w:val="both"/>
    </w:pPr>
    <w:rPr>
      <w:rFonts w:cs="Vrinda"/>
      <w:sz w:val="24"/>
      <w:szCs w:val="24"/>
      <w:lang w:val="en-GB" w:eastAsia="et-EE" w:bidi="bn-IN"/>
    </w:rPr>
  </w:style>
  <w:style w:type="paragraph" w:customStyle="1" w:styleId="BodyText21">
    <w:name w:val="Body Text 21"/>
    <w:basedOn w:val="Normal"/>
    <w:uiPriority w:val="99"/>
    <w:rsid w:val="002016FA"/>
    <w:pPr>
      <w:spacing w:after="0" w:line="240" w:lineRule="auto"/>
      <w:jc w:val="both"/>
    </w:pPr>
    <w:rPr>
      <w:sz w:val="24"/>
      <w:lang w:eastAsia="en-US"/>
    </w:rPr>
  </w:style>
  <w:style w:type="paragraph" w:customStyle="1" w:styleId="Char1">
    <w:name w:val="Char1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CharCharCharCharCharCharCharChar">
    <w:name w:val="1 Char Char Char Char Char Char Char Char Char Char Char Char Char 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 Знак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Char">
    <w:name w:val="Char Char Char1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99"/>
    <w:qFormat/>
    <w:rsid w:val="002016FA"/>
    <w:rPr>
      <w:rFonts w:cs="Times New Roman"/>
      <w:i/>
    </w:rPr>
  </w:style>
  <w:style w:type="paragraph" w:customStyle="1" w:styleId="CharCharCharCharCharCharCharCharCharCharChar">
    <w:name w:val="Char Char Char Char Char Char Char Char Char Знак Char Знак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NormalWeb11">
    <w:name w:val="Normal (Web)11"/>
    <w:basedOn w:val="Normal"/>
    <w:uiPriority w:val="99"/>
    <w:rsid w:val="002016FA"/>
    <w:pPr>
      <w:spacing w:after="0" w:line="240" w:lineRule="auto"/>
    </w:pPr>
    <w:rPr>
      <w:sz w:val="24"/>
      <w:szCs w:val="24"/>
    </w:rPr>
  </w:style>
  <w:style w:type="paragraph" w:customStyle="1" w:styleId="NormalWeb8">
    <w:name w:val="Normal (Web)8"/>
    <w:basedOn w:val="Normal"/>
    <w:uiPriority w:val="99"/>
    <w:rsid w:val="002016FA"/>
    <w:pPr>
      <w:spacing w:before="100" w:after="100" w:line="240" w:lineRule="auto"/>
      <w:ind w:left="300" w:right="300"/>
    </w:pPr>
    <w:rPr>
      <w:sz w:val="22"/>
      <w:szCs w:val="22"/>
    </w:rPr>
  </w:style>
  <w:style w:type="paragraph" w:customStyle="1" w:styleId="CharCharCharChar1">
    <w:name w:val="Char Char Char Char1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tableheader0">
    <w:name w:val="tableheader"/>
    <w:basedOn w:val="Normal"/>
    <w:uiPriority w:val="99"/>
    <w:rsid w:val="002016FA"/>
    <w:pPr>
      <w:spacing w:before="60" w:after="0" w:line="240" w:lineRule="auto"/>
      <w:jc w:val="center"/>
    </w:pPr>
    <w:rPr>
      <w:rFonts w:ascii="Arial Black" w:hAnsi="Arial Black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uiPriority="0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52833"/>
    <w:pPr>
      <w:spacing w:after="200" w:line="276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D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16FA"/>
    <w:pPr>
      <w:keepNext/>
      <w:spacing w:after="0" w:line="240" w:lineRule="auto"/>
      <w:outlineLvl w:val="1"/>
    </w:pPr>
    <w:rPr>
      <w:rFonts w:ascii="Arial" w:hAnsi="Arial" w:cs="Arial"/>
      <w:b/>
      <w:bCs/>
      <w:color w:val="000000"/>
      <w:sz w:val="15"/>
      <w:szCs w:val="15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16FA"/>
    <w:pPr>
      <w:keepNext/>
      <w:spacing w:after="0" w:line="240" w:lineRule="auto"/>
      <w:ind w:left="3600" w:firstLine="720"/>
      <w:jc w:val="both"/>
      <w:outlineLvl w:val="2"/>
    </w:pPr>
    <w:rPr>
      <w:b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16FA"/>
    <w:pPr>
      <w:keepNext/>
      <w:spacing w:after="0" w:line="240" w:lineRule="auto"/>
      <w:jc w:val="center"/>
      <w:outlineLvl w:val="3"/>
    </w:pPr>
    <w:rPr>
      <w:b/>
      <w:sz w:val="36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16FA"/>
    <w:pPr>
      <w:keepNext/>
      <w:spacing w:after="0" w:line="240" w:lineRule="auto"/>
      <w:ind w:firstLine="3969"/>
      <w:outlineLvl w:val="4"/>
    </w:pPr>
    <w:rPr>
      <w:b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16FA"/>
    <w:pPr>
      <w:keepNext/>
      <w:spacing w:after="0" w:line="240" w:lineRule="auto"/>
      <w:ind w:left="720"/>
      <w:jc w:val="both"/>
      <w:outlineLvl w:val="5"/>
    </w:pPr>
    <w:rPr>
      <w:sz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16FA"/>
    <w:pPr>
      <w:keepNext/>
      <w:pBdr>
        <w:bottom w:val="single" w:sz="6" w:space="1" w:color="auto"/>
      </w:pBdr>
      <w:spacing w:after="0" w:line="240" w:lineRule="auto"/>
      <w:outlineLvl w:val="6"/>
    </w:pPr>
    <w:rPr>
      <w:rFonts w:ascii="TimokU" w:hAnsi="TimokU"/>
      <w:b/>
      <w:spacing w:val="56"/>
      <w:kern w:val="144"/>
      <w:sz w:val="28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16FA"/>
    <w:pPr>
      <w:keepNext/>
      <w:spacing w:after="0" w:line="240" w:lineRule="auto"/>
      <w:ind w:right="6804"/>
      <w:jc w:val="center"/>
      <w:outlineLvl w:val="7"/>
    </w:pPr>
    <w:rPr>
      <w:i/>
      <w:sz w:val="2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16FA"/>
    <w:pPr>
      <w:keepNext/>
      <w:spacing w:after="0" w:line="240" w:lineRule="auto"/>
      <w:ind w:firstLine="720"/>
      <w:jc w:val="both"/>
      <w:outlineLvl w:val="8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70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016FA"/>
    <w:rPr>
      <w:rFonts w:ascii="Arial" w:hAnsi="Arial" w:cs="Arial"/>
      <w:b/>
      <w:bCs/>
      <w:color w:val="000000"/>
      <w:sz w:val="15"/>
      <w:szCs w:val="15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016FA"/>
    <w:rPr>
      <w:rFonts w:cs="Times New Roman"/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016FA"/>
    <w:rPr>
      <w:rFonts w:cs="Times New Roman"/>
      <w:b/>
      <w:sz w:val="3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16FA"/>
    <w:rPr>
      <w:rFonts w:cs="Times New Roman"/>
      <w:b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016FA"/>
    <w:rPr>
      <w:rFonts w:cs="Times New Roman"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016FA"/>
    <w:rPr>
      <w:rFonts w:ascii="TimokU" w:hAnsi="TimokU" w:cs="Times New Roman"/>
      <w:b/>
      <w:spacing w:val="56"/>
      <w:kern w:val="144"/>
      <w:sz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016FA"/>
    <w:rPr>
      <w:rFonts w:cs="Times New Roman"/>
      <w:i/>
      <w:sz w:val="28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016FA"/>
    <w:rPr>
      <w:rFonts w:cs="Times New Roman"/>
      <w:b/>
      <w:sz w:val="28"/>
      <w:lang w:eastAsia="en-US"/>
    </w:rPr>
  </w:style>
  <w:style w:type="paragraph" w:styleId="Header">
    <w:name w:val="header"/>
    <w:basedOn w:val="Normal"/>
    <w:link w:val="HeaderChar"/>
    <w:uiPriority w:val="99"/>
    <w:rsid w:val="00D8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4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84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45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8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5A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99"/>
    <w:qFormat/>
    <w:rsid w:val="000770DD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99"/>
    <w:rsid w:val="001D424D"/>
    <w:pPr>
      <w:spacing w:after="100"/>
    </w:pPr>
  </w:style>
  <w:style w:type="character" w:styleId="Hyperlink">
    <w:name w:val="Hyperlink"/>
    <w:basedOn w:val="DefaultParagraphFont"/>
    <w:uiPriority w:val="99"/>
    <w:rsid w:val="001D424D"/>
    <w:rPr>
      <w:rFonts w:cs="Times New Roman"/>
      <w:color w:val="0000FF"/>
      <w:u w:val="single"/>
    </w:rPr>
  </w:style>
  <w:style w:type="paragraph" w:customStyle="1" w:styleId="CharCharCharCharCharCharCharChar">
    <w:name w:val="Char Char Char Знак Знак Char Char Char Char Char Знак Знак"/>
    <w:basedOn w:val="Normal"/>
    <w:uiPriority w:val="99"/>
    <w:rsid w:val="002016FA"/>
    <w:pPr>
      <w:spacing w:after="0" w:line="240" w:lineRule="auto"/>
    </w:pPr>
    <w:rPr>
      <w:sz w:val="24"/>
      <w:szCs w:val="24"/>
      <w:lang w:val="pl-PL" w:eastAsia="pl-PL"/>
    </w:rPr>
  </w:style>
  <w:style w:type="paragraph" w:styleId="EnvelopeAddress">
    <w:name w:val="envelope address"/>
    <w:basedOn w:val="Normal"/>
    <w:uiPriority w:val="99"/>
    <w:rsid w:val="002016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HebarU" w:hAnsi="HebarU"/>
      <w:b/>
      <w:sz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2016FA"/>
    <w:pPr>
      <w:spacing w:after="0" w:line="240" w:lineRule="auto"/>
      <w:ind w:left="720" w:firstLine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016FA"/>
    <w:rPr>
      <w:rFonts w:cs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2016FA"/>
    <w:pPr>
      <w:spacing w:after="0" w:line="360" w:lineRule="auto"/>
      <w:ind w:left="720" w:firstLine="720"/>
      <w:jc w:val="both"/>
    </w:pPr>
    <w:rPr>
      <w:sz w:val="2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16FA"/>
    <w:rPr>
      <w:rFonts w:cs="Times New Roman"/>
      <w:sz w:val="28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2016FA"/>
    <w:pPr>
      <w:spacing w:after="0" w:line="240" w:lineRule="auto"/>
      <w:ind w:firstLine="1170"/>
    </w:pPr>
    <w:rPr>
      <w:sz w:val="2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016FA"/>
    <w:rPr>
      <w:rFonts w:cs="Times New Roman"/>
      <w:sz w:val="28"/>
      <w:lang w:eastAsia="en-US"/>
    </w:rPr>
  </w:style>
  <w:style w:type="paragraph" w:customStyle="1" w:styleId="TableText">
    <w:name w:val="Table Text"/>
    <w:basedOn w:val="Normal"/>
    <w:uiPriority w:val="99"/>
    <w:rsid w:val="002016FA"/>
    <w:pPr>
      <w:spacing w:before="60" w:after="0" w:line="240" w:lineRule="auto"/>
    </w:pPr>
    <w:rPr>
      <w:rFonts w:ascii="Arial" w:hAnsi="Arial"/>
      <w:spacing w:val="-5"/>
      <w:sz w:val="16"/>
      <w:lang w:val="en-GB" w:eastAsia="en-US"/>
    </w:rPr>
  </w:style>
  <w:style w:type="paragraph" w:customStyle="1" w:styleId="TableHeader">
    <w:name w:val="Table Header"/>
    <w:basedOn w:val="Normal"/>
    <w:uiPriority w:val="99"/>
    <w:rsid w:val="002016FA"/>
    <w:pPr>
      <w:spacing w:before="60" w:after="0" w:line="240" w:lineRule="auto"/>
      <w:jc w:val="center"/>
    </w:pPr>
    <w:rPr>
      <w:rFonts w:ascii="Arial Black" w:hAnsi="Arial Black"/>
      <w:spacing w:val="-5"/>
      <w:sz w:val="16"/>
      <w:lang w:val="en-GB" w:eastAsia="en-US"/>
    </w:rPr>
  </w:style>
  <w:style w:type="paragraph" w:customStyle="1" w:styleId="StyleL2-Level2BodyTextTimesNewRoman">
    <w:name w:val="Style L2 - Level 2 Body Text + Times New Roman"/>
    <w:basedOn w:val="Normal"/>
    <w:uiPriority w:val="99"/>
    <w:rsid w:val="002016FA"/>
    <w:pPr>
      <w:tabs>
        <w:tab w:val="left" w:pos="720"/>
        <w:tab w:val="left" w:pos="1440"/>
        <w:tab w:val="left" w:pos="2161"/>
        <w:tab w:val="left" w:pos="3615"/>
        <w:tab w:val="left" w:pos="5063"/>
        <w:tab w:val="left" w:pos="6510"/>
      </w:tabs>
      <w:spacing w:after="240" w:line="240" w:lineRule="auto"/>
      <w:ind w:left="720"/>
      <w:jc w:val="both"/>
    </w:pPr>
    <w:rPr>
      <w:rFonts w:ascii="Verdana" w:hAnsi="Verdana"/>
      <w:noProof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016FA"/>
    <w:pPr>
      <w:spacing w:after="120" w:line="480" w:lineRule="auto"/>
    </w:pPr>
    <w:rPr>
      <w:rFonts w:ascii="HebarU" w:hAnsi="HebarU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016FA"/>
    <w:rPr>
      <w:rFonts w:ascii="HebarU" w:hAnsi="HebarU" w:cs="Times New Roman"/>
      <w:sz w:val="24"/>
      <w:lang w:eastAsia="en-US"/>
    </w:rPr>
  </w:style>
  <w:style w:type="paragraph" w:customStyle="1" w:styleId="TabHeading">
    <w:name w:val="TabHeading"/>
    <w:basedOn w:val="Normal"/>
    <w:uiPriority w:val="99"/>
    <w:rsid w:val="002016FA"/>
    <w:pPr>
      <w:keepNext/>
      <w:spacing w:after="0" w:line="240" w:lineRule="auto"/>
      <w:jc w:val="center"/>
    </w:pPr>
    <w:rPr>
      <w:sz w:val="16"/>
      <w:szCs w:val="16"/>
      <w:lang w:eastAsia="en-US"/>
    </w:rPr>
  </w:style>
  <w:style w:type="paragraph" w:customStyle="1" w:styleId="TabText">
    <w:name w:val="TabText"/>
    <w:basedOn w:val="Normal"/>
    <w:uiPriority w:val="99"/>
    <w:rsid w:val="002016FA"/>
    <w:pPr>
      <w:spacing w:after="0" w:line="240" w:lineRule="auto"/>
    </w:pPr>
    <w:rPr>
      <w:sz w:val="16"/>
      <w:szCs w:val="16"/>
      <w:lang w:eastAsia="en-US"/>
    </w:rPr>
  </w:style>
  <w:style w:type="paragraph" w:styleId="BodyText3">
    <w:name w:val="Body Text 3"/>
    <w:basedOn w:val="Normal"/>
    <w:link w:val="BodyText3Char"/>
    <w:uiPriority w:val="99"/>
    <w:rsid w:val="002016FA"/>
    <w:pPr>
      <w:spacing w:after="120" w:line="240" w:lineRule="auto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016FA"/>
    <w:rPr>
      <w:rFonts w:ascii="HebarU" w:hAnsi="HebarU" w:cs="Times New Roman"/>
      <w:sz w:val="16"/>
      <w:szCs w:val="16"/>
      <w:lang w:eastAsia="en-US"/>
    </w:rPr>
  </w:style>
  <w:style w:type="paragraph" w:customStyle="1" w:styleId="aaaa">
    <w:name w:val="aaaa"/>
    <w:basedOn w:val="Normal"/>
    <w:uiPriority w:val="99"/>
    <w:rsid w:val="002016FA"/>
    <w:pPr>
      <w:numPr>
        <w:numId w:val="5"/>
      </w:numPr>
      <w:tabs>
        <w:tab w:val="left" w:pos="276"/>
      </w:tabs>
      <w:spacing w:after="0" w:line="240" w:lineRule="auto"/>
    </w:pPr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2016FA"/>
    <w:pPr>
      <w:spacing w:after="120" w:line="240" w:lineRule="auto"/>
    </w:pPr>
    <w:rPr>
      <w:rFonts w:ascii="HebarU" w:hAnsi="HebarU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16FA"/>
    <w:rPr>
      <w:rFonts w:ascii="HebarU" w:hAnsi="HebarU" w:cs="Times New Roman"/>
      <w:sz w:val="24"/>
      <w:lang w:eastAsia="en-US"/>
    </w:rPr>
  </w:style>
  <w:style w:type="character" w:customStyle="1" w:styleId="BodyText1">
    <w:name w:val="Body Text1"/>
    <w:uiPriority w:val="99"/>
    <w:rsid w:val="002016FA"/>
    <w:rPr>
      <w:rFonts w:ascii="Times New Roman" w:hAnsi="Times New Roman"/>
      <w:sz w:val="20"/>
    </w:rPr>
  </w:style>
  <w:style w:type="paragraph" w:customStyle="1" w:styleId="Doc">
    <w:name w:val="Doc"/>
    <w:basedOn w:val="Normal"/>
    <w:uiPriority w:val="99"/>
    <w:rsid w:val="002016FA"/>
    <w:pPr>
      <w:keepLines/>
      <w:spacing w:after="0" w:line="240" w:lineRule="auto"/>
      <w:ind w:left="1134"/>
      <w:jc w:val="both"/>
    </w:pPr>
    <w:rPr>
      <w:sz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2016FA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016FA"/>
    <w:rPr>
      <w:rFonts w:ascii="Arial" w:hAnsi="Arial" w:cs="Arial"/>
      <w:b/>
      <w:bCs/>
      <w:kern w:val="28"/>
      <w:sz w:val="32"/>
      <w:szCs w:val="32"/>
      <w:lang w:val="en-AU" w:eastAsia="en-US"/>
    </w:rPr>
  </w:style>
  <w:style w:type="paragraph" w:styleId="ListBullet">
    <w:name w:val="List Bullet"/>
    <w:basedOn w:val="Normal"/>
    <w:autoRedefine/>
    <w:uiPriority w:val="99"/>
    <w:rsid w:val="002016FA"/>
    <w:pPr>
      <w:spacing w:after="0" w:line="240" w:lineRule="auto"/>
      <w:ind w:left="284"/>
      <w:jc w:val="both"/>
    </w:pPr>
    <w:rPr>
      <w:sz w:val="16"/>
      <w:szCs w:val="16"/>
      <w:lang w:val="ru-RU" w:eastAsia="en-US"/>
    </w:rPr>
  </w:style>
  <w:style w:type="paragraph" w:customStyle="1" w:styleId="Style1">
    <w:name w:val="Style1"/>
    <w:basedOn w:val="Normal"/>
    <w:uiPriority w:val="99"/>
    <w:rsid w:val="002016FA"/>
    <w:pPr>
      <w:spacing w:before="60" w:after="0" w:line="240" w:lineRule="auto"/>
      <w:jc w:val="both"/>
    </w:pPr>
    <w:rPr>
      <w:rFonts w:ascii="HebarU" w:hAnsi="HebarU"/>
      <w:sz w:val="22"/>
      <w:szCs w:val="24"/>
      <w:lang w:eastAsia="en-US"/>
    </w:rPr>
  </w:style>
  <w:style w:type="paragraph" w:customStyle="1" w:styleId="BodyTextblockstyle1">
    <w:name w:val="Body Text.block style1"/>
    <w:basedOn w:val="Normal"/>
    <w:uiPriority w:val="99"/>
    <w:rsid w:val="002016FA"/>
    <w:pPr>
      <w:spacing w:after="0" w:line="240" w:lineRule="auto"/>
      <w:jc w:val="center"/>
    </w:pPr>
    <w:rPr>
      <w:b/>
      <w:sz w:val="24"/>
      <w:lang w:eastAsia="en-US"/>
    </w:rPr>
  </w:style>
  <w:style w:type="character" w:styleId="FollowedHyperlink">
    <w:name w:val="FollowedHyperlink"/>
    <w:basedOn w:val="DefaultParagraphFont"/>
    <w:uiPriority w:val="99"/>
    <w:rsid w:val="002016FA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2016FA"/>
    <w:rPr>
      <w:rFonts w:cs="Times New Roman"/>
    </w:rPr>
  </w:style>
  <w:style w:type="paragraph" w:customStyle="1" w:styleId="Iaeeiiaaaao">
    <w:name w:val="Iaeei. ia?aa?ao"/>
    <w:basedOn w:val="Normal"/>
    <w:uiPriority w:val="99"/>
    <w:rsid w:val="002016FA"/>
    <w:pPr>
      <w:spacing w:before="120" w:after="0" w:line="360" w:lineRule="auto"/>
      <w:ind w:firstLine="720"/>
      <w:jc w:val="both"/>
    </w:pPr>
    <w:rPr>
      <w:rFonts w:ascii="Timok" w:hAnsi="Timok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2016FA"/>
    <w:pPr>
      <w:spacing w:after="0" w:line="240" w:lineRule="auto"/>
    </w:pPr>
    <w:rPr>
      <w:rFonts w:ascii="Courier New" w:hAnsi="Courier New" w:cs="Courier New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016FA"/>
    <w:rPr>
      <w:rFonts w:ascii="Courier New" w:hAnsi="Courier New" w:cs="Courier New"/>
      <w:lang w:val="en-GB" w:eastAsia="en-US"/>
    </w:rPr>
  </w:style>
  <w:style w:type="paragraph" w:styleId="NormalWeb">
    <w:name w:val="Normal (Web)"/>
    <w:basedOn w:val="Normal"/>
    <w:uiPriority w:val="99"/>
    <w:rsid w:val="002016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paragraph" w:customStyle="1" w:styleId="EntRefer">
    <w:name w:val="EntRefer"/>
    <w:basedOn w:val="Normal"/>
    <w:uiPriority w:val="99"/>
    <w:rsid w:val="002016FA"/>
    <w:pPr>
      <w:widowControl w:val="0"/>
      <w:spacing w:after="0" w:line="240" w:lineRule="auto"/>
    </w:pPr>
    <w:rPr>
      <w:b/>
      <w:sz w:val="24"/>
      <w:lang w:val="en-GB" w:eastAsia="en-US"/>
    </w:rPr>
  </w:style>
  <w:style w:type="paragraph" w:customStyle="1" w:styleId="Text1">
    <w:name w:val="Text 1"/>
    <w:basedOn w:val="Normal"/>
    <w:uiPriority w:val="99"/>
    <w:rsid w:val="002016FA"/>
    <w:pPr>
      <w:spacing w:after="240" w:line="240" w:lineRule="auto"/>
      <w:ind w:left="482"/>
      <w:jc w:val="both"/>
    </w:pPr>
    <w:rPr>
      <w:sz w:val="24"/>
      <w:lang w:val="fr-FR" w:eastAsia="en-US"/>
    </w:rPr>
  </w:style>
  <w:style w:type="character" w:styleId="Strong">
    <w:name w:val="Strong"/>
    <w:basedOn w:val="DefaultParagraphFont"/>
    <w:uiPriority w:val="99"/>
    <w:qFormat/>
    <w:rsid w:val="002016FA"/>
    <w:rPr>
      <w:rFonts w:cs="Times New Roman"/>
      <w:b/>
    </w:rPr>
  </w:style>
  <w:style w:type="paragraph" w:customStyle="1" w:styleId="BodyTextblockstyle">
    <w:name w:val="Body Text.block style"/>
    <w:basedOn w:val="Normal"/>
    <w:uiPriority w:val="99"/>
    <w:rsid w:val="002016FA"/>
    <w:pPr>
      <w:spacing w:after="0" w:line="240" w:lineRule="auto"/>
      <w:jc w:val="center"/>
    </w:pPr>
    <w:rPr>
      <w:b/>
      <w:sz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016FA"/>
    <w:pPr>
      <w:spacing w:after="0" w:line="240" w:lineRule="auto"/>
    </w:pPr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016FA"/>
    <w:rPr>
      <w:rFonts w:cs="Times New Roman"/>
      <w:lang w:val="en-GB" w:eastAsia="en-US"/>
    </w:rPr>
  </w:style>
  <w:style w:type="paragraph" w:customStyle="1" w:styleId="Heading112pt">
    <w:name w:val="Heading 1 + 12 pt"/>
    <w:aliases w:val="Small caps,First line:  0 cm,Before:  6 pt"/>
    <w:basedOn w:val="Heading1"/>
    <w:uiPriority w:val="99"/>
    <w:rsid w:val="002016FA"/>
    <w:pPr>
      <w:keepLines w:val="0"/>
      <w:spacing w:before="120" w:line="240" w:lineRule="auto"/>
    </w:pPr>
    <w:rPr>
      <w:rFonts w:ascii="Times New Roman" w:hAnsi="Times New Roman"/>
      <w:bCs w:val="0"/>
      <w:smallCaps/>
      <w:color w:val="auto"/>
      <w:sz w:val="24"/>
      <w:szCs w:val="24"/>
      <w:lang w:eastAsia="en-US"/>
    </w:rPr>
  </w:style>
  <w:style w:type="paragraph" w:styleId="NormalIndent">
    <w:name w:val="Normal Indent"/>
    <w:basedOn w:val="Normal"/>
    <w:uiPriority w:val="99"/>
    <w:rsid w:val="002016FA"/>
    <w:pPr>
      <w:spacing w:after="0" w:line="240" w:lineRule="auto"/>
      <w:ind w:left="1134"/>
      <w:jc w:val="both"/>
    </w:pPr>
    <w:rPr>
      <w:rFonts w:cs="Vrinda"/>
      <w:sz w:val="24"/>
      <w:szCs w:val="24"/>
      <w:lang w:val="en-GB" w:eastAsia="et-EE" w:bidi="bn-IN"/>
    </w:rPr>
  </w:style>
  <w:style w:type="paragraph" w:customStyle="1" w:styleId="BodyText21">
    <w:name w:val="Body Text 21"/>
    <w:basedOn w:val="Normal"/>
    <w:uiPriority w:val="99"/>
    <w:rsid w:val="002016FA"/>
    <w:pPr>
      <w:spacing w:after="0" w:line="240" w:lineRule="auto"/>
      <w:jc w:val="both"/>
    </w:pPr>
    <w:rPr>
      <w:sz w:val="24"/>
      <w:lang w:eastAsia="en-US"/>
    </w:rPr>
  </w:style>
  <w:style w:type="paragraph" w:customStyle="1" w:styleId="Char1">
    <w:name w:val="Char1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2CharCharCharCharCharCharCharCharCharCharCharCharCharCharCharCharCharCharCharCharCharCharCharCharCharCharCharChar">
    <w:name w:val="Char Char2 Char Char Char Char Char Char Char Char Char Char Char Char Char Char Char Char Char Char Char Char Char Char Char Char Char 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1CharCharCharCharCharCharCharCharCharCharCharCharCharCharCharChar">
    <w:name w:val="1 Char Char Char Char Char Char Char Char Char Char Char Char Char 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 Знак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">
    <w:name w:val="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1Char">
    <w:name w:val="Char Char Char1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character" w:styleId="Emphasis">
    <w:name w:val="Emphasis"/>
    <w:basedOn w:val="DefaultParagraphFont"/>
    <w:uiPriority w:val="99"/>
    <w:qFormat/>
    <w:rsid w:val="002016FA"/>
    <w:rPr>
      <w:rFonts w:cs="Times New Roman"/>
      <w:i/>
    </w:rPr>
  </w:style>
  <w:style w:type="paragraph" w:customStyle="1" w:styleId="CharCharCharCharCharCharCharCharCharCharChar">
    <w:name w:val="Char Char Char Char Char Char Char Char Char Знак Char Знак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NormalWeb11">
    <w:name w:val="Normal (Web)11"/>
    <w:basedOn w:val="Normal"/>
    <w:uiPriority w:val="99"/>
    <w:rsid w:val="002016FA"/>
    <w:pPr>
      <w:spacing w:after="0" w:line="240" w:lineRule="auto"/>
    </w:pPr>
    <w:rPr>
      <w:sz w:val="24"/>
      <w:szCs w:val="24"/>
    </w:rPr>
  </w:style>
  <w:style w:type="paragraph" w:customStyle="1" w:styleId="NormalWeb8">
    <w:name w:val="Normal (Web)8"/>
    <w:basedOn w:val="Normal"/>
    <w:uiPriority w:val="99"/>
    <w:rsid w:val="002016FA"/>
    <w:pPr>
      <w:spacing w:before="100" w:after="100" w:line="240" w:lineRule="auto"/>
      <w:ind w:left="300" w:right="300"/>
    </w:pPr>
    <w:rPr>
      <w:sz w:val="22"/>
      <w:szCs w:val="22"/>
    </w:rPr>
  </w:style>
  <w:style w:type="paragraph" w:customStyle="1" w:styleId="CharCharCharChar1">
    <w:name w:val="Char Char Char Char1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uiPriority w:val="99"/>
    <w:rsid w:val="002016FA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  <w:style w:type="paragraph" w:customStyle="1" w:styleId="tableheader0">
    <w:name w:val="tableheader"/>
    <w:basedOn w:val="Normal"/>
    <w:uiPriority w:val="99"/>
    <w:rsid w:val="002016FA"/>
    <w:pPr>
      <w:spacing w:before="60" w:after="0" w:line="240" w:lineRule="auto"/>
      <w:jc w:val="center"/>
    </w:pPr>
    <w:rPr>
      <w:rFonts w:ascii="Arial Black" w:hAnsi="Arial Black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92</Pages>
  <Words>20720</Words>
  <Characters>118110</Characters>
  <Application>Microsoft Office Word</Application>
  <DocSecurity>0</DocSecurity>
  <Lines>984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План за действие за 2017 г</vt:lpstr>
    </vt:vector>
  </TitlesOfParts>
  <Company>CM</Company>
  <LinksUpToDate>false</LinksUpToDate>
  <CharactersWithSpaces>138553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 действие за 2017 г</dc:title>
  <dc:creator>Apache POI</dc:creator>
  <cp:lastModifiedBy>Галина Смелова</cp:lastModifiedBy>
  <cp:revision>2</cp:revision>
  <cp:lastPrinted>2017-01-16T14:12:00Z</cp:lastPrinted>
  <dcterms:created xsi:type="dcterms:W3CDTF">2017-01-20T08:06:00Z</dcterms:created>
  <dcterms:modified xsi:type="dcterms:W3CDTF">2017-01-20T08:06:00Z</dcterms:modified>
</cp:coreProperties>
</file>