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41756005" w:displacedByCustomXml="next"/>
    <w:bookmarkEnd w:id="0" w:displacedByCustomXml="next"/>
    <w:sdt>
      <w:sdtPr>
        <w:rPr>
          <w:rFonts w:cs="Times New Roman"/>
        </w:rPr>
        <w:id w:val="1800328821"/>
        <w:docPartObj>
          <w:docPartGallery w:val="Cover Pages"/>
          <w:docPartUnique/>
        </w:docPartObj>
      </w:sdtPr>
      <w:sdtContent>
        <w:p w14:paraId="437148EA" w14:textId="31DC14E1" w:rsidR="00115AC2" w:rsidRPr="00ED6352" w:rsidRDefault="00531D87" w:rsidP="008172DB">
          <w:pPr>
            <w:spacing w:after="120" w:line="276" w:lineRule="auto"/>
            <w:rPr>
              <w:rFonts w:cs="Times New Roman"/>
            </w:rPr>
          </w:pPr>
          <w:r w:rsidRPr="00ED6352">
            <w:rPr>
              <w:rFonts w:cs="Times New Roman"/>
              <w:noProof/>
              <w:lang w:eastAsia="bg-BG"/>
            </w:rPr>
            <mc:AlternateContent>
              <mc:Choice Requires="wpg">
                <w:drawing>
                  <wp:anchor distT="0" distB="0" distL="114300" distR="114300" simplePos="0" relativeHeight="251662336" behindDoc="0" locked="0" layoutInCell="1" allowOverlap="1" wp14:anchorId="6C07183E" wp14:editId="57AB2BB8">
                    <wp:simplePos x="0" y="0"/>
                    <wp:positionH relativeFrom="page">
                      <wp:posOffset>-298450</wp:posOffset>
                    </wp:positionH>
                    <wp:positionV relativeFrom="page">
                      <wp:posOffset>-6503</wp:posOffset>
                    </wp:positionV>
                    <wp:extent cx="8157600" cy="1332000"/>
                    <wp:effectExtent l="0" t="0" r="0" b="1905"/>
                    <wp:wrapNone/>
                    <wp:docPr id="149" name="Group 149"/>
                    <wp:cNvGraphicFramePr/>
                    <a:graphic xmlns:a="http://schemas.openxmlformats.org/drawingml/2006/main">
                      <a:graphicData uri="http://schemas.microsoft.com/office/word/2010/wordprocessingGroup">
                        <wpg:wgp>
                          <wpg:cNvGrpSpPr/>
                          <wpg:grpSpPr>
                            <a:xfrm>
                              <a:off x="0" y="0"/>
                              <a:ext cx="8157600" cy="1332000"/>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BB9DE5B" id="Group 149" o:spid="_x0000_s1026" style="position:absolute;margin-left:-23.5pt;margin-top:-.5pt;width:642.35pt;height:104.9pt;z-index:251662336;mso-position-horizontal-relative:page;mso-position-vertical-relative:page"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0f6fc6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p>
        <w:p w14:paraId="42FB1B7F" w14:textId="622DBAA9" w:rsidR="00115AC2" w:rsidRPr="00ED6352" w:rsidRDefault="0016076C" w:rsidP="008172DB">
          <w:pPr>
            <w:spacing w:after="120" w:line="276" w:lineRule="auto"/>
            <w:rPr>
              <w:rFonts w:cs="Times New Roman"/>
            </w:rPr>
          </w:pPr>
          <w:r w:rsidRPr="00ED6352">
            <w:rPr>
              <w:rFonts w:cs="Times New Roman"/>
              <w:noProof/>
              <w:lang w:eastAsia="bg-BG"/>
            </w:rPr>
            <mc:AlternateContent>
              <mc:Choice Requires="wps">
                <w:drawing>
                  <wp:anchor distT="45720" distB="45720" distL="114300" distR="114300" simplePos="0" relativeHeight="251666432" behindDoc="0" locked="0" layoutInCell="1" allowOverlap="1" wp14:anchorId="473B8A37" wp14:editId="5300D8FB">
                    <wp:simplePos x="0" y="0"/>
                    <wp:positionH relativeFrom="column">
                      <wp:posOffset>3835400</wp:posOffset>
                    </wp:positionH>
                    <wp:positionV relativeFrom="paragraph">
                      <wp:posOffset>5989320</wp:posOffset>
                    </wp:positionV>
                    <wp:extent cx="2360930" cy="1404620"/>
                    <wp:effectExtent l="0" t="0" r="63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619639B" w14:textId="76549677" w:rsidR="00221B38" w:rsidRDefault="00221B38">
                                <w:r w:rsidRPr="008172DB">
                                  <w:t>д-р Юлия СПИРИДОНОВА</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73B8A37" id="_x0000_t202" coordsize="21600,21600" o:spt="202" path="m,l,21600r21600,l21600,xe">
                    <v:stroke joinstyle="miter"/>
                    <v:path gradientshapeok="t" o:connecttype="rect"/>
                  </v:shapetype>
                  <v:shape id="Text Box 2" o:spid="_x0000_s1026" type="#_x0000_t202" style="position:absolute;margin-left:302pt;margin-top:471.6pt;width:185.9pt;height:110.6pt;z-index:25166643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UhIQIAAB4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" stroked="f">
                    <v:textbox style="mso-fit-shape-to-text:t">
                      <w:txbxContent>
                        <w:p w14:paraId="4619639B" w14:textId="76549677" w:rsidR="00221B38" w:rsidRDefault="00221B38">
                          <w:r w:rsidRPr="008172DB">
                            <w:t>д-р Юлия СПИРИДОНОВА</w:t>
                          </w:r>
                        </w:p>
                      </w:txbxContent>
                    </v:textbox>
                    <w10:wrap type="square"/>
                  </v:shape>
                </w:pict>
              </mc:Fallback>
            </mc:AlternateContent>
          </w:r>
          <w:r w:rsidR="008172DB" w:rsidRPr="00ED6352">
            <w:rPr>
              <w:rFonts w:cs="Times New Roman"/>
              <w:noProof/>
              <w:lang w:eastAsia="bg-BG"/>
            </w:rPr>
            <mc:AlternateContent>
              <mc:Choice Requires="wps">
                <w:drawing>
                  <wp:anchor distT="0" distB="0" distL="114300" distR="114300" simplePos="0" relativeHeight="251659264" behindDoc="0" locked="0" layoutInCell="1" allowOverlap="1" wp14:anchorId="18260E9D" wp14:editId="506E8DB2">
                    <wp:simplePos x="0" y="0"/>
                    <wp:positionH relativeFrom="page">
                      <wp:align>center</wp:align>
                    </wp:positionH>
                    <mc:AlternateContent>
                      <mc:Choice Requires="wp14">
                        <wp:positionV relativeFrom="page">
                          <wp14:pctPosVOffset>30000</wp14:pctPosVOffset>
                        </wp:positionV>
                      </mc:Choice>
                      <mc:Fallback>
                        <wp:positionV relativeFrom="page">
                          <wp:posOffset>3207385</wp:posOffset>
                        </wp:positionV>
                      </mc:Fallback>
                    </mc:AlternateContent>
                    <wp:extent cx="7315200" cy="4039235"/>
                    <wp:effectExtent l="0" t="0" r="0" b="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403973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bookmarkStart w:id="1" w:name="_Hlk41998714"/>
                              <w:p w14:paraId="7DAF5E10" w14:textId="3C76C6C5" w:rsidR="00221B38" w:rsidRDefault="00000000">
                                <w:pPr>
                                  <w:jc w:val="right"/>
                                  <w:rPr>
                                    <w:color w:val="0F6FC6" w:themeColor="accent1"/>
                                    <w:sz w:val="64"/>
                                    <w:szCs w:val="64"/>
                                  </w:rPr>
                                </w:pPr>
                                <w:sdt>
                                  <w:sdtPr>
                                    <w:rPr>
                                      <w:caps/>
                                      <w:color w:val="0F6FC6"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Content>
                                    <w:r w:rsidR="00221B38" w:rsidRPr="00115AC2">
                                      <w:rPr>
                                        <w:caps/>
                                        <w:color w:val="0F6FC6" w:themeColor="accent1"/>
                                        <w:sz w:val="64"/>
                                        <w:szCs w:val="64"/>
                                      </w:rPr>
                                      <w:t>МОРСКИ ПРОСТРАНСТВЕН ПЛАН НА РЕПУБЛИКА БЪЛГАРИЯ</w:t>
                                    </w:r>
                                    <w:r w:rsidR="00221B38">
                                      <w:rPr>
                                        <w:caps/>
                                        <w:color w:val="0F6FC6" w:themeColor="accent1"/>
                                        <w:sz w:val="64"/>
                                        <w:szCs w:val="64"/>
                                      </w:rPr>
                                      <w:br/>
                                      <w:t>2021-2035</w:t>
                                    </w:r>
                                  </w:sdtContent>
                                </w:sdt>
                                <w:bookmarkEnd w:id="1"/>
                              </w:p>
                              <w:sdt>
                                <w:sdtPr>
                                  <w:rPr>
                                    <w:sz w:val="28"/>
                                    <w:szCs w:val="24"/>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4BB88891" w14:textId="0FF1E1B9" w:rsidR="00221B38" w:rsidRPr="0016076C" w:rsidRDefault="00221B38" w:rsidP="00115AC2">
                                    <w:pPr>
                                      <w:jc w:val="right"/>
                                      <w:rPr>
                                        <w:smallCaps/>
                                        <w:color w:val="404040" w:themeColor="text1" w:themeTint="BF"/>
                                        <w:sz w:val="40"/>
                                        <w:szCs w:val="40"/>
                                      </w:rPr>
                                    </w:pPr>
                                    <w:r>
                                      <w:rPr>
                                        <w:sz w:val="28"/>
                                        <w:szCs w:val="24"/>
                                      </w:rPr>
                                      <w:t>МОРСКИ ИКОНОМИЧЕСКИ ДЕЙНОСТИ</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18260E9D" id="Text Box 154" o:spid="_x0000_s1027" type="#_x0000_t202" style="position:absolute;margin-left:0;margin-top:0;width:8in;height:318.05pt;z-index:251659264;visibility:visible;mso-wrap-style:square;mso-width-percent:941;mso-height-percent:0;mso-top-percent:300;mso-wrap-distance-left:9pt;mso-wrap-distance-top:0;mso-wrap-distance-right:9pt;mso-wrap-distance-bottom:0;mso-position-horizontal:center;mso-position-horizontal-relative:page;mso-position-vertical-relative:page;mso-width-percent:941;mso-height-percent:0;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" filled="f" stroked="f" strokeweight=".5pt">
                    <v:textbox inset="126pt,0,54pt,0">
                      <w:txbxContent>
                        <w:bookmarkStart w:id="2" w:name="_Hlk41998714"/>
                        <w:p w14:paraId="7DAF5E10" w14:textId="3C76C6C5" w:rsidR="00221B38" w:rsidRDefault="00300B4C">
                          <w:pPr>
                            <w:jc w:val="right"/>
                            <w:rPr>
                              <w:color w:val="0F6FC6" w:themeColor="accent1"/>
                              <w:sz w:val="64"/>
                              <w:szCs w:val="64"/>
                            </w:rPr>
                          </w:pPr>
                          <w:sdt>
                            <w:sdtPr>
                              <w:rPr>
                                <w:caps/>
                                <w:color w:val="0F6FC6"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221B38" w:rsidRPr="00115AC2">
                                <w:rPr>
                                  <w:caps/>
                                  <w:color w:val="0F6FC6" w:themeColor="accent1"/>
                                  <w:sz w:val="64"/>
                                  <w:szCs w:val="64"/>
                                </w:rPr>
                                <w:t>МОРСКИ ПРОСТРАНСТВЕН ПЛАН НА РЕПУБЛИКА БЪЛГАРИЯ</w:t>
                              </w:r>
                              <w:r w:rsidR="00221B38">
                                <w:rPr>
                                  <w:caps/>
                                  <w:color w:val="0F6FC6" w:themeColor="accent1"/>
                                  <w:sz w:val="64"/>
                                  <w:szCs w:val="64"/>
                                </w:rPr>
                                <w:br/>
                                <w:t>2021-2035</w:t>
                              </w:r>
                            </w:sdtContent>
                          </w:sdt>
                          <w:bookmarkEnd w:id="2"/>
                        </w:p>
                        <w:sdt>
                          <w:sdtPr>
                            <w:rPr>
                              <w:sz w:val="28"/>
                              <w:szCs w:val="24"/>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4BB88891" w14:textId="0FF1E1B9" w:rsidR="00221B38" w:rsidRPr="0016076C" w:rsidRDefault="00221B38" w:rsidP="00115AC2">
                              <w:pPr>
                                <w:jc w:val="right"/>
                                <w:rPr>
                                  <w:smallCaps/>
                                  <w:color w:val="404040" w:themeColor="text1" w:themeTint="BF"/>
                                  <w:sz w:val="40"/>
                                  <w:szCs w:val="40"/>
                                </w:rPr>
                              </w:pPr>
                              <w:r>
                                <w:rPr>
                                  <w:sz w:val="28"/>
                                  <w:szCs w:val="24"/>
                                </w:rPr>
                                <w:t>МОРСКИ ИКОНОМИЧЕСКИ ДЕЙНОСТИ</w:t>
                              </w:r>
                            </w:p>
                          </w:sdtContent>
                        </w:sdt>
                      </w:txbxContent>
                    </v:textbox>
                    <w10:wrap type="square" anchorx="page" anchory="page"/>
                  </v:shape>
                </w:pict>
              </mc:Fallback>
            </mc:AlternateContent>
          </w:r>
          <w:r w:rsidR="005E411C" w:rsidRPr="00ED6352">
            <w:rPr>
              <w:rFonts w:cs="Times New Roman"/>
              <w:noProof/>
              <w:lang w:eastAsia="bg-BG"/>
            </w:rPr>
            <mc:AlternateContent>
              <mc:Choice Requires="wps">
                <w:drawing>
                  <wp:anchor distT="0" distB="0" distL="114300" distR="114300" simplePos="0" relativeHeight="251664384" behindDoc="0" locked="0" layoutInCell="1" allowOverlap="1" wp14:anchorId="7E5793ED" wp14:editId="5464D293">
                    <wp:simplePos x="0" y="0"/>
                    <wp:positionH relativeFrom="margin">
                      <wp:posOffset>-1356995</wp:posOffset>
                    </wp:positionH>
                    <wp:positionV relativeFrom="margin">
                      <wp:posOffset>7363924</wp:posOffset>
                    </wp:positionV>
                    <wp:extent cx="7315200" cy="1521802"/>
                    <wp:effectExtent l="0" t="0" r="0" b="2540"/>
                    <wp:wrapSquare wrapText="bothSides"/>
                    <wp:docPr id="3" name="Text Box 3"/>
                    <wp:cNvGraphicFramePr/>
                    <a:graphic xmlns:a="http://schemas.openxmlformats.org/drawingml/2006/main">
                      <a:graphicData uri="http://schemas.microsoft.com/office/word/2010/wordprocessingShape">
                        <wps:wsp>
                          <wps:cNvSpPr txBox="1"/>
                          <wps:spPr>
                            <a:xfrm>
                              <a:off x="0" y="0"/>
                              <a:ext cx="7315200" cy="15218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D5D0F8" w14:textId="5959C2BE" w:rsidR="00221B38" w:rsidRPr="005E411C" w:rsidRDefault="00221B38" w:rsidP="005E411C">
                                <w:pPr>
                                  <w:jc w:val="right"/>
                                  <w:rPr>
                                    <w:b/>
                                    <w:bCs/>
                                    <w:smallCaps/>
                                    <w:color w:val="0B5294" w:themeColor="accent1" w:themeShade="BF"/>
                                    <w:sz w:val="180"/>
                                    <w:szCs w:val="180"/>
                                    <w:lang w:val="en-US"/>
                                  </w:rPr>
                                </w:pPr>
                                <w:r>
                                  <w:rPr>
                                    <w:b/>
                                    <w:bCs/>
                                    <w:smallCaps/>
                                    <w:color w:val="0B5294" w:themeColor="accent1" w:themeShade="BF"/>
                                    <w:sz w:val="180"/>
                                    <w:szCs w:val="180"/>
                                    <w:lang w:val="en-US"/>
                                  </w:rPr>
                                  <w:t>11</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 w14:anchorId="7E5793ED" id="Text Box 3" o:spid="_x0000_s1028" type="#_x0000_t202" style="position:absolute;margin-left:-106.85pt;margin-top:579.85pt;width:8in;height:119.85pt;z-index:251664384;visibility:visible;mso-wrap-style:square;mso-width-percent:941;mso-height-percent:0;mso-wrap-distance-left:9pt;mso-wrap-distance-top:0;mso-wrap-distance-right:9pt;mso-wrap-distance-bottom:0;mso-position-horizontal:absolute;mso-position-horizontal-relative:margin;mso-position-vertical:absolute;mso-position-vertical-relative:margin;mso-width-percent:941;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" filled="f" stroked="f" strokeweight=".5pt">
                    <v:textbox inset="126pt,0,54pt,0">
                      <w:txbxContent>
                        <w:p w14:paraId="44D5D0F8" w14:textId="5959C2BE" w:rsidR="00221B38" w:rsidRPr="005E411C" w:rsidRDefault="00221B38" w:rsidP="005E411C">
                          <w:pPr>
                            <w:jc w:val="right"/>
                            <w:rPr>
                              <w:b/>
                              <w:bCs/>
                              <w:smallCaps/>
                              <w:color w:val="0B5294" w:themeColor="accent1" w:themeShade="BF"/>
                              <w:sz w:val="180"/>
                              <w:szCs w:val="180"/>
                              <w:lang w:val="en-US"/>
                            </w:rPr>
                          </w:pPr>
                          <w:r>
                            <w:rPr>
                              <w:b/>
                              <w:bCs/>
                              <w:smallCaps/>
                              <w:color w:val="0B5294" w:themeColor="accent1" w:themeShade="BF"/>
                              <w:sz w:val="180"/>
                              <w:szCs w:val="180"/>
                              <w:lang w:val="en-US"/>
                            </w:rPr>
                            <w:t>11</w:t>
                          </w:r>
                        </w:p>
                      </w:txbxContent>
                    </v:textbox>
                    <w10:wrap type="square" anchorx="margin" anchory="margin"/>
                  </v:shape>
                </w:pict>
              </mc:Fallback>
            </mc:AlternateContent>
          </w:r>
          <w:r w:rsidR="00115AC2" w:rsidRPr="00ED6352">
            <w:rPr>
              <w:rFonts w:cs="Times New Roman"/>
            </w:rPr>
            <w:br w:type="page"/>
          </w:r>
        </w:p>
      </w:sdtContent>
    </w:sdt>
    <w:p w14:paraId="348CF34D" w14:textId="19F7A201" w:rsidR="00DE4BB5" w:rsidRPr="0017058D" w:rsidRDefault="00DE4BB5" w:rsidP="008172DB">
      <w:pPr>
        <w:spacing w:after="120" w:line="276" w:lineRule="auto"/>
        <w:jc w:val="both"/>
        <w:rPr>
          <w:rFonts w:cs="Times New Roman"/>
          <w:b/>
          <w:color w:val="0B1F36" w:themeColor="text2" w:themeShade="80"/>
          <w:sz w:val="28"/>
          <w:szCs w:val="28"/>
        </w:rPr>
      </w:pPr>
      <w:r w:rsidRPr="0017058D">
        <w:rPr>
          <w:rFonts w:cs="Times New Roman"/>
          <w:b/>
          <w:color w:val="0B1F36" w:themeColor="text2" w:themeShade="80"/>
          <w:sz w:val="28"/>
          <w:szCs w:val="28"/>
        </w:rPr>
        <w:lastRenderedPageBreak/>
        <w:t>СЪДЪРЖАНИЕ</w:t>
      </w:r>
    </w:p>
    <w:p w14:paraId="4C0EC6A5" w14:textId="6DE79050" w:rsidR="00BE61F6" w:rsidRPr="00ED6352" w:rsidRDefault="00BE61F6" w:rsidP="008172DB">
      <w:pPr>
        <w:spacing w:after="120" w:line="276" w:lineRule="auto"/>
        <w:jc w:val="both"/>
        <w:rPr>
          <w:rFonts w:cs="Times New Roman"/>
          <w:b/>
          <w:szCs w:val="24"/>
        </w:rPr>
      </w:pPr>
    </w:p>
    <w:p w14:paraId="023DECF5" w14:textId="401EE7E4" w:rsidR="0017058D" w:rsidRPr="0017058D" w:rsidRDefault="00D9198F">
      <w:pPr>
        <w:pStyle w:val="TOC1"/>
        <w:tabs>
          <w:tab w:val="right" w:leader="dot" w:pos="9062"/>
        </w:tabs>
        <w:rPr>
          <w:rFonts w:asciiTheme="minorHAnsi" w:eastAsiaTheme="minorEastAsia" w:hAnsiTheme="minorHAnsi"/>
          <w:noProof/>
          <w:sz w:val="22"/>
          <w:lang w:val="en-US"/>
        </w:rPr>
      </w:pPr>
      <w:r w:rsidRPr="0017058D">
        <w:rPr>
          <w:rFonts w:cs="Times New Roman"/>
          <w:b/>
          <w:szCs w:val="24"/>
        </w:rPr>
        <w:fldChar w:fldCharType="begin"/>
      </w:r>
      <w:r w:rsidRPr="0017058D">
        <w:rPr>
          <w:rFonts w:cs="Times New Roman"/>
          <w:b/>
          <w:szCs w:val="24"/>
        </w:rPr>
        <w:instrText xml:space="preserve"> TOC \o "1-3" \h \z \u </w:instrText>
      </w:r>
      <w:r w:rsidRPr="0017058D">
        <w:rPr>
          <w:rFonts w:cs="Times New Roman"/>
          <w:b/>
          <w:szCs w:val="24"/>
        </w:rPr>
        <w:fldChar w:fldCharType="separate"/>
      </w:r>
      <w:hyperlink w:anchor="_Toc62209224" w:history="1">
        <w:r w:rsidR="0017058D" w:rsidRPr="0017058D">
          <w:rPr>
            <w:rStyle w:val="Hyperlink"/>
            <w:rFonts w:cs="Times New Roman"/>
            <w:noProof/>
            <w:color w:val="auto"/>
            <w:lang w:bidi="hi-IN"/>
          </w:rPr>
          <w:t>СПИСЪК НА ФИГУРИТЕ</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_Toc62209224 \h </w:instrText>
        </w:r>
        <w:r w:rsidR="0017058D" w:rsidRPr="0017058D">
          <w:rPr>
            <w:noProof/>
            <w:webHidden/>
          </w:rPr>
        </w:r>
        <w:r w:rsidR="0017058D" w:rsidRPr="0017058D">
          <w:rPr>
            <w:noProof/>
            <w:webHidden/>
          </w:rPr>
          <w:fldChar w:fldCharType="separate"/>
        </w:r>
        <w:r w:rsidR="0017058D" w:rsidRPr="0017058D">
          <w:rPr>
            <w:noProof/>
            <w:webHidden/>
          </w:rPr>
          <w:t>ii</w:t>
        </w:r>
        <w:r w:rsidR="0017058D" w:rsidRPr="0017058D">
          <w:rPr>
            <w:noProof/>
            <w:webHidden/>
          </w:rPr>
          <w:fldChar w:fldCharType="end"/>
        </w:r>
      </w:hyperlink>
    </w:p>
    <w:p w14:paraId="1CB82E46" w14:textId="42BA23F7"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25" w:history="1">
        <w:r w:rsidR="0017058D" w:rsidRPr="0017058D">
          <w:rPr>
            <w:rStyle w:val="Hyperlink"/>
            <w:rFonts w:cs="Times New Roman"/>
            <w:noProof/>
            <w:color w:val="auto"/>
            <w:lang w:bidi="hi-IN"/>
          </w:rPr>
          <w:t>СПИСЪК НА ТАБЛИЦИТЕ</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_Toc62209225 \h </w:instrText>
        </w:r>
        <w:r w:rsidR="0017058D" w:rsidRPr="0017058D">
          <w:rPr>
            <w:noProof/>
            <w:webHidden/>
          </w:rPr>
        </w:r>
        <w:r w:rsidR="0017058D" w:rsidRPr="0017058D">
          <w:rPr>
            <w:noProof/>
            <w:webHidden/>
          </w:rPr>
          <w:fldChar w:fldCharType="separate"/>
        </w:r>
        <w:r w:rsidR="0017058D" w:rsidRPr="0017058D">
          <w:rPr>
            <w:noProof/>
            <w:webHidden/>
          </w:rPr>
          <w:t>iii</w:t>
        </w:r>
        <w:r w:rsidR="0017058D" w:rsidRPr="0017058D">
          <w:rPr>
            <w:noProof/>
            <w:webHidden/>
          </w:rPr>
          <w:fldChar w:fldCharType="end"/>
        </w:r>
      </w:hyperlink>
    </w:p>
    <w:p w14:paraId="60D400E8" w14:textId="62284FD2"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26" w:history="1">
        <w:r w:rsidR="0017058D" w:rsidRPr="0017058D">
          <w:rPr>
            <w:rStyle w:val="Hyperlink"/>
            <w:rFonts w:cs="Times New Roman"/>
            <w:noProof/>
            <w:color w:val="auto"/>
            <w:lang w:bidi="hi-IN"/>
          </w:rPr>
          <w:t>СПИСЪК НА СЪКРАЩЕНИЯТА</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_Toc62209226 \h </w:instrText>
        </w:r>
        <w:r w:rsidR="0017058D" w:rsidRPr="0017058D">
          <w:rPr>
            <w:noProof/>
            <w:webHidden/>
          </w:rPr>
        </w:r>
        <w:r w:rsidR="0017058D" w:rsidRPr="0017058D">
          <w:rPr>
            <w:noProof/>
            <w:webHidden/>
          </w:rPr>
          <w:fldChar w:fldCharType="separate"/>
        </w:r>
        <w:r w:rsidR="0017058D" w:rsidRPr="0017058D">
          <w:rPr>
            <w:noProof/>
            <w:webHidden/>
          </w:rPr>
          <w:t>iv</w:t>
        </w:r>
        <w:r w:rsidR="0017058D" w:rsidRPr="0017058D">
          <w:rPr>
            <w:noProof/>
            <w:webHidden/>
          </w:rPr>
          <w:fldChar w:fldCharType="end"/>
        </w:r>
      </w:hyperlink>
    </w:p>
    <w:p w14:paraId="4033AE15" w14:textId="10C2A678"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27" w:history="1">
        <w:r w:rsidR="0017058D" w:rsidRPr="0017058D">
          <w:rPr>
            <w:rStyle w:val="Hyperlink"/>
            <w:rFonts w:cs="Times New Roman"/>
            <w:noProof/>
            <w:color w:val="auto"/>
            <w:lang w:bidi="hi-IN"/>
          </w:rPr>
          <w:t>1. Обща характеристика на синята икономика</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_Toc62209227 \h </w:instrText>
        </w:r>
        <w:r w:rsidR="0017058D" w:rsidRPr="0017058D">
          <w:rPr>
            <w:noProof/>
            <w:webHidden/>
          </w:rPr>
        </w:r>
        <w:r w:rsidR="0017058D" w:rsidRPr="0017058D">
          <w:rPr>
            <w:noProof/>
            <w:webHidden/>
          </w:rPr>
          <w:fldChar w:fldCharType="separate"/>
        </w:r>
        <w:r w:rsidR="0017058D" w:rsidRPr="0017058D">
          <w:rPr>
            <w:noProof/>
            <w:webHidden/>
          </w:rPr>
          <w:t>1</w:t>
        </w:r>
        <w:r w:rsidR="0017058D" w:rsidRPr="0017058D">
          <w:rPr>
            <w:noProof/>
            <w:webHidden/>
          </w:rPr>
          <w:fldChar w:fldCharType="end"/>
        </w:r>
      </w:hyperlink>
    </w:p>
    <w:p w14:paraId="19AA2164" w14:textId="6DFDCBE7"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28" w:history="1">
        <w:r w:rsidR="0017058D" w:rsidRPr="0017058D">
          <w:rPr>
            <w:rStyle w:val="Hyperlink"/>
            <w:rFonts w:cs="Times New Roman"/>
            <w:noProof/>
            <w:color w:val="auto"/>
            <w:lang w:bidi="hi-IN"/>
          </w:rPr>
          <w:t>2. Преглед на секторите на морската икономика в Р. България</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_Toc62209228 \h </w:instrText>
        </w:r>
        <w:r w:rsidR="0017058D" w:rsidRPr="0017058D">
          <w:rPr>
            <w:noProof/>
            <w:webHidden/>
          </w:rPr>
        </w:r>
        <w:r w:rsidR="0017058D" w:rsidRPr="0017058D">
          <w:rPr>
            <w:noProof/>
            <w:webHidden/>
          </w:rPr>
          <w:fldChar w:fldCharType="separate"/>
        </w:r>
        <w:r w:rsidR="0017058D" w:rsidRPr="0017058D">
          <w:rPr>
            <w:noProof/>
            <w:webHidden/>
          </w:rPr>
          <w:t>14</w:t>
        </w:r>
        <w:r w:rsidR="0017058D" w:rsidRPr="0017058D">
          <w:rPr>
            <w:noProof/>
            <w:webHidden/>
          </w:rPr>
          <w:fldChar w:fldCharType="end"/>
        </w:r>
      </w:hyperlink>
    </w:p>
    <w:p w14:paraId="2ECFB0ED" w14:textId="7395D3F0"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29" w:history="1">
        <w:r w:rsidR="0017058D" w:rsidRPr="0017058D">
          <w:rPr>
            <w:rStyle w:val="Hyperlink"/>
            <w:rFonts w:cs="Times New Roman"/>
            <w:noProof/>
            <w:color w:val="auto"/>
            <w:lang w:bidi="hi-IN"/>
          </w:rPr>
          <w:t>2.1. Туризъм</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_Toc62209229 \h </w:instrText>
        </w:r>
        <w:r w:rsidR="0017058D" w:rsidRPr="0017058D">
          <w:rPr>
            <w:noProof/>
            <w:webHidden/>
          </w:rPr>
        </w:r>
        <w:r w:rsidR="0017058D" w:rsidRPr="0017058D">
          <w:rPr>
            <w:noProof/>
            <w:webHidden/>
          </w:rPr>
          <w:fldChar w:fldCharType="separate"/>
        </w:r>
        <w:r w:rsidR="0017058D" w:rsidRPr="0017058D">
          <w:rPr>
            <w:noProof/>
            <w:webHidden/>
          </w:rPr>
          <w:t>14</w:t>
        </w:r>
        <w:r w:rsidR="0017058D" w:rsidRPr="0017058D">
          <w:rPr>
            <w:noProof/>
            <w:webHidden/>
          </w:rPr>
          <w:fldChar w:fldCharType="end"/>
        </w:r>
      </w:hyperlink>
    </w:p>
    <w:p w14:paraId="70C34564" w14:textId="550261E5"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30" w:history="1">
        <w:r w:rsidR="0017058D" w:rsidRPr="0017058D">
          <w:rPr>
            <w:rStyle w:val="Hyperlink"/>
            <w:rFonts w:cs="Times New Roman"/>
            <w:caps/>
            <w:noProof/>
            <w:color w:val="auto"/>
            <w:lang w:bidi="hi-IN"/>
          </w:rPr>
          <w:t xml:space="preserve">2.2. </w:t>
        </w:r>
        <w:r w:rsidR="0017058D" w:rsidRPr="0017058D">
          <w:rPr>
            <w:rStyle w:val="Hyperlink"/>
            <w:rFonts w:cs="Times New Roman"/>
            <w:noProof/>
            <w:color w:val="auto"/>
            <w:lang w:bidi="hi-IN"/>
          </w:rPr>
          <w:t>Добив и комерсиализация на морски живи ресурси</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_Toc62209230 \h </w:instrText>
        </w:r>
        <w:r w:rsidR="0017058D" w:rsidRPr="0017058D">
          <w:rPr>
            <w:noProof/>
            <w:webHidden/>
          </w:rPr>
        </w:r>
        <w:r w:rsidR="0017058D" w:rsidRPr="0017058D">
          <w:rPr>
            <w:noProof/>
            <w:webHidden/>
          </w:rPr>
          <w:fldChar w:fldCharType="separate"/>
        </w:r>
        <w:r w:rsidR="0017058D" w:rsidRPr="0017058D">
          <w:rPr>
            <w:noProof/>
            <w:webHidden/>
          </w:rPr>
          <w:t>19</w:t>
        </w:r>
        <w:r w:rsidR="0017058D" w:rsidRPr="0017058D">
          <w:rPr>
            <w:noProof/>
            <w:webHidden/>
          </w:rPr>
          <w:fldChar w:fldCharType="end"/>
        </w:r>
      </w:hyperlink>
    </w:p>
    <w:p w14:paraId="0E4A109B" w14:textId="0FBED6F2"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31" w:history="1">
        <w:r w:rsidR="0017058D" w:rsidRPr="0017058D">
          <w:rPr>
            <w:rStyle w:val="Hyperlink"/>
            <w:rFonts w:cs="Times New Roman"/>
            <w:noProof/>
            <w:color w:val="auto"/>
            <w:lang w:bidi="hi-IN"/>
          </w:rPr>
          <w:t>2.3. Морски добив от минерали, нефт и газ (добив на морски неживи ресурси)</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_Toc62209231 \h </w:instrText>
        </w:r>
        <w:r w:rsidR="0017058D" w:rsidRPr="0017058D">
          <w:rPr>
            <w:noProof/>
            <w:webHidden/>
          </w:rPr>
        </w:r>
        <w:r w:rsidR="0017058D" w:rsidRPr="0017058D">
          <w:rPr>
            <w:noProof/>
            <w:webHidden/>
          </w:rPr>
          <w:fldChar w:fldCharType="separate"/>
        </w:r>
        <w:r w:rsidR="0017058D" w:rsidRPr="0017058D">
          <w:rPr>
            <w:noProof/>
            <w:webHidden/>
          </w:rPr>
          <w:t>29</w:t>
        </w:r>
        <w:r w:rsidR="0017058D" w:rsidRPr="0017058D">
          <w:rPr>
            <w:noProof/>
            <w:webHidden/>
          </w:rPr>
          <w:fldChar w:fldCharType="end"/>
        </w:r>
      </w:hyperlink>
    </w:p>
    <w:p w14:paraId="4A6BC6C7" w14:textId="4E4E3767"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32" w:history="1">
        <w:r w:rsidR="0017058D" w:rsidRPr="0017058D">
          <w:rPr>
            <w:rStyle w:val="Hyperlink"/>
            <w:rFonts w:cs="Times New Roman"/>
            <w:noProof/>
            <w:color w:val="auto"/>
            <w:lang w:bidi="hi-IN"/>
          </w:rPr>
          <w:t>2.4. Морски транспорт</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_Toc62209232 \h </w:instrText>
        </w:r>
        <w:r w:rsidR="0017058D" w:rsidRPr="0017058D">
          <w:rPr>
            <w:noProof/>
            <w:webHidden/>
          </w:rPr>
        </w:r>
        <w:r w:rsidR="0017058D" w:rsidRPr="0017058D">
          <w:rPr>
            <w:noProof/>
            <w:webHidden/>
          </w:rPr>
          <w:fldChar w:fldCharType="separate"/>
        </w:r>
        <w:r w:rsidR="0017058D" w:rsidRPr="0017058D">
          <w:rPr>
            <w:noProof/>
            <w:webHidden/>
          </w:rPr>
          <w:t>36</w:t>
        </w:r>
        <w:r w:rsidR="0017058D" w:rsidRPr="0017058D">
          <w:rPr>
            <w:noProof/>
            <w:webHidden/>
          </w:rPr>
          <w:fldChar w:fldCharType="end"/>
        </w:r>
      </w:hyperlink>
    </w:p>
    <w:p w14:paraId="23B58A2D" w14:textId="68F0F7CC"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33" w:history="1">
        <w:r w:rsidR="0017058D" w:rsidRPr="0017058D">
          <w:rPr>
            <w:rStyle w:val="Hyperlink"/>
            <w:rFonts w:cs="Times New Roman"/>
            <w:noProof/>
            <w:color w:val="auto"/>
            <w:lang w:bidi="hi-IN"/>
          </w:rPr>
          <w:t>2.5. Пристанищни дейности</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_Toc62209233 \h </w:instrText>
        </w:r>
        <w:r w:rsidR="0017058D" w:rsidRPr="0017058D">
          <w:rPr>
            <w:noProof/>
            <w:webHidden/>
          </w:rPr>
        </w:r>
        <w:r w:rsidR="0017058D" w:rsidRPr="0017058D">
          <w:rPr>
            <w:noProof/>
            <w:webHidden/>
          </w:rPr>
          <w:fldChar w:fldCharType="separate"/>
        </w:r>
        <w:r w:rsidR="0017058D" w:rsidRPr="0017058D">
          <w:rPr>
            <w:noProof/>
            <w:webHidden/>
          </w:rPr>
          <w:t>38</w:t>
        </w:r>
        <w:r w:rsidR="0017058D" w:rsidRPr="0017058D">
          <w:rPr>
            <w:noProof/>
            <w:webHidden/>
          </w:rPr>
          <w:fldChar w:fldCharType="end"/>
        </w:r>
      </w:hyperlink>
    </w:p>
    <w:p w14:paraId="06829793" w14:textId="055AF5DD"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34" w:history="1">
        <w:r w:rsidR="0017058D" w:rsidRPr="0017058D">
          <w:rPr>
            <w:rStyle w:val="Hyperlink"/>
            <w:rFonts w:cs="Times New Roman"/>
            <w:noProof/>
            <w:color w:val="auto"/>
            <w:lang w:bidi="hi-IN"/>
          </w:rPr>
          <w:t>2.6. Корабостроене и кораборемонт</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_Toc62209234 \h </w:instrText>
        </w:r>
        <w:r w:rsidR="0017058D" w:rsidRPr="0017058D">
          <w:rPr>
            <w:noProof/>
            <w:webHidden/>
          </w:rPr>
        </w:r>
        <w:r w:rsidR="0017058D" w:rsidRPr="0017058D">
          <w:rPr>
            <w:noProof/>
            <w:webHidden/>
          </w:rPr>
          <w:fldChar w:fldCharType="separate"/>
        </w:r>
        <w:r w:rsidR="0017058D" w:rsidRPr="0017058D">
          <w:rPr>
            <w:noProof/>
            <w:webHidden/>
          </w:rPr>
          <w:t>43</w:t>
        </w:r>
        <w:r w:rsidR="0017058D" w:rsidRPr="0017058D">
          <w:rPr>
            <w:noProof/>
            <w:webHidden/>
          </w:rPr>
          <w:fldChar w:fldCharType="end"/>
        </w:r>
      </w:hyperlink>
    </w:p>
    <w:p w14:paraId="5AFD90DB" w14:textId="75A6E1D9" w:rsidR="0017058D" w:rsidRPr="0017058D" w:rsidRDefault="00000000">
      <w:pPr>
        <w:pStyle w:val="TOC2"/>
        <w:tabs>
          <w:tab w:val="right" w:leader="dot" w:pos="9062"/>
        </w:tabs>
        <w:rPr>
          <w:rFonts w:asciiTheme="minorHAnsi" w:eastAsiaTheme="minorEastAsia" w:hAnsiTheme="minorHAnsi"/>
          <w:noProof/>
          <w:sz w:val="22"/>
          <w:lang w:val="en-US"/>
        </w:rPr>
      </w:pPr>
      <w:hyperlink w:anchor="_Toc62209235" w:history="1">
        <w:r w:rsidR="0017058D" w:rsidRPr="0017058D">
          <w:rPr>
            <w:rStyle w:val="Hyperlink"/>
            <w:rFonts w:cs="Times New Roman"/>
            <w:noProof/>
            <w:color w:val="auto"/>
            <w:lang w:bidi="hi-IN"/>
          </w:rPr>
          <w:t>2.7 Биотехнологии</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_Toc62209235 \h </w:instrText>
        </w:r>
        <w:r w:rsidR="0017058D" w:rsidRPr="0017058D">
          <w:rPr>
            <w:noProof/>
            <w:webHidden/>
          </w:rPr>
        </w:r>
        <w:r w:rsidR="0017058D" w:rsidRPr="0017058D">
          <w:rPr>
            <w:noProof/>
            <w:webHidden/>
          </w:rPr>
          <w:fldChar w:fldCharType="separate"/>
        </w:r>
        <w:r w:rsidR="0017058D" w:rsidRPr="0017058D">
          <w:rPr>
            <w:noProof/>
            <w:webHidden/>
          </w:rPr>
          <w:t>51</w:t>
        </w:r>
        <w:r w:rsidR="0017058D" w:rsidRPr="0017058D">
          <w:rPr>
            <w:noProof/>
            <w:webHidden/>
          </w:rPr>
          <w:fldChar w:fldCharType="end"/>
        </w:r>
      </w:hyperlink>
    </w:p>
    <w:p w14:paraId="4CAB1313" w14:textId="3D4116CD"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36" w:history="1">
        <w:r w:rsidR="0017058D" w:rsidRPr="0017058D">
          <w:rPr>
            <w:rStyle w:val="Hyperlink"/>
            <w:rFonts w:cs="Times New Roman"/>
            <w:noProof/>
            <w:color w:val="auto"/>
            <w:lang w:bidi="hi-IN"/>
          </w:rPr>
          <w:t>3. Кризата Ковид -19 и първоначални въздействия</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_Toc62209236 \h </w:instrText>
        </w:r>
        <w:r w:rsidR="0017058D" w:rsidRPr="0017058D">
          <w:rPr>
            <w:noProof/>
            <w:webHidden/>
          </w:rPr>
        </w:r>
        <w:r w:rsidR="0017058D" w:rsidRPr="0017058D">
          <w:rPr>
            <w:noProof/>
            <w:webHidden/>
          </w:rPr>
          <w:fldChar w:fldCharType="separate"/>
        </w:r>
        <w:r w:rsidR="0017058D" w:rsidRPr="0017058D">
          <w:rPr>
            <w:noProof/>
            <w:webHidden/>
          </w:rPr>
          <w:t>53</w:t>
        </w:r>
        <w:r w:rsidR="0017058D" w:rsidRPr="0017058D">
          <w:rPr>
            <w:noProof/>
            <w:webHidden/>
          </w:rPr>
          <w:fldChar w:fldCharType="end"/>
        </w:r>
      </w:hyperlink>
    </w:p>
    <w:p w14:paraId="5A07A0DC" w14:textId="51EFC10B"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37" w:history="1">
        <w:r w:rsidR="0017058D" w:rsidRPr="0017058D">
          <w:rPr>
            <w:rStyle w:val="Hyperlink"/>
            <w:rFonts w:cs="Times New Roman"/>
            <w:noProof/>
            <w:color w:val="auto"/>
            <w:lang w:bidi="hi-IN"/>
          </w:rPr>
          <w:t>4. Обобщени изводи от анализа на морските икономически дейности</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_Toc62209237 \h </w:instrText>
        </w:r>
        <w:r w:rsidR="0017058D" w:rsidRPr="0017058D">
          <w:rPr>
            <w:noProof/>
            <w:webHidden/>
          </w:rPr>
        </w:r>
        <w:r w:rsidR="0017058D" w:rsidRPr="0017058D">
          <w:rPr>
            <w:noProof/>
            <w:webHidden/>
          </w:rPr>
          <w:fldChar w:fldCharType="separate"/>
        </w:r>
        <w:r w:rsidR="0017058D" w:rsidRPr="0017058D">
          <w:rPr>
            <w:noProof/>
            <w:webHidden/>
          </w:rPr>
          <w:t>54</w:t>
        </w:r>
        <w:r w:rsidR="0017058D" w:rsidRPr="0017058D">
          <w:rPr>
            <w:noProof/>
            <w:webHidden/>
          </w:rPr>
          <w:fldChar w:fldCharType="end"/>
        </w:r>
      </w:hyperlink>
    </w:p>
    <w:p w14:paraId="71B2F368" w14:textId="73522F15" w:rsidR="0017058D" w:rsidRPr="0017058D" w:rsidRDefault="00000000">
      <w:pPr>
        <w:pStyle w:val="TOC1"/>
        <w:tabs>
          <w:tab w:val="right" w:leader="dot" w:pos="9062"/>
        </w:tabs>
        <w:rPr>
          <w:rFonts w:asciiTheme="minorHAnsi" w:eastAsiaTheme="minorEastAsia" w:hAnsiTheme="minorHAnsi"/>
          <w:noProof/>
          <w:sz w:val="22"/>
          <w:lang w:val="en-US"/>
        </w:rPr>
      </w:pPr>
      <w:hyperlink w:anchor="_Toc62209238" w:history="1">
        <w:r w:rsidR="0017058D" w:rsidRPr="0017058D">
          <w:rPr>
            <w:rStyle w:val="Hyperlink"/>
            <w:rFonts w:cs="Times New Roman"/>
            <w:noProof/>
            <w:color w:val="auto"/>
            <w:lang w:bidi="hi-IN"/>
          </w:rPr>
          <w:t>ИЗТОЧНИЦИ НА ИНФОРМАЦИЯ</w:t>
        </w:r>
        <w:r w:rsidR="0017058D" w:rsidRPr="0017058D">
          <w:rPr>
            <w:noProof/>
            <w:webHidden/>
          </w:rPr>
          <w:tab/>
        </w:r>
        <w:r w:rsidR="0017058D" w:rsidRPr="0017058D">
          <w:rPr>
            <w:noProof/>
            <w:webHidden/>
          </w:rPr>
          <w:fldChar w:fldCharType="begin"/>
        </w:r>
        <w:r w:rsidR="0017058D" w:rsidRPr="0017058D">
          <w:rPr>
            <w:noProof/>
            <w:webHidden/>
          </w:rPr>
          <w:instrText xml:space="preserve"> PAGEREF _Toc62209238 \h </w:instrText>
        </w:r>
        <w:r w:rsidR="0017058D" w:rsidRPr="0017058D">
          <w:rPr>
            <w:noProof/>
            <w:webHidden/>
          </w:rPr>
        </w:r>
        <w:r w:rsidR="0017058D" w:rsidRPr="0017058D">
          <w:rPr>
            <w:noProof/>
            <w:webHidden/>
          </w:rPr>
          <w:fldChar w:fldCharType="separate"/>
        </w:r>
        <w:r w:rsidR="0017058D" w:rsidRPr="0017058D">
          <w:rPr>
            <w:noProof/>
            <w:webHidden/>
          </w:rPr>
          <w:t>56</w:t>
        </w:r>
        <w:r w:rsidR="0017058D" w:rsidRPr="0017058D">
          <w:rPr>
            <w:noProof/>
            <w:webHidden/>
          </w:rPr>
          <w:fldChar w:fldCharType="end"/>
        </w:r>
      </w:hyperlink>
    </w:p>
    <w:p w14:paraId="7E024CB4" w14:textId="7930D4AA" w:rsidR="00DE4BB5" w:rsidRPr="00ED6352" w:rsidRDefault="00D9198F" w:rsidP="008172DB">
      <w:pPr>
        <w:spacing w:after="120" w:line="276" w:lineRule="auto"/>
        <w:jc w:val="both"/>
        <w:rPr>
          <w:rFonts w:cs="Times New Roman"/>
        </w:rPr>
      </w:pPr>
      <w:r w:rsidRPr="0017058D">
        <w:rPr>
          <w:rFonts w:cs="Times New Roman"/>
          <w:b/>
          <w:szCs w:val="24"/>
        </w:rPr>
        <w:fldChar w:fldCharType="end"/>
      </w:r>
    </w:p>
    <w:p w14:paraId="528D71C7" w14:textId="4F80C44D" w:rsidR="00DE4BB5" w:rsidRPr="00ED6352" w:rsidRDefault="00DE4BB5" w:rsidP="008172DB">
      <w:pPr>
        <w:spacing w:after="120" w:line="276" w:lineRule="auto"/>
        <w:jc w:val="both"/>
        <w:rPr>
          <w:rFonts w:cs="Times New Roman"/>
          <w:szCs w:val="24"/>
        </w:rPr>
      </w:pPr>
      <w:r w:rsidRPr="00ED6352">
        <w:rPr>
          <w:rFonts w:cs="Times New Roman"/>
          <w:szCs w:val="24"/>
        </w:rPr>
        <w:br w:type="page"/>
      </w:r>
    </w:p>
    <w:p w14:paraId="664C0F2D" w14:textId="2339D8A3" w:rsidR="00DE4BB5" w:rsidRPr="0017058D" w:rsidRDefault="00DE4BB5" w:rsidP="008172DB">
      <w:pPr>
        <w:pStyle w:val="Heading1"/>
        <w:spacing w:before="0" w:line="276" w:lineRule="auto"/>
        <w:rPr>
          <w:rFonts w:cs="Times New Roman"/>
          <w:color w:val="0B1F36" w:themeColor="text2" w:themeShade="80"/>
        </w:rPr>
      </w:pPr>
      <w:bookmarkStart w:id="2" w:name="_Toc62209224"/>
      <w:r w:rsidRPr="0017058D">
        <w:rPr>
          <w:rFonts w:cs="Times New Roman"/>
          <w:color w:val="0B1F36" w:themeColor="text2" w:themeShade="80"/>
        </w:rPr>
        <w:lastRenderedPageBreak/>
        <w:t>СПИСЪК НА ФИГУРИТЕ</w:t>
      </w:r>
      <w:bookmarkEnd w:id="2"/>
    </w:p>
    <w:p w14:paraId="7D389A8F" w14:textId="77777777" w:rsidR="00DE57BD" w:rsidRPr="00ED6352" w:rsidRDefault="00DE57BD" w:rsidP="00DE57BD">
      <w:pPr>
        <w:pStyle w:val="BodyText"/>
        <w:rPr>
          <w:lang w:eastAsia="zh-CN" w:bidi="hi-IN"/>
        </w:rPr>
      </w:pPr>
    </w:p>
    <w:p w14:paraId="21CE2C26" w14:textId="2365962B" w:rsidR="0017058D" w:rsidRDefault="00D9198F">
      <w:pPr>
        <w:pStyle w:val="TableofFigures"/>
        <w:tabs>
          <w:tab w:val="right" w:leader="dot" w:pos="9062"/>
        </w:tabs>
        <w:rPr>
          <w:rFonts w:asciiTheme="minorHAnsi" w:eastAsiaTheme="minorEastAsia" w:hAnsiTheme="minorHAnsi"/>
          <w:noProof/>
          <w:sz w:val="22"/>
          <w:lang w:val="en-US"/>
        </w:rPr>
      </w:pPr>
      <w:r w:rsidRPr="00ED6352">
        <w:rPr>
          <w:rFonts w:cs="Times New Roman"/>
          <w:b/>
          <w:szCs w:val="24"/>
        </w:rPr>
        <w:fldChar w:fldCharType="begin"/>
      </w:r>
      <w:r w:rsidRPr="00ED6352">
        <w:rPr>
          <w:rFonts w:cs="Times New Roman"/>
          <w:b/>
          <w:szCs w:val="24"/>
        </w:rPr>
        <w:instrText xml:space="preserve"> TOC \h \z \c "Фигура" </w:instrText>
      </w:r>
      <w:r w:rsidRPr="00ED6352">
        <w:rPr>
          <w:rFonts w:cs="Times New Roman"/>
          <w:b/>
          <w:szCs w:val="24"/>
        </w:rPr>
        <w:fldChar w:fldCharType="separate"/>
      </w:r>
      <w:hyperlink w:anchor="_Toc62209239" w:history="1">
        <w:r w:rsidR="0017058D" w:rsidRPr="00627788">
          <w:rPr>
            <w:rStyle w:val="Hyperlink"/>
            <w:rFonts w:cs="Times New Roman"/>
            <w:noProof/>
          </w:rPr>
          <w:t>Фигура 1: Заети лица в секторите на синята икономика в България, брой, 2017 г.</w:t>
        </w:r>
        <w:r w:rsidR="0017058D">
          <w:rPr>
            <w:noProof/>
            <w:webHidden/>
          </w:rPr>
          <w:tab/>
        </w:r>
        <w:r w:rsidR="0017058D">
          <w:rPr>
            <w:noProof/>
            <w:webHidden/>
          </w:rPr>
          <w:fldChar w:fldCharType="begin"/>
        </w:r>
        <w:r w:rsidR="0017058D">
          <w:rPr>
            <w:noProof/>
            <w:webHidden/>
          </w:rPr>
          <w:instrText xml:space="preserve"> PAGEREF _Toc62209239 \h </w:instrText>
        </w:r>
        <w:r w:rsidR="0017058D">
          <w:rPr>
            <w:noProof/>
            <w:webHidden/>
          </w:rPr>
        </w:r>
        <w:r w:rsidR="0017058D">
          <w:rPr>
            <w:noProof/>
            <w:webHidden/>
          </w:rPr>
          <w:fldChar w:fldCharType="separate"/>
        </w:r>
        <w:r w:rsidR="0017058D">
          <w:rPr>
            <w:noProof/>
            <w:webHidden/>
          </w:rPr>
          <w:t>9</w:t>
        </w:r>
        <w:r w:rsidR="0017058D">
          <w:rPr>
            <w:noProof/>
            <w:webHidden/>
          </w:rPr>
          <w:fldChar w:fldCharType="end"/>
        </w:r>
      </w:hyperlink>
    </w:p>
    <w:p w14:paraId="7D808252" w14:textId="4549B51D" w:rsidR="0017058D" w:rsidRDefault="00000000">
      <w:pPr>
        <w:pStyle w:val="TableofFigures"/>
        <w:tabs>
          <w:tab w:val="right" w:leader="dot" w:pos="9062"/>
        </w:tabs>
        <w:rPr>
          <w:rFonts w:asciiTheme="minorHAnsi" w:eastAsiaTheme="minorEastAsia" w:hAnsiTheme="minorHAnsi"/>
          <w:noProof/>
          <w:sz w:val="22"/>
          <w:lang w:val="en-US"/>
        </w:rPr>
      </w:pPr>
      <w:hyperlink w:anchor="_Toc62209240" w:history="1">
        <w:r w:rsidR="0017058D" w:rsidRPr="00627788">
          <w:rPr>
            <w:rStyle w:val="Hyperlink"/>
            <w:rFonts w:cs="Times New Roman"/>
            <w:noProof/>
          </w:rPr>
          <w:t>Фигура 2: БДС на секторите на синята икономика в България, млн.евро, 2017 г.</w:t>
        </w:r>
        <w:r w:rsidR="0017058D">
          <w:rPr>
            <w:noProof/>
            <w:webHidden/>
          </w:rPr>
          <w:tab/>
        </w:r>
        <w:r w:rsidR="0017058D">
          <w:rPr>
            <w:noProof/>
            <w:webHidden/>
          </w:rPr>
          <w:fldChar w:fldCharType="begin"/>
        </w:r>
        <w:r w:rsidR="0017058D">
          <w:rPr>
            <w:noProof/>
            <w:webHidden/>
          </w:rPr>
          <w:instrText xml:space="preserve"> PAGEREF _Toc62209240 \h </w:instrText>
        </w:r>
        <w:r w:rsidR="0017058D">
          <w:rPr>
            <w:noProof/>
            <w:webHidden/>
          </w:rPr>
        </w:r>
        <w:r w:rsidR="0017058D">
          <w:rPr>
            <w:noProof/>
            <w:webHidden/>
          </w:rPr>
          <w:fldChar w:fldCharType="separate"/>
        </w:r>
        <w:r w:rsidR="0017058D">
          <w:rPr>
            <w:noProof/>
            <w:webHidden/>
          </w:rPr>
          <w:t>9</w:t>
        </w:r>
        <w:r w:rsidR="0017058D">
          <w:rPr>
            <w:noProof/>
            <w:webHidden/>
          </w:rPr>
          <w:fldChar w:fldCharType="end"/>
        </w:r>
      </w:hyperlink>
    </w:p>
    <w:p w14:paraId="46147FCC" w14:textId="79C0786D" w:rsidR="0017058D" w:rsidRDefault="00000000">
      <w:pPr>
        <w:pStyle w:val="TableofFigures"/>
        <w:tabs>
          <w:tab w:val="right" w:leader="dot" w:pos="9062"/>
        </w:tabs>
        <w:rPr>
          <w:rFonts w:asciiTheme="minorHAnsi" w:eastAsiaTheme="minorEastAsia" w:hAnsiTheme="minorHAnsi"/>
          <w:noProof/>
          <w:sz w:val="22"/>
          <w:lang w:val="en-US"/>
        </w:rPr>
      </w:pPr>
      <w:hyperlink w:anchor="_Toc62209241" w:history="1">
        <w:r w:rsidR="0017058D" w:rsidRPr="00627788">
          <w:rPr>
            <w:rStyle w:val="Hyperlink"/>
            <w:rFonts w:cs="Times New Roman"/>
            <w:noProof/>
          </w:rPr>
          <w:t>Фигура 3: Динамика на заетите лица, БДС и производителността на синята икономика в България, 2009-2017 г.</w:t>
        </w:r>
        <w:r w:rsidR="0017058D">
          <w:rPr>
            <w:noProof/>
            <w:webHidden/>
          </w:rPr>
          <w:tab/>
        </w:r>
        <w:r w:rsidR="0017058D">
          <w:rPr>
            <w:noProof/>
            <w:webHidden/>
          </w:rPr>
          <w:fldChar w:fldCharType="begin"/>
        </w:r>
        <w:r w:rsidR="0017058D">
          <w:rPr>
            <w:noProof/>
            <w:webHidden/>
          </w:rPr>
          <w:instrText xml:space="preserve"> PAGEREF _Toc62209241 \h </w:instrText>
        </w:r>
        <w:r w:rsidR="0017058D">
          <w:rPr>
            <w:noProof/>
            <w:webHidden/>
          </w:rPr>
        </w:r>
        <w:r w:rsidR="0017058D">
          <w:rPr>
            <w:noProof/>
            <w:webHidden/>
          </w:rPr>
          <w:fldChar w:fldCharType="separate"/>
        </w:r>
        <w:r w:rsidR="0017058D">
          <w:rPr>
            <w:noProof/>
            <w:webHidden/>
          </w:rPr>
          <w:t>9</w:t>
        </w:r>
        <w:r w:rsidR="0017058D">
          <w:rPr>
            <w:noProof/>
            <w:webHidden/>
          </w:rPr>
          <w:fldChar w:fldCharType="end"/>
        </w:r>
      </w:hyperlink>
    </w:p>
    <w:p w14:paraId="1B778044" w14:textId="3B1C8F08" w:rsidR="0017058D" w:rsidRDefault="00000000">
      <w:pPr>
        <w:pStyle w:val="TableofFigures"/>
        <w:tabs>
          <w:tab w:val="right" w:leader="dot" w:pos="9062"/>
        </w:tabs>
        <w:rPr>
          <w:rFonts w:asciiTheme="minorHAnsi" w:eastAsiaTheme="minorEastAsia" w:hAnsiTheme="minorHAnsi"/>
          <w:noProof/>
          <w:sz w:val="22"/>
          <w:lang w:val="en-US"/>
        </w:rPr>
      </w:pPr>
      <w:hyperlink w:anchor="_Toc62209242" w:history="1">
        <w:r w:rsidR="0017058D" w:rsidRPr="00627788">
          <w:rPr>
            <w:rStyle w:val="Hyperlink"/>
            <w:rFonts w:cs="Times New Roman"/>
            <w:iCs/>
            <w:noProof/>
          </w:rPr>
          <w:t>Фигура 4: Относителен дял на показателите, характеризиращи синята икономика по общини, 2018 г.</w:t>
        </w:r>
        <w:r w:rsidR="0017058D">
          <w:rPr>
            <w:noProof/>
            <w:webHidden/>
          </w:rPr>
          <w:tab/>
        </w:r>
        <w:r w:rsidR="0017058D">
          <w:rPr>
            <w:noProof/>
            <w:webHidden/>
          </w:rPr>
          <w:fldChar w:fldCharType="begin"/>
        </w:r>
        <w:r w:rsidR="0017058D">
          <w:rPr>
            <w:noProof/>
            <w:webHidden/>
          </w:rPr>
          <w:instrText xml:space="preserve"> PAGEREF _Toc62209242 \h </w:instrText>
        </w:r>
        <w:r w:rsidR="0017058D">
          <w:rPr>
            <w:noProof/>
            <w:webHidden/>
          </w:rPr>
        </w:r>
        <w:r w:rsidR="0017058D">
          <w:rPr>
            <w:noProof/>
            <w:webHidden/>
          </w:rPr>
          <w:fldChar w:fldCharType="separate"/>
        </w:r>
        <w:r w:rsidR="0017058D">
          <w:rPr>
            <w:noProof/>
            <w:webHidden/>
          </w:rPr>
          <w:t>13</w:t>
        </w:r>
        <w:r w:rsidR="0017058D">
          <w:rPr>
            <w:noProof/>
            <w:webHidden/>
          </w:rPr>
          <w:fldChar w:fldCharType="end"/>
        </w:r>
      </w:hyperlink>
    </w:p>
    <w:p w14:paraId="52806B4C" w14:textId="1141D2B9" w:rsidR="0017058D" w:rsidRDefault="00000000">
      <w:pPr>
        <w:pStyle w:val="TableofFigures"/>
        <w:tabs>
          <w:tab w:val="right" w:leader="dot" w:pos="9062"/>
        </w:tabs>
        <w:rPr>
          <w:rFonts w:asciiTheme="minorHAnsi" w:eastAsiaTheme="minorEastAsia" w:hAnsiTheme="minorHAnsi"/>
          <w:noProof/>
          <w:sz w:val="22"/>
          <w:lang w:val="en-US"/>
        </w:rPr>
      </w:pPr>
      <w:hyperlink w:anchor="_Toc62209243" w:history="1">
        <w:r w:rsidR="0017058D" w:rsidRPr="00627788">
          <w:rPr>
            <w:rStyle w:val="Hyperlink"/>
            <w:rFonts w:cs="Times New Roman"/>
            <w:iCs/>
            <w:noProof/>
          </w:rPr>
          <w:t>Фигура 5: Брой средства за подслон и места за настаняване в Черноморските общини</w:t>
        </w:r>
        <w:r w:rsidR="0017058D">
          <w:rPr>
            <w:noProof/>
            <w:webHidden/>
          </w:rPr>
          <w:tab/>
        </w:r>
        <w:r w:rsidR="0017058D">
          <w:rPr>
            <w:noProof/>
            <w:webHidden/>
          </w:rPr>
          <w:fldChar w:fldCharType="begin"/>
        </w:r>
        <w:r w:rsidR="0017058D">
          <w:rPr>
            <w:noProof/>
            <w:webHidden/>
          </w:rPr>
          <w:instrText xml:space="preserve"> PAGEREF _Toc62209243 \h </w:instrText>
        </w:r>
        <w:r w:rsidR="0017058D">
          <w:rPr>
            <w:noProof/>
            <w:webHidden/>
          </w:rPr>
        </w:r>
        <w:r w:rsidR="0017058D">
          <w:rPr>
            <w:noProof/>
            <w:webHidden/>
          </w:rPr>
          <w:fldChar w:fldCharType="separate"/>
        </w:r>
        <w:r w:rsidR="0017058D">
          <w:rPr>
            <w:noProof/>
            <w:webHidden/>
          </w:rPr>
          <w:t>16</w:t>
        </w:r>
        <w:r w:rsidR="0017058D">
          <w:rPr>
            <w:noProof/>
            <w:webHidden/>
          </w:rPr>
          <w:fldChar w:fldCharType="end"/>
        </w:r>
      </w:hyperlink>
    </w:p>
    <w:p w14:paraId="23A11E19" w14:textId="6AF60546" w:rsidR="0017058D" w:rsidRDefault="00000000">
      <w:pPr>
        <w:pStyle w:val="TableofFigures"/>
        <w:tabs>
          <w:tab w:val="right" w:leader="dot" w:pos="9062"/>
        </w:tabs>
        <w:rPr>
          <w:rFonts w:asciiTheme="minorHAnsi" w:eastAsiaTheme="minorEastAsia" w:hAnsiTheme="minorHAnsi"/>
          <w:noProof/>
          <w:sz w:val="22"/>
          <w:lang w:val="en-US"/>
        </w:rPr>
      </w:pPr>
      <w:hyperlink w:anchor="_Toc62209244" w:history="1">
        <w:r w:rsidR="0017058D" w:rsidRPr="00627788">
          <w:rPr>
            <w:rStyle w:val="Hyperlink"/>
            <w:iCs/>
            <w:noProof/>
          </w:rPr>
          <w:t xml:space="preserve">Фигура 6: </w:t>
        </w:r>
        <w:r w:rsidR="0017058D" w:rsidRPr="00627788">
          <w:rPr>
            <w:rStyle w:val="Hyperlink"/>
            <w:bCs/>
            <w:noProof/>
          </w:rPr>
          <w:t>Реализирани нощувки - общо (хиляди), 2009-2019 г.</w:t>
        </w:r>
        <w:r w:rsidR="0017058D">
          <w:rPr>
            <w:noProof/>
            <w:webHidden/>
          </w:rPr>
          <w:tab/>
        </w:r>
        <w:r w:rsidR="0017058D">
          <w:rPr>
            <w:noProof/>
            <w:webHidden/>
          </w:rPr>
          <w:fldChar w:fldCharType="begin"/>
        </w:r>
        <w:r w:rsidR="0017058D">
          <w:rPr>
            <w:noProof/>
            <w:webHidden/>
          </w:rPr>
          <w:instrText xml:space="preserve"> PAGEREF _Toc62209244 \h </w:instrText>
        </w:r>
        <w:r w:rsidR="0017058D">
          <w:rPr>
            <w:noProof/>
            <w:webHidden/>
          </w:rPr>
        </w:r>
        <w:r w:rsidR="0017058D">
          <w:rPr>
            <w:noProof/>
            <w:webHidden/>
          </w:rPr>
          <w:fldChar w:fldCharType="separate"/>
        </w:r>
        <w:r w:rsidR="0017058D">
          <w:rPr>
            <w:noProof/>
            <w:webHidden/>
          </w:rPr>
          <w:t>17</w:t>
        </w:r>
        <w:r w:rsidR="0017058D">
          <w:rPr>
            <w:noProof/>
            <w:webHidden/>
          </w:rPr>
          <w:fldChar w:fldCharType="end"/>
        </w:r>
      </w:hyperlink>
    </w:p>
    <w:p w14:paraId="770C769A" w14:textId="6EE6F0DA" w:rsidR="0017058D" w:rsidRDefault="00000000">
      <w:pPr>
        <w:pStyle w:val="TableofFigures"/>
        <w:tabs>
          <w:tab w:val="right" w:leader="dot" w:pos="9062"/>
        </w:tabs>
        <w:rPr>
          <w:rFonts w:asciiTheme="minorHAnsi" w:eastAsiaTheme="minorEastAsia" w:hAnsiTheme="minorHAnsi"/>
          <w:noProof/>
          <w:sz w:val="22"/>
          <w:lang w:val="en-US"/>
        </w:rPr>
      </w:pPr>
      <w:hyperlink w:anchor="_Toc62209245" w:history="1">
        <w:r w:rsidR="0017058D" w:rsidRPr="00627788">
          <w:rPr>
            <w:rStyle w:val="Hyperlink"/>
            <w:iCs/>
            <w:noProof/>
          </w:rPr>
          <w:t>Фигура 7: Приходи от нощувки – 2019 г. (%)</w:t>
        </w:r>
        <w:r w:rsidR="0017058D">
          <w:rPr>
            <w:noProof/>
            <w:webHidden/>
          </w:rPr>
          <w:tab/>
        </w:r>
        <w:r w:rsidR="0017058D">
          <w:rPr>
            <w:noProof/>
            <w:webHidden/>
          </w:rPr>
          <w:fldChar w:fldCharType="begin"/>
        </w:r>
        <w:r w:rsidR="0017058D">
          <w:rPr>
            <w:noProof/>
            <w:webHidden/>
          </w:rPr>
          <w:instrText xml:space="preserve"> PAGEREF _Toc62209245 \h </w:instrText>
        </w:r>
        <w:r w:rsidR="0017058D">
          <w:rPr>
            <w:noProof/>
            <w:webHidden/>
          </w:rPr>
        </w:r>
        <w:r w:rsidR="0017058D">
          <w:rPr>
            <w:noProof/>
            <w:webHidden/>
          </w:rPr>
          <w:fldChar w:fldCharType="separate"/>
        </w:r>
        <w:r w:rsidR="0017058D">
          <w:rPr>
            <w:noProof/>
            <w:webHidden/>
          </w:rPr>
          <w:t>17</w:t>
        </w:r>
        <w:r w:rsidR="0017058D">
          <w:rPr>
            <w:noProof/>
            <w:webHidden/>
          </w:rPr>
          <w:fldChar w:fldCharType="end"/>
        </w:r>
      </w:hyperlink>
    </w:p>
    <w:p w14:paraId="342EE3C3" w14:textId="509B99F6" w:rsidR="0017058D" w:rsidRDefault="00000000">
      <w:pPr>
        <w:pStyle w:val="TableofFigures"/>
        <w:tabs>
          <w:tab w:val="right" w:leader="dot" w:pos="9062"/>
        </w:tabs>
        <w:rPr>
          <w:rFonts w:asciiTheme="minorHAnsi" w:eastAsiaTheme="minorEastAsia" w:hAnsiTheme="minorHAnsi"/>
          <w:noProof/>
          <w:sz w:val="22"/>
          <w:lang w:val="en-US"/>
        </w:rPr>
      </w:pPr>
      <w:hyperlink w:anchor="_Toc62209246" w:history="1">
        <w:r w:rsidR="0017058D" w:rsidRPr="00627788">
          <w:rPr>
            <w:rStyle w:val="Hyperlink"/>
            <w:iCs/>
            <w:noProof/>
          </w:rPr>
          <w:t>Фигура 8: Заетост в подсектор „Други разходи, свързани с развитието на туризма” в крайбрежния район по общини, 2018 г. (%)</w:t>
        </w:r>
        <w:r w:rsidR="0017058D">
          <w:rPr>
            <w:noProof/>
            <w:webHidden/>
          </w:rPr>
          <w:tab/>
        </w:r>
        <w:r w:rsidR="0017058D">
          <w:rPr>
            <w:noProof/>
            <w:webHidden/>
          </w:rPr>
          <w:fldChar w:fldCharType="begin"/>
        </w:r>
        <w:r w:rsidR="0017058D">
          <w:rPr>
            <w:noProof/>
            <w:webHidden/>
          </w:rPr>
          <w:instrText xml:space="preserve"> PAGEREF _Toc62209246 \h </w:instrText>
        </w:r>
        <w:r w:rsidR="0017058D">
          <w:rPr>
            <w:noProof/>
            <w:webHidden/>
          </w:rPr>
        </w:r>
        <w:r w:rsidR="0017058D">
          <w:rPr>
            <w:noProof/>
            <w:webHidden/>
          </w:rPr>
          <w:fldChar w:fldCharType="separate"/>
        </w:r>
        <w:r w:rsidR="0017058D">
          <w:rPr>
            <w:noProof/>
            <w:webHidden/>
          </w:rPr>
          <w:t>18</w:t>
        </w:r>
        <w:r w:rsidR="0017058D">
          <w:rPr>
            <w:noProof/>
            <w:webHidden/>
          </w:rPr>
          <w:fldChar w:fldCharType="end"/>
        </w:r>
      </w:hyperlink>
    </w:p>
    <w:p w14:paraId="05E48663" w14:textId="5A17D52D" w:rsidR="0017058D" w:rsidRDefault="00000000">
      <w:pPr>
        <w:pStyle w:val="TableofFigures"/>
        <w:tabs>
          <w:tab w:val="right" w:leader="dot" w:pos="9062"/>
        </w:tabs>
        <w:rPr>
          <w:rFonts w:asciiTheme="minorHAnsi" w:eastAsiaTheme="minorEastAsia" w:hAnsiTheme="minorHAnsi"/>
          <w:noProof/>
          <w:sz w:val="22"/>
          <w:lang w:val="en-US"/>
        </w:rPr>
      </w:pPr>
      <w:hyperlink w:anchor="_Toc62209247" w:history="1">
        <w:r w:rsidR="0017058D" w:rsidRPr="00627788">
          <w:rPr>
            <w:rStyle w:val="Hyperlink"/>
            <w:rFonts w:cs="Times New Roman"/>
            <w:noProof/>
          </w:rPr>
          <w:t>Фигура 9: Динамика на приходите, брутната добавена стойност, брутната печалба и нетната печалба, 2008-2019 г., млн.евро</w:t>
        </w:r>
        <w:r w:rsidR="0017058D">
          <w:rPr>
            <w:noProof/>
            <w:webHidden/>
          </w:rPr>
          <w:tab/>
        </w:r>
        <w:r w:rsidR="0017058D">
          <w:rPr>
            <w:noProof/>
            <w:webHidden/>
          </w:rPr>
          <w:fldChar w:fldCharType="begin"/>
        </w:r>
        <w:r w:rsidR="0017058D">
          <w:rPr>
            <w:noProof/>
            <w:webHidden/>
          </w:rPr>
          <w:instrText xml:space="preserve"> PAGEREF _Toc62209247 \h </w:instrText>
        </w:r>
        <w:r w:rsidR="0017058D">
          <w:rPr>
            <w:noProof/>
            <w:webHidden/>
          </w:rPr>
        </w:r>
        <w:r w:rsidR="0017058D">
          <w:rPr>
            <w:noProof/>
            <w:webHidden/>
          </w:rPr>
          <w:fldChar w:fldCharType="separate"/>
        </w:r>
        <w:r w:rsidR="0017058D">
          <w:rPr>
            <w:noProof/>
            <w:webHidden/>
          </w:rPr>
          <w:t>23</w:t>
        </w:r>
        <w:r w:rsidR="0017058D">
          <w:rPr>
            <w:noProof/>
            <w:webHidden/>
          </w:rPr>
          <w:fldChar w:fldCharType="end"/>
        </w:r>
      </w:hyperlink>
    </w:p>
    <w:p w14:paraId="2B042F93" w14:textId="3609DFC2" w:rsidR="0017058D" w:rsidRDefault="00000000">
      <w:pPr>
        <w:pStyle w:val="TableofFigures"/>
        <w:tabs>
          <w:tab w:val="right" w:leader="dot" w:pos="9062"/>
        </w:tabs>
        <w:rPr>
          <w:rFonts w:asciiTheme="minorHAnsi" w:eastAsiaTheme="minorEastAsia" w:hAnsiTheme="minorHAnsi"/>
          <w:noProof/>
          <w:sz w:val="22"/>
          <w:lang w:val="en-US"/>
        </w:rPr>
      </w:pPr>
      <w:hyperlink w:anchor="_Toc62209248" w:history="1">
        <w:r w:rsidR="0017058D" w:rsidRPr="00627788">
          <w:rPr>
            <w:rStyle w:val="Hyperlink"/>
            <w:rFonts w:cs="Times New Roman"/>
            <w:iCs/>
            <w:noProof/>
          </w:rPr>
          <w:t>Фигура 10: Улов на риба по общини за 2018 г., kg</w:t>
        </w:r>
        <w:r w:rsidR="0017058D">
          <w:rPr>
            <w:noProof/>
            <w:webHidden/>
          </w:rPr>
          <w:tab/>
        </w:r>
        <w:r w:rsidR="0017058D">
          <w:rPr>
            <w:noProof/>
            <w:webHidden/>
          </w:rPr>
          <w:fldChar w:fldCharType="begin"/>
        </w:r>
        <w:r w:rsidR="0017058D">
          <w:rPr>
            <w:noProof/>
            <w:webHidden/>
          </w:rPr>
          <w:instrText xml:space="preserve"> PAGEREF _Toc62209248 \h </w:instrText>
        </w:r>
        <w:r w:rsidR="0017058D">
          <w:rPr>
            <w:noProof/>
            <w:webHidden/>
          </w:rPr>
        </w:r>
        <w:r w:rsidR="0017058D">
          <w:rPr>
            <w:noProof/>
            <w:webHidden/>
          </w:rPr>
          <w:fldChar w:fldCharType="separate"/>
        </w:r>
        <w:r w:rsidR="0017058D">
          <w:rPr>
            <w:noProof/>
            <w:webHidden/>
          </w:rPr>
          <w:t>25</w:t>
        </w:r>
        <w:r w:rsidR="0017058D">
          <w:rPr>
            <w:noProof/>
            <w:webHidden/>
          </w:rPr>
          <w:fldChar w:fldCharType="end"/>
        </w:r>
      </w:hyperlink>
    </w:p>
    <w:p w14:paraId="5AA1E94D" w14:textId="5B19935C" w:rsidR="0017058D" w:rsidRDefault="00000000">
      <w:pPr>
        <w:pStyle w:val="TableofFigures"/>
        <w:tabs>
          <w:tab w:val="right" w:leader="dot" w:pos="9062"/>
        </w:tabs>
        <w:rPr>
          <w:rFonts w:asciiTheme="minorHAnsi" w:eastAsiaTheme="minorEastAsia" w:hAnsiTheme="minorHAnsi"/>
          <w:noProof/>
          <w:sz w:val="22"/>
          <w:lang w:val="en-US"/>
        </w:rPr>
      </w:pPr>
      <w:hyperlink w:anchor="_Toc62209249" w:history="1">
        <w:r w:rsidR="0017058D" w:rsidRPr="00627788">
          <w:rPr>
            <w:rStyle w:val="Hyperlink"/>
            <w:rFonts w:cs="Times New Roman"/>
            <w:noProof/>
          </w:rPr>
          <w:t xml:space="preserve">Фигура 11: </w:t>
        </w:r>
        <w:r w:rsidR="0017058D" w:rsidRPr="00627788">
          <w:rPr>
            <w:rStyle w:val="Hyperlink"/>
            <w:rFonts w:cs="Times New Roman"/>
            <w:bCs/>
            <w:noProof/>
          </w:rPr>
          <w:t>Производство на аквакултури в Черно море за периода 2013 – 2018 г. в тона</w:t>
        </w:r>
        <w:r w:rsidR="0017058D">
          <w:rPr>
            <w:noProof/>
            <w:webHidden/>
          </w:rPr>
          <w:tab/>
        </w:r>
        <w:r w:rsidR="0017058D">
          <w:rPr>
            <w:noProof/>
            <w:webHidden/>
          </w:rPr>
          <w:fldChar w:fldCharType="begin"/>
        </w:r>
        <w:r w:rsidR="0017058D">
          <w:rPr>
            <w:noProof/>
            <w:webHidden/>
          </w:rPr>
          <w:instrText xml:space="preserve"> PAGEREF _Toc62209249 \h </w:instrText>
        </w:r>
        <w:r w:rsidR="0017058D">
          <w:rPr>
            <w:noProof/>
            <w:webHidden/>
          </w:rPr>
        </w:r>
        <w:r w:rsidR="0017058D">
          <w:rPr>
            <w:noProof/>
            <w:webHidden/>
          </w:rPr>
          <w:fldChar w:fldCharType="separate"/>
        </w:r>
        <w:r w:rsidR="0017058D">
          <w:rPr>
            <w:noProof/>
            <w:webHidden/>
          </w:rPr>
          <w:t>27</w:t>
        </w:r>
        <w:r w:rsidR="0017058D">
          <w:rPr>
            <w:noProof/>
            <w:webHidden/>
          </w:rPr>
          <w:fldChar w:fldCharType="end"/>
        </w:r>
      </w:hyperlink>
    </w:p>
    <w:p w14:paraId="10801314" w14:textId="7F5E708C" w:rsidR="0017058D" w:rsidRDefault="00000000">
      <w:pPr>
        <w:pStyle w:val="TableofFigures"/>
        <w:tabs>
          <w:tab w:val="right" w:leader="dot" w:pos="9062"/>
        </w:tabs>
        <w:rPr>
          <w:rFonts w:asciiTheme="minorHAnsi" w:eastAsiaTheme="minorEastAsia" w:hAnsiTheme="minorHAnsi"/>
          <w:noProof/>
          <w:sz w:val="22"/>
          <w:lang w:val="en-US"/>
        </w:rPr>
      </w:pPr>
      <w:hyperlink w:anchor="_Toc62209250" w:history="1">
        <w:r w:rsidR="0017058D" w:rsidRPr="00627788">
          <w:rPr>
            <w:rStyle w:val="Hyperlink"/>
            <w:rFonts w:cs="Times New Roman"/>
            <w:noProof/>
          </w:rPr>
          <w:t xml:space="preserve">Фигура 12: </w:t>
        </w:r>
        <w:r w:rsidR="0017058D" w:rsidRPr="00627788">
          <w:rPr>
            <w:rStyle w:val="Hyperlink"/>
            <w:rFonts w:cs="Times New Roman"/>
            <w:iCs/>
            <w:noProof/>
          </w:rPr>
          <w:t>Блокове за търсене и проучване на нефт и природен газ на територията на Република България, континенталния шелф и изключителната икономическа зона на Черно море</w:t>
        </w:r>
        <w:r w:rsidR="0017058D">
          <w:rPr>
            <w:noProof/>
            <w:webHidden/>
          </w:rPr>
          <w:tab/>
        </w:r>
        <w:r w:rsidR="0017058D">
          <w:rPr>
            <w:noProof/>
            <w:webHidden/>
          </w:rPr>
          <w:fldChar w:fldCharType="begin"/>
        </w:r>
        <w:r w:rsidR="0017058D">
          <w:rPr>
            <w:noProof/>
            <w:webHidden/>
          </w:rPr>
          <w:instrText xml:space="preserve"> PAGEREF _Toc62209250 \h </w:instrText>
        </w:r>
        <w:r w:rsidR="0017058D">
          <w:rPr>
            <w:noProof/>
            <w:webHidden/>
          </w:rPr>
        </w:r>
        <w:r w:rsidR="0017058D">
          <w:rPr>
            <w:noProof/>
            <w:webHidden/>
          </w:rPr>
          <w:fldChar w:fldCharType="separate"/>
        </w:r>
        <w:r w:rsidR="0017058D">
          <w:rPr>
            <w:noProof/>
            <w:webHidden/>
          </w:rPr>
          <w:t>31</w:t>
        </w:r>
        <w:r w:rsidR="0017058D">
          <w:rPr>
            <w:noProof/>
            <w:webHidden/>
          </w:rPr>
          <w:fldChar w:fldCharType="end"/>
        </w:r>
      </w:hyperlink>
    </w:p>
    <w:p w14:paraId="1C68B385" w14:textId="16B7B269" w:rsidR="0017058D" w:rsidRDefault="00000000">
      <w:pPr>
        <w:pStyle w:val="TableofFigures"/>
        <w:tabs>
          <w:tab w:val="right" w:leader="dot" w:pos="9062"/>
        </w:tabs>
        <w:rPr>
          <w:rFonts w:asciiTheme="minorHAnsi" w:eastAsiaTheme="minorEastAsia" w:hAnsiTheme="minorHAnsi"/>
          <w:noProof/>
          <w:sz w:val="22"/>
          <w:lang w:val="en-US"/>
        </w:rPr>
      </w:pPr>
      <w:hyperlink w:anchor="_Toc62209251" w:history="1">
        <w:r w:rsidR="0017058D" w:rsidRPr="00627788">
          <w:rPr>
            <w:rStyle w:val="Hyperlink"/>
            <w:rFonts w:cs="Times New Roman"/>
            <w:iCs/>
            <w:noProof/>
          </w:rPr>
          <w:t>Фигура 13: Карта на предоставените концесионни площи за добив на подземни богатства</w:t>
        </w:r>
        <w:r w:rsidR="0017058D">
          <w:rPr>
            <w:noProof/>
            <w:webHidden/>
          </w:rPr>
          <w:tab/>
        </w:r>
        <w:r w:rsidR="0017058D">
          <w:rPr>
            <w:noProof/>
            <w:webHidden/>
          </w:rPr>
          <w:fldChar w:fldCharType="begin"/>
        </w:r>
        <w:r w:rsidR="0017058D">
          <w:rPr>
            <w:noProof/>
            <w:webHidden/>
          </w:rPr>
          <w:instrText xml:space="preserve"> PAGEREF _Toc62209251 \h </w:instrText>
        </w:r>
        <w:r w:rsidR="0017058D">
          <w:rPr>
            <w:noProof/>
            <w:webHidden/>
          </w:rPr>
        </w:r>
        <w:r w:rsidR="0017058D">
          <w:rPr>
            <w:noProof/>
            <w:webHidden/>
          </w:rPr>
          <w:fldChar w:fldCharType="separate"/>
        </w:r>
        <w:r w:rsidR="0017058D">
          <w:rPr>
            <w:noProof/>
            <w:webHidden/>
          </w:rPr>
          <w:t>32</w:t>
        </w:r>
        <w:r w:rsidR="0017058D">
          <w:rPr>
            <w:noProof/>
            <w:webHidden/>
          </w:rPr>
          <w:fldChar w:fldCharType="end"/>
        </w:r>
      </w:hyperlink>
    </w:p>
    <w:p w14:paraId="77BBB334" w14:textId="6A7670EA" w:rsidR="0017058D" w:rsidRDefault="00000000">
      <w:pPr>
        <w:pStyle w:val="TableofFigures"/>
        <w:tabs>
          <w:tab w:val="right" w:leader="dot" w:pos="9062"/>
        </w:tabs>
        <w:rPr>
          <w:rFonts w:asciiTheme="minorHAnsi" w:eastAsiaTheme="minorEastAsia" w:hAnsiTheme="minorHAnsi"/>
          <w:noProof/>
          <w:sz w:val="22"/>
          <w:lang w:val="en-US"/>
        </w:rPr>
      </w:pPr>
      <w:hyperlink w:anchor="_Toc62209252" w:history="1">
        <w:r w:rsidR="0017058D" w:rsidRPr="00627788">
          <w:rPr>
            <w:rStyle w:val="Hyperlink"/>
            <w:rFonts w:cs="Times New Roman"/>
            <w:iCs/>
            <w:noProof/>
          </w:rPr>
          <w:t>Фигура 14: Концесионни площи за търсене и проучване на нефт и природен газ в българския шелф и ИИЗ на Р. България в Черно море</w:t>
        </w:r>
        <w:r w:rsidR="0017058D">
          <w:rPr>
            <w:noProof/>
            <w:webHidden/>
          </w:rPr>
          <w:tab/>
        </w:r>
        <w:r w:rsidR="0017058D">
          <w:rPr>
            <w:noProof/>
            <w:webHidden/>
          </w:rPr>
          <w:fldChar w:fldCharType="begin"/>
        </w:r>
        <w:r w:rsidR="0017058D">
          <w:rPr>
            <w:noProof/>
            <w:webHidden/>
          </w:rPr>
          <w:instrText xml:space="preserve"> PAGEREF _Toc62209252 \h </w:instrText>
        </w:r>
        <w:r w:rsidR="0017058D">
          <w:rPr>
            <w:noProof/>
            <w:webHidden/>
          </w:rPr>
        </w:r>
        <w:r w:rsidR="0017058D">
          <w:rPr>
            <w:noProof/>
            <w:webHidden/>
          </w:rPr>
          <w:fldChar w:fldCharType="separate"/>
        </w:r>
        <w:r w:rsidR="0017058D">
          <w:rPr>
            <w:noProof/>
            <w:webHidden/>
          </w:rPr>
          <w:t>33</w:t>
        </w:r>
        <w:r w:rsidR="0017058D">
          <w:rPr>
            <w:noProof/>
            <w:webHidden/>
          </w:rPr>
          <w:fldChar w:fldCharType="end"/>
        </w:r>
      </w:hyperlink>
    </w:p>
    <w:p w14:paraId="76D6D370" w14:textId="35F1BC14" w:rsidR="0017058D" w:rsidRDefault="00000000">
      <w:pPr>
        <w:pStyle w:val="TableofFigures"/>
        <w:tabs>
          <w:tab w:val="right" w:leader="dot" w:pos="9062"/>
        </w:tabs>
        <w:rPr>
          <w:rFonts w:asciiTheme="minorHAnsi" w:eastAsiaTheme="minorEastAsia" w:hAnsiTheme="minorHAnsi"/>
          <w:noProof/>
          <w:sz w:val="22"/>
          <w:lang w:val="en-US"/>
        </w:rPr>
      </w:pPr>
      <w:hyperlink w:anchor="_Toc62209253" w:history="1">
        <w:r w:rsidR="0017058D" w:rsidRPr="00627788">
          <w:rPr>
            <w:rStyle w:val="Hyperlink"/>
            <w:rFonts w:cs="Times New Roman"/>
            <w:iCs/>
            <w:noProof/>
          </w:rPr>
          <w:t>Фигура 15: Динамика на работните места и БДС в сектор „Пристанищни дейности”, 2009-2017 г.</w:t>
        </w:r>
        <w:r w:rsidR="0017058D">
          <w:rPr>
            <w:noProof/>
            <w:webHidden/>
          </w:rPr>
          <w:tab/>
        </w:r>
        <w:r w:rsidR="0017058D">
          <w:rPr>
            <w:noProof/>
            <w:webHidden/>
          </w:rPr>
          <w:fldChar w:fldCharType="begin"/>
        </w:r>
        <w:r w:rsidR="0017058D">
          <w:rPr>
            <w:noProof/>
            <w:webHidden/>
          </w:rPr>
          <w:instrText xml:space="preserve"> PAGEREF _Toc62209253 \h </w:instrText>
        </w:r>
        <w:r w:rsidR="0017058D">
          <w:rPr>
            <w:noProof/>
            <w:webHidden/>
          </w:rPr>
        </w:r>
        <w:r w:rsidR="0017058D">
          <w:rPr>
            <w:noProof/>
            <w:webHidden/>
          </w:rPr>
          <w:fldChar w:fldCharType="separate"/>
        </w:r>
        <w:r w:rsidR="0017058D">
          <w:rPr>
            <w:noProof/>
            <w:webHidden/>
          </w:rPr>
          <w:t>39</w:t>
        </w:r>
        <w:r w:rsidR="0017058D">
          <w:rPr>
            <w:noProof/>
            <w:webHidden/>
          </w:rPr>
          <w:fldChar w:fldCharType="end"/>
        </w:r>
      </w:hyperlink>
    </w:p>
    <w:p w14:paraId="2A7A7224" w14:textId="4E81D874" w:rsidR="0017058D" w:rsidRDefault="00000000">
      <w:pPr>
        <w:pStyle w:val="TableofFigures"/>
        <w:tabs>
          <w:tab w:val="right" w:leader="dot" w:pos="9062"/>
        </w:tabs>
        <w:rPr>
          <w:rFonts w:asciiTheme="minorHAnsi" w:eastAsiaTheme="minorEastAsia" w:hAnsiTheme="minorHAnsi"/>
          <w:noProof/>
          <w:sz w:val="22"/>
          <w:lang w:val="en-US"/>
        </w:rPr>
      </w:pPr>
      <w:hyperlink w:anchor="_Toc62209254" w:history="1">
        <w:r w:rsidR="0017058D" w:rsidRPr="00627788">
          <w:rPr>
            <w:rStyle w:val="Hyperlink"/>
            <w:rFonts w:cs="Times New Roman"/>
            <w:iCs/>
            <w:noProof/>
          </w:rPr>
          <w:t>Фигура 16: Натоварени и разтоварени товари в морските пристанища по направления, тона</w:t>
        </w:r>
        <w:r w:rsidR="0017058D">
          <w:rPr>
            <w:noProof/>
            <w:webHidden/>
          </w:rPr>
          <w:tab/>
        </w:r>
        <w:r w:rsidR="0017058D">
          <w:rPr>
            <w:noProof/>
            <w:webHidden/>
          </w:rPr>
          <w:fldChar w:fldCharType="begin"/>
        </w:r>
        <w:r w:rsidR="0017058D">
          <w:rPr>
            <w:noProof/>
            <w:webHidden/>
          </w:rPr>
          <w:instrText xml:space="preserve"> PAGEREF _Toc62209254 \h </w:instrText>
        </w:r>
        <w:r w:rsidR="0017058D">
          <w:rPr>
            <w:noProof/>
            <w:webHidden/>
          </w:rPr>
        </w:r>
        <w:r w:rsidR="0017058D">
          <w:rPr>
            <w:noProof/>
            <w:webHidden/>
          </w:rPr>
          <w:fldChar w:fldCharType="separate"/>
        </w:r>
        <w:r w:rsidR="0017058D">
          <w:rPr>
            <w:noProof/>
            <w:webHidden/>
          </w:rPr>
          <w:t>40</w:t>
        </w:r>
        <w:r w:rsidR="0017058D">
          <w:rPr>
            <w:noProof/>
            <w:webHidden/>
          </w:rPr>
          <w:fldChar w:fldCharType="end"/>
        </w:r>
      </w:hyperlink>
    </w:p>
    <w:p w14:paraId="36798BB2" w14:textId="67FCD1AD" w:rsidR="0017058D" w:rsidRDefault="00000000">
      <w:pPr>
        <w:pStyle w:val="TableofFigures"/>
        <w:tabs>
          <w:tab w:val="right" w:leader="dot" w:pos="9062"/>
        </w:tabs>
        <w:rPr>
          <w:rFonts w:asciiTheme="minorHAnsi" w:eastAsiaTheme="minorEastAsia" w:hAnsiTheme="minorHAnsi"/>
          <w:noProof/>
          <w:sz w:val="22"/>
          <w:lang w:val="en-US"/>
        </w:rPr>
      </w:pPr>
      <w:hyperlink w:anchor="_Toc62209255" w:history="1">
        <w:r w:rsidR="0017058D" w:rsidRPr="00627788">
          <w:rPr>
            <w:rStyle w:val="Hyperlink"/>
            <w:rFonts w:cs="Times New Roman"/>
            <w:iCs/>
            <w:noProof/>
          </w:rPr>
          <w:t>Фигура 17: Основни показатели за развитие на сектор Корабостроене и ремонт през 2009 и 2017 г.</w:t>
        </w:r>
        <w:r w:rsidR="0017058D">
          <w:rPr>
            <w:noProof/>
            <w:webHidden/>
          </w:rPr>
          <w:tab/>
        </w:r>
        <w:r w:rsidR="0017058D">
          <w:rPr>
            <w:noProof/>
            <w:webHidden/>
          </w:rPr>
          <w:fldChar w:fldCharType="begin"/>
        </w:r>
        <w:r w:rsidR="0017058D">
          <w:rPr>
            <w:noProof/>
            <w:webHidden/>
          </w:rPr>
          <w:instrText xml:space="preserve"> PAGEREF _Toc62209255 \h </w:instrText>
        </w:r>
        <w:r w:rsidR="0017058D">
          <w:rPr>
            <w:noProof/>
            <w:webHidden/>
          </w:rPr>
        </w:r>
        <w:r w:rsidR="0017058D">
          <w:rPr>
            <w:noProof/>
            <w:webHidden/>
          </w:rPr>
          <w:fldChar w:fldCharType="separate"/>
        </w:r>
        <w:r w:rsidR="0017058D">
          <w:rPr>
            <w:noProof/>
            <w:webHidden/>
          </w:rPr>
          <w:t>44</w:t>
        </w:r>
        <w:r w:rsidR="0017058D">
          <w:rPr>
            <w:noProof/>
            <w:webHidden/>
          </w:rPr>
          <w:fldChar w:fldCharType="end"/>
        </w:r>
      </w:hyperlink>
    </w:p>
    <w:p w14:paraId="6FF1037A" w14:textId="4C26CF66" w:rsidR="0017058D" w:rsidRDefault="00000000">
      <w:pPr>
        <w:pStyle w:val="TableofFigures"/>
        <w:tabs>
          <w:tab w:val="right" w:leader="dot" w:pos="9062"/>
        </w:tabs>
        <w:rPr>
          <w:rFonts w:asciiTheme="minorHAnsi" w:eastAsiaTheme="minorEastAsia" w:hAnsiTheme="minorHAnsi"/>
          <w:noProof/>
          <w:sz w:val="22"/>
          <w:lang w:val="en-US"/>
        </w:rPr>
      </w:pPr>
      <w:hyperlink w:anchor="_Toc62209256" w:history="1">
        <w:r w:rsidR="0017058D" w:rsidRPr="00627788">
          <w:rPr>
            <w:rStyle w:val="Hyperlink"/>
            <w:rFonts w:cs="Times New Roman"/>
            <w:iCs/>
            <w:noProof/>
          </w:rPr>
          <w:t>Фигура 18: Динамика на БДС в сектор Корабостроене и ремонт, 2009-17</w:t>
        </w:r>
        <w:r w:rsidR="0017058D">
          <w:rPr>
            <w:noProof/>
            <w:webHidden/>
          </w:rPr>
          <w:tab/>
        </w:r>
        <w:r w:rsidR="0017058D">
          <w:rPr>
            <w:noProof/>
            <w:webHidden/>
          </w:rPr>
          <w:fldChar w:fldCharType="begin"/>
        </w:r>
        <w:r w:rsidR="0017058D">
          <w:rPr>
            <w:noProof/>
            <w:webHidden/>
          </w:rPr>
          <w:instrText xml:space="preserve"> PAGEREF _Toc62209256 \h </w:instrText>
        </w:r>
        <w:r w:rsidR="0017058D">
          <w:rPr>
            <w:noProof/>
            <w:webHidden/>
          </w:rPr>
        </w:r>
        <w:r w:rsidR="0017058D">
          <w:rPr>
            <w:noProof/>
            <w:webHidden/>
          </w:rPr>
          <w:fldChar w:fldCharType="separate"/>
        </w:r>
        <w:r w:rsidR="0017058D">
          <w:rPr>
            <w:noProof/>
            <w:webHidden/>
          </w:rPr>
          <w:t>46</w:t>
        </w:r>
        <w:r w:rsidR="0017058D">
          <w:rPr>
            <w:noProof/>
            <w:webHidden/>
          </w:rPr>
          <w:fldChar w:fldCharType="end"/>
        </w:r>
      </w:hyperlink>
    </w:p>
    <w:p w14:paraId="0C1F5B08" w14:textId="2AFBE71F" w:rsidR="0017058D" w:rsidRDefault="00000000">
      <w:pPr>
        <w:pStyle w:val="TableofFigures"/>
        <w:tabs>
          <w:tab w:val="right" w:leader="dot" w:pos="9062"/>
        </w:tabs>
        <w:rPr>
          <w:rFonts w:asciiTheme="minorHAnsi" w:eastAsiaTheme="minorEastAsia" w:hAnsiTheme="minorHAnsi"/>
          <w:noProof/>
          <w:sz w:val="22"/>
          <w:lang w:val="en-US"/>
        </w:rPr>
      </w:pPr>
      <w:hyperlink w:anchor="_Toc62209257" w:history="1">
        <w:r w:rsidR="0017058D" w:rsidRPr="00627788">
          <w:rPr>
            <w:rStyle w:val="Hyperlink"/>
            <w:rFonts w:cs="Times New Roman"/>
            <w:iCs/>
            <w:noProof/>
          </w:rPr>
          <w:t>Фигура 19: Динамика на заетите лица в сектор Корабостроене и ремонт, 2009-17</w:t>
        </w:r>
        <w:r w:rsidR="0017058D">
          <w:rPr>
            <w:noProof/>
            <w:webHidden/>
          </w:rPr>
          <w:tab/>
        </w:r>
        <w:r w:rsidR="0017058D">
          <w:rPr>
            <w:noProof/>
            <w:webHidden/>
          </w:rPr>
          <w:fldChar w:fldCharType="begin"/>
        </w:r>
        <w:r w:rsidR="0017058D">
          <w:rPr>
            <w:noProof/>
            <w:webHidden/>
          </w:rPr>
          <w:instrText xml:space="preserve"> PAGEREF _Toc62209257 \h </w:instrText>
        </w:r>
        <w:r w:rsidR="0017058D">
          <w:rPr>
            <w:noProof/>
            <w:webHidden/>
          </w:rPr>
        </w:r>
        <w:r w:rsidR="0017058D">
          <w:rPr>
            <w:noProof/>
            <w:webHidden/>
          </w:rPr>
          <w:fldChar w:fldCharType="separate"/>
        </w:r>
        <w:r w:rsidR="0017058D">
          <w:rPr>
            <w:noProof/>
            <w:webHidden/>
          </w:rPr>
          <w:t>46</w:t>
        </w:r>
        <w:r w:rsidR="0017058D">
          <w:rPr>
            <w:noProof/>
            <w:webHidden/>
          </w:rPr>
          <w:fldChar w:fldCharType="end"/>
        </w:r>
      </w:hyperlink>
    </w:p>
    <w:p w14:paraId="29F3F130" w14:textId="5B43B459" w:rsidR="0017058D" w:rsidRDefault="00000000">
      <w:pPr>
        <w:pStyle w:val="TableofFigures"/>
        <w:tabs>
          <w:tab w:val="right" w:leader="dot" w:pos="9062"/>
        </w:tabs>
        <w:rPr>
          <w:rFonts w:asciiTheme="minorHAnsi" w:eastAsiaTheme="minorEastAsia" w:hAnsiTheme="minorHAnsi"/>
          <w:noProof/>
          <w:sz w:val="22"/>
          <w:lang w:val="en-US"/>
        </w:rPr>
      </w:pPr>
      <w:hyperlink w:anchor="_Toc62209258" w:history="1">
        <w:r w:rsidR="0017058D" w:rsidRPr="00627788">
          <w:rPr>
            <w:rStyle w:val="Hyperlink"/>
            <w:rFonts w:cs="Times New Roman"/>
            <w:iCs/>
            <w:noProof/>
          </w:rPr>
          <w:t>Фигура 20: Реализиран оборот в дейностите на сектор Корабостроене и ремонт в България, 2009 и 2017 г.</w:t>
        </w:r>
        <w:r w:rsidR="0017058D">
          <w:rPr>
            <w:noProof/>
            <w:webHidden/>
          </w:rPr>
          <w:tab/>
        </w:r>
        <w:r w:rsidR="0017058D">
          <w:rPr>
            <w:noProof/>
            <w:webHidden/>
          </w:rPr>
          <w:fldChar w:fldCharType="begin"/>
        </w:r>
        <w:r w:rsidR="0017058D">
          <w:rPr>
            <w:noProof/>
            <w:webHidden/>
          </w:rPr>
          <w:instrText xml:space="preserve"> PAGEREF _Toc62209258 \h </w:instrText>
        </w:r>
        <w:r w:rsidR="0017058D">
          <w:rPr>
            <w:noProof/>
            <w:webHidden/>
          </w:rPr>
        </w:r>
        <w:r w:rsidR="0017058D">
          <w:rPr>
            <w:noProof/>
            <w:webHidden/>
          </w:rPr>
          <w:fldChar w:fldCharType="separate"/>
        </w:r>
        <w:r w:rsidR="0017058D">
          <w:rPr>
            <w:noProof/>
            <w:webHidden/>
          </w:rPr>
          <w:t>46</w:t>
        </w:r>
        <w:r w:rsidR="0017058D">
          <w:rPr>
            <w:noProof/>
            <w:webHidden/>
          </w:rPr>
          <w:fldChar w:fldCharType="end"/>
        </w:r>
      </w:hyperlink>
    </w:p>
    <w:p w14:paraId="1B0EDA7A" w14:textId="0E788985" w:rsidR="00591DB5" w:rsidRPr="00ED6352" w:rsidRDefault="00D9198F" w:rsidP="008172DB">
      <w:pPr>
        <w:spacing w:after="120" w:line="276" w:lineRule="auto"/>
        <w:jc w:val="both"/>
        <w:rPr>
          <w:rFonts w:cs="Times New Roman"/>
          <w:b/>
          <w:szCs w:val="24"/>
        </w:rPr>
      </w:pPr>
      <w:r w:rsidRPr="00ED6352">
        <w:rPr>
          <w:rFonts w:cs="Times New Roman"/>
          <w:b/>
          <w:szCs w:val="24"/>
        </w:rPr>
        <w:fldChar w:fldCharType="end"/>
      </w:r>
      <w:r w:rsidR="00591DB5" w:rsidRPr="00ED6352">
        <w:rPr>
          <w:rFonts w:cs="Times New Roman"/>
          <w:b/>
          <w:szCs w:val="24"/>
        </w:rPr>
        <w:br w:type="page"/>
      </w:r>
    </w:p>
    <w:p w14:paraId="649E11E2" w14:textId="79412CE5" w:rsidR="00175F4D" w:rsidRPr="0017058D" w:rsidRDefault="00115AC2" w:rsidP="008172DB">
      <w:pPr>
        <w:pStyle w:val="Heading1"/>
        <w:spacing w:before="0" w:line="276" w:lineRule="auto"/>
        <w:rPr>
          <w:rFonts w:cs="Times New Roman"/>
          <w:color w:val="0B1F36" w:themeColor="text2" w:themeShade="80"/>
        </w:rPr>
      </w:pPr>
      <w:bookmarkStart w:id="3" w:name="_Toc62209225"/>
      <w:r w:rsidRPr="0017058D">
        <w:rPr>
          <w:rFonts w:cs="Times New Roman"/>
          <w:color w:val="0B1F36" w:themeColor="text2" w:themeShade="80"/>
        </w:rPr>
        <w:lastRenderedPageBreak/>
        <w:t>СПИСЪК НА ТАБЛИЦИТЕ</w:t>
      </w:r>
      <w:bookmarkEnd w:id="3"/>
    </w:p>
    <w:p w14:paraId="5464345E" w14:textId="77777777" w:rsidR="00DE57BD" w:rsidRPr="00ED6352" w:rsidRDefault="00DE57BD" w:rsidP="00DE57BD">
      <w:pPr>
        <w:pStyle w:val="BodyText"/>
        <w:rPr>
          <w:lang w:eastAsia="zh-CN" w:bidi="hi-IN"/>
        </w:rPr>
      </w:pPr>
    </w:p>
    <w:p w14:paraId="0DAB4937" w14:textId="1B2B4A61" w:rsidR="0017058D" w:rsidRDefault="008B191B">
      <w:pPr>
        <w:pStyle w:val="TableofFigures"/>
        <w:tabs>
          <w:tab w:val="right" w:leader="dot" w:pos="9062"/>
        </w:tabs>
        <w:rPr>
          <w:rFonts w:asciiTheme="minorHAnsi" w:eastAsiaTheme="minorEastAsia" w:hAnsiTheme="minorHAnsi"/>
          <w:noProof/>
          <w:sz w:val="22"/>
          <w:lang w:val="en-US"/>
        </w:rPr>
      </w:pPr>
      <w:r w:rsidRPr="00ED6352">
        <w:rPr>
          <w:rFonts w:cs="Times New Roman"/>
          <w:b/>
          <w:szCs w:val="24"/>
        </w:rPr>
        <w:fldChar w:fldCharType="begin"/>
      </w:r>
      <w:r w:rsidRPr="00ED6352">
        <w:rPr>
          <w:rFonts w:cs="Times New Roman"/>
          <w:b/>
          <w:szCs w:val="24"/>
        </w:rPr>
        <w:instrText xml:space="preserve"> TOC \h \z \c "Таблица" </w:instrText>
      </w:r>
      <w:r w:rsidRPr="00ED6352">
        <w:rPr>
          <w:rFonts w:cs="Times New Roman"/>
          <w:b/>
          <w:szCs w:val="24"/>
        </w:rPr>
        <w:fldChar w:fldCharType="separate"/>
      </w:r>
      <w:hyperlink w:anchor="_Toc62209259" w:history="1">
        <w:r w:rsidR="0017058D" w:rsidRPr="00F72990">
          <w:rPr>
            <w:rStyle w:val="Hyperlink"/>
            <w:rFonts w:cs="Times New Roman"/>
            <w:noProof/>
          </w:rPr>
          <w:t>Таблица 1:</w:t>
        </w:r>
        <w:r w:rsidR="0017058D" w:rsidRPr="00F72990">
          <w:rPr>
            <w:rStyle w:val="Hyperlink"/>
            <w:rFonts w:cs="Times New Roman"/>
            <w:bCs/>
            <w:noProof/>
          </w:rPr>
          <w:t xml:space="preserve"> </w:t>
        </w:r>
        <w:r w:rsidR="0017058D" w:rsidRPr="00F72990">
          <w:rPr>
            <w:rStyle w:val="Hyperlink"/>
            <w:bCs/>
            <w:noProof/>
          </w:rPr>
          <w:t>Индикатори за синята икономика на ЕС и България за 2018 г.</w:t>
        </w:r>
        <w:r w:rsidR="0017058D">
          <w:rPr>
            <w:noProof/>
            <w:webHidden/>
          </w:rPr>
          <w:tab/>
        </w:r>
        <w:r w:rsidR="0017058D">
          <w:rPr>
            <w:noProof/>
            <w:webHidden/>
          </w:rPr>
          <w:fldChar w:fldCharType="begin"/>
        </w:r>
        <w:r w:rsidR="0017058D">
          <w:rPr>
            <w:noProof/>
            <w:webHidden/>
          </w:rPr>
          <w:instrText xml:space="preserve"> PAGEREF _Toc62209259 \h </w:instrText>
        </w:r>
        <w:r w:rsidR="0017058D">
          <w:rPr>
            <w:noProof/>
            <w:webHidden/>
          </w:rPr>
        </w:r>
        <w:r w:rsidR="0017058D">
          <w:rPr>
            <w:noProof/>
            <w:webHidden/>
          </w:rPr>
          <w:fldChar w:fldCharType="separate"/>
        </w:r>
        <w:r w:rsidR="0017058D">
          <w:rPr>
            <w:noProof/>
            <w:webHidden/>
          </w:rPr>
          <w:t>2</w:t>
        </w:r>
        <w:r w:rsidR="0017058D">
          <w:rPr>
            <w:noProof/>
            <w:webHidden/>
          </w:rPr>
          <w:fldChar w:fldCharType="end"/>
        </w:r>
      </w:hyperlink>
    </w:p>
    <w:p w14:paraId="7F247BEC" w14:textId="09EC7058" w:rsidR="0017058D" w:rsidRDefault="00000000">
      <w:pPr>
        <w:pStyle w:val="TableofFigures"/>
        <w:tabs>
          <w:tab w:val="right" w:leader="dot" w:pos="9062"/>
        </w:tabs>
        <w:rPr>
          <w:rFonts w:asciiTheme="minorHAnsi" w:eastAsiaTheme="minorEastAsia" w:hAnsiTheme="minorHAnsi"/>
          <w:noProof/>
          <w:sz w:val="22"/>
          <w:lang w:val="en-US"/>
        </w:rPr>
      </w:pPr>
      <w:hyperlink w:anchor="_Toc62209260" w:history="1">
        <w:r w:rsidR="0017058D" w:rsidRPr="00F72990">
          <w:rPr>
            <w:rStyle w:val="Hyperlink"/>
            <w:rFonts w:cs="Times New Roman"/>
            <w:noProof/>
          </w:rPr>
          <w:t>Таблица 2:</w:t>
        </w:r>
        <w:r w:rsidR="0017058D" w:rsidRPr="00F72990">
          <w:rPr>
            <w:rStyle w:val="Hyperlink"/>
            <w:rFonts w:cs="Times New Roman"/>
            <w:bCs/>
            <w:noProof/>
          </w:rPr>
          <w:t xml:space="preserve"> </w:t>
        </w:r>
        <w:r w:rsidR="0017058D" w:rsidRPr="00F72990">
          <w:rPr>
            <w:rStyle w:val="Hyperlink"/>
            <w:noProof/>
          </w:rPr>
          <w:t>Индикатори за синята икономика на ЕС и България за 2018 г.</w:t>
        </w:r>
        <w:r w:rsidR="0017058D">
          <w:rPr>
            <w:noProof/>
            <w:webHidden/>
          </w:rPr>
          <w:tab/>
        </w:r>
        <w:r w:rsidR="0017058D">
          <w:rPr>
            <w:noProof/>
            <w:webHidden/>
          </w:rPr>
          <w:fldChar w:fldCharType="begin"/>
        </w:r>
        <w:r w:rsidR="0017058D">
          <w:rPr>
            <w:noProof/>
            <w:webHidden/>
          </w:rPr>
          <w:instrText xml:space="preserve"> PAGEREF _Toc62209260 \h </w:instrText>
        </w:r>
        <w:r w:rsidR="0017058D">
          <w:rPr>
            <w:noProof/>
            <w:webHidden/>
          </w:rPr>
        </w:r>
        <w:r w:rsidR="0017058D">
          <w:rPr>
            <w:noProof/>
            <w:webHidden/>
          </w:rPr>
          <w:fldChar w:fldCharType="separate"/>
        </w:r>
        <w:r w:rsidR="0017058D">
          <w:rPr>
            <w:noProof/>
            <w:webHidden/>
          </w:rPr>
          <w:t>2</w:t>
        </w:r>
        <w:r w:rsidR="0017058D">
          <w:rPr>
            <w:noProof/>
            <w:webHidden/>
          </w:rPr>
          <w:fldChar w:fldCharType="end"/>
        </w:r>
      </w:hyperlink>
    </w:p>
    <w:p w14:paraId="35B30EBC" w14:textId="548BBA21" w:rsidR="0017058D" w:rsidRDefault="00000000">
      <w:pPr>
        <w:pStyle w:val="TableofFigures"/>
        <w:tabs>
          <w:tab w:val="right" w:leader="dot" w:pos="9062"/>
        </w:tabs>
        <w:rPr>
          <w:rFonts w:asciiTheme="minorHAnsi" w:eastAsiaTheme="minorEastAsia" w:hAnsiTheme="minorHAnsi"/>
          <w:noProof/>
          <w:sz w:val="22"/>
          <w:lang w:val="en-US"/>
        </w:rPr>
      </w:pPr>
      <w:hyperlink w:anchor="_Toc62209261" w:history="1">
        <w:r w:rsidR="0017058D" w:rsidRPr="00F72990">
          <w:rPr>
            <w:rStyle w:val="Hyperlink"/>
            <w:rFonts w:cs="Times New Roman"/>
            <w:noProof/>
          </w:rPr>
          <w:t>Таблица 3:</w:t>
        </w:r>
        <w:r w:rsidR="0017058D" w:rsidRPr="00F72990">
          <w:rPr>
            <w:rStyle w:val="Hyperlink"/>
            <w:rFonts w:cs="Times New Roman"/>
            <w:bCs/>
            <w:noProof/>
          </w:rPr>
          <w:t xml:space="preserve"> Създадени сектори на синята икономика по дейности в България</w:t>
        </w:r>
        <w:r w:rsidR="0017058D">
          <w:rPr>
            <w:noProof/>
            <w:webHidden/>
          </w:rPr>
          <w:tab/>
        </w:r>
        <w:r w:rsidR="0017058D">
          <w:rPr>
            <w:noProof/>
            <w:webHidden/>
          </w:rPr>
          <w:fldChar w:fldCharType="begin"/>
        </w:r>
        <w:r w:rsidR="0017058D">
          <w:rPr>
            <w:noProof/>
            <w:webHidden/>
          </w:rPr>
          <w:instrText xml:space="preserve"> PAGEREF _Toc62209261 \h </w:instrText>
        </w:r>
        <w:r w:rsidR="0017058D">
          <w:rPr>
            <w:noProof/>
            <w:webHidden/>
          </w:rPr>
        </w:r>
        <w:r w:rsidR="0017058D">
          <w:rPr>
            <w:noProof/>
            <w:webHidden/>
          </w:rPr>
          <w:fldChar w:fldCharType="separate"/>
        </w:r>
        <w:r w:rsidR="0017058D">
          <w:rPr>
            <w:noProof/>
            <w:webHidden/>
          </w:rPr>
          <w:t>3</w:t>
        </w:r>
        <w:r w:rsidR="0017058D">
          <w:rPr>
            <w:noProof/>
            <w:webHidden/>
          </w:rPr>
          <w:fldChar w:fldCharType="end"/>
        </w:r>
      </w:hyperlink>
    </w:p>
    <w:p w14:paraId="314921D5" w14:textId="3297FFAF" w:rsidR="0017058D" w:rsidRDefault="00000000">
      <w:pPr>
        <w:pStyle w:val="TableofFigures"/>
        <w:tabs>
          <w:tab w:val="right" w:leader="dot" w:pos="9062"/>
        </w:tabs>
        <w:rPr>
          <w:rFonts w:asciiTheme="minorHAnsi" w:eastAsiaTheme="minorEastAsia" w:hAnsiTheme="minorHAnsi"/>
          <w:noProof/>
          <w:sz w:val="22"/>
          <w:lang w:val="en-US"/>
        </w:rPr>
      </w:pPr>
      <w:hyperlink w:anchor="_Toc62209262" w:history="1">
        <w:r w:rsidR="0017058D" w:rsidRPr="00F72990">
          <w:rPr>
            <w:rStyle w:val="Hyperlink"/>
            <w:rFonts w:cs="Times New Roman"/>
            <w:noProof/>
          </w:rPr>
          <w:t>Таблица 4:</w:t>
        </w:r>
        <w:r w:rsidR="0017058D" w:rsidRPr="00F72990">
          <w:rPr>
            <w:rStyle w:val="Hyperlink"/>
            <w:rFonts w:cs="Times New Roman"/>
            <w:bCs/>
            <w:noProof/>
          </w:rPr>
          <w:t xml:space="preserve"> България: Еволюция на утвърдените сектори на синята икономика Заети лица – хиляди души</w:t>
        </w:r>
        <w:r w:rsidR="0017058D">
          <w:rPr>
            <w:noProof/>
            <w:webHidden/>
          </w:rPr>
          <w:tab/>
        </w:r>
        <w:r w:rsidR="0017058D">
          <w:rPr>
            <w:noProof/>
            <w:webHidden/>
          </w:rPr>
          <w:fldChar w:fldCharType="begin"/>
        </w:r>
        <w:r w:rsidR="0017058D">
          <w:rPr>
            <w:noProof/>
            <w:webHidden/>
          </w:rPr>
          <w:instrText xml:space="preserve"> PAGEREF _Toc62209262 \h </w:instrText>
        </w:r>
        <w:r w:rsidR="0017058D">
          <w:rPr>
            <w:noProof/>
            <w:webHidden/>
          </w:rPr>
        </w:r>
        <w:r w:rsidR="0017058D">
          <w:rPr>
            <w:noProof/>
            <w:webHidden/>
          </w:rPr>
          <w:fldChar w:fldCharType="separate"/>
        </w:r>
        <w:r w:rsidR="0017058D">
          <w:rPr>
            <w:noProof/>
            <w:webHidden/>
          </w:rPr>
          <w:t>7</w:t>
        </w:r>
        <w:r w:rsidR="0017058D">
          <w:rPr>
            <w:noProof/>
            <w:webHidden/>
          </w:rPr>
          <w:fldChar w:fldCharType="end"/>
        </w:r>
      </w:hyperlink>
    </w:p>
    <w:p w14:paraId="5DA3B28E" w14:textId="046BB4DE" w:rsidR="0017058D" w:rsidRDefault="00000000">
      <w:pPr>
        <w:pStyle w:val="TableofFigures"/>
        <w:tabs>
          <w:tab w:val="right" w:leader="dot" w:pos="9062"/>
        </w:tabs>
        <w:rPr>
          <w:rFonts w:asciiTheme="minorHAnsi" w:eastAsiaTheme="minorEastAsia" w:hAnsiTheme="minorHAnsi"/>
          <w:noProof/>
          <w:sz w:val="22"/>
          <w:lang w:val="en-US"/>
        </w:rPr>
      </w:pPr>
      <w:hyperlink w:anchor="_Toc62209263" w:history="1">
        <w:r w:rsidR="0017058D" w:rsidRPr="00F72990">
          <w:rPr>
            <w:rStyle w:val="Hyperlink"/>
            <w:rFonts w:cs="Times New Roman"/>
            <w:noProof/>
          </w:rPr>
          <w:t>Таблица 5:</w:t>
        </w:r>
        <w:r w:rsidR="0017058D" w:rsidRPr="00F72990">
          <w:rPr>
            <w:rStyle w:val="Hyperlink"/>
            <w:rFonts w:cs="Times New Roman"/>
            <w:bCs/>
            <w:noProof/>
          </w:rPr>
          <w:t xml:space="preserve"> България: Еволюция на утвърдените сектори на синята икономика Брутна добавена стойност (БДС)- млн.евро</w:t>
        </w:r>
        <w:r w:rsidR="0017058D">
          <w:rPr>
            <w:noProof/>
            <w:webHidden/>
          </w:rPr>
          <w:tab/>
        </w:r>
        <w:r w:rsidR="0017058D">
          <w:rPr>
            <w:noProof/>
            <w:webHidden/>
          </w:rPr>
          <w:fldChar w:fldCharType="begin"/>
        </w:r>
        <w:r w:rsidR="0017058D">
          <w:rPr>
            <w:noProof/>
            <w:webHidden/>
          </w:rPr>
          <w:instrText xml:space="preserve"> PAGEREF _Toc62209263 \h </w:instrText>
        </w:r>
        <w:r w:rsidR="0017058D">
          <w:rPr>
            <w:noProof/>
            <w:webHidden/>
          </w:rPr>
        </w:r>
        <w:r w:rsidR="0017058D">
          <w:rPr>
            <w:noProof/>
            <w:webHidden/>
          </w:rPr>
          <w:fldChar w:fldCharType="separate"/>
        </w:r>
        <w:r w:rsidR="0017058D">
          <w:rPr>
            <w:noProof/>
            <w:webHidden/>
          </w:rPr>
          <w:t>8</w:t>
        </w:r>
        <w:r w:rsidR="0017058D">
          <w:rPr>
            <w:noProof/>
            <w:webHidden/>
          </w:rPr>
          <w:fldChar w:fldCharType="end"/>
        </w:r>
      </w:hyperlink>
    </w:p>
    <w:p w14:paraId="6C05EB0B" w14:textId="326FA1E5" w:rsidR="0017058D" w:rsidRDefault="00000000">
      <w:pPr>
        <w:pStyle w:val="TableofFigures"/>
        <w:tabs>
          <w:tab w:val="right" w:leader="dot" w:pos="9062"/>
        </w:tabs>
        <w:rPr>
          <w:rFonts w:asciiTheme="minorHAnsi" w:eastAsiaTheme="minorEastAsia" w:hAnsiTheme="minorHAnsi"/>
          <w:noProof/>
          <w:sz w:val="22"/>
          <w:lang w:val="en-US"/>
        </w:rPr>
      </w:pPr>
      <w:hyperlink w:anchor="_Toc62209264" w:history="1">
        <w:r w:rsidR="0017058D" w:rsidRPr="00F72990">
          <w:rPr>
            <w:rStyle w:val="Hyperlink"/>
            <w:rFonts w:cs="Times New Roman"/>
            <w:noProof/>
          </w:rPr>
          <w:t>Таблица 6: Разпределение на броя на предприятията на морската икономика по общини през 2018 г.</w:t>
        </w:r>
        <w:r w:rsidR="0017058D">
          <w:rPr>
            <w:noProof/>
            <w:webHidden/>
          </w:rPr>
          <w:tab/>
        </w:r>
        <w:r w:rsidR="0017058D">
          <w:rPr>
            <w:noProof/>
            <w:webHidden/>
          </w:rPr>
          <w:fldChar w:fldCharType="begin"/>
        </w:r>
        <w:r w:rsidR="0017058D">
          <w:rPr>
            <w:noProof/>
            <w:webHidden/>
          </w:rPr>
          <w:instrText xml:space="preserve"> PAGEREF _Toc62209264 \h </w:instrText>
        </w:r>
        <w:r w:rsidR="0017058D">
          <w:rPr>
            <w:noProof/>
            <w:webHidden/>
          </w:rPr>
        </w:r>
        <w:r w:rsidR="0017058D">
          <w:rPr>
            <w:noProof/>
            <w:webHidden/>
          </w:rPr>
          <w:fldChar w:fldCharType="separate"/>
        </w:r>
        <w:r w:rsidR="0017058D">
          <w:rPr>
            <w:noProof/>
            <w:webHidden/>
          </w:rPr>
          <w:t>11</w:t>
        </w:r>
        <w:r w:rsidR="0017058D">
          <w:rPr>
            <w:noProof/>
            <w:webHidden/>
          </w:rPr>
          <w:fldChar w:fldCharType="end"/>
        </w:r>
      </w:hyperlink>
    </w:p>
    <w:p w14:paraId="3A16EFB2" w14:textId="2E54B09B" w:rsidR="0017058D" w:rsidRDefault="00000000">
      <w:pPr>
        <w:pStyle w:val="TableofFigures"/>
        <w:tabs>
          <w:tab w:val="right" w:leader="dot" w:pos="9062"/>
        </w:tabs>
        <w:rPr>
          <w:rFonts w:asciiTheme="minorHAnsi" w:eastAsiaTheme="minorEastAsia" w:hAnsiTheme="minorHAnsi"/>
          <w:noProof/>
          <w:sz w:val="22"/>
          <w:lang w:val="en-US"/>
        </w:rPr>
      </w:pPr>
      <w:hyperlink w:anchor="_Toc62209265" w:history="1">
        <w:r w:rsidR="0017058D" w:rsidRPr="00F72990">
          <w:rPr>
            <w:rStyle w:val="Hyperlink"/>
            <w:rFonts w:cs="Times New Roman"/>
            <w:iCs/>
            <w:noProof/>
          </w:rPr>
          <w:t>Таблица 7: Относителен дял на показателите, характеризиращи синята икономика по общини, 2018 г.</w:t>
        </w:r>
        <w:r w:rsidR="0017058D">
          <w:rPr>
            <w:noProof/>
            <w:webHidden/>
          </w:rPr>
          <w:tab/>
        </w:r>
        <w:r w:rsidR="0017058D">
          <w:rPr>
            <w:noProof/>
            <w:webHidden/>
          </w:rPr>
          <w:fldChar w:fldCharType="begin"/>
        </w:r>
        <w:r w:rsidR="0017058D">
          <w:rPr>
            <w:noProof/>
            <w:webHidden/>
          </w:rPr>
          <w:instrText xml:space="preserve"> PAGEREF _Toc62209265 \h </w:instrText>
        </w:r>
        <w:r w:rsidR="0017058D">
          <w:rPr>
            <w:noProof/>
            <w:webHidden/>
          </w:rPr>
        </w:r>
        <w:r w:rsidR="0017058D">
          <w:rPr>
            <w:noProof/>
            <w:webHidden/>
          </w:rPr>
          <w:fldChar w:fldCharType="separate"/>
        </w:r>
        <w:r w:rsidR="0017058D">
          <w:rPr>
            <w:noProof/>
            <w:webHidden/>
          </w:rPr>
          <w:t>13</w:t>
        </w:r>
        <w:r w:rsidR="0017058D">
          <w:rPr>
            <w:noProof/>
            <w:webHidden/>
          </w:rPr>
          <w:fldChar w:fldCharType="end"/>
        </w:r>
      </w:hyperlink>
    </w:p>
    <w:p w14:paraId="1CF64C51" w14:textId="70525813" w:rsidR="0017058D" w:rsidRDefault="00000000">
      <w:pPr>
        <w:pStyle w:val="TableofFigures"/>
        <w:tabs>
          <w:tab w:val="right" w:leader="dot" w:pos="9062"/>
        </w:tabs>
        <w:rPr>
          <w:rFonts w:asciiTheme="minorHAnsi" w:eastAsiaTheme="minorEastAsia" w:hAnsiTheme="minorHAnsi"/>
          <w:noProof/>
          <w:sz w:val="22"/>
          <w:lang w:val="en-US"/>
        </w:rPr>
      </w:pPr>
      <w:hyperlink w:anchor="_Toc62209266" w:history="1">
        <w:r w:rsidR="0017058D" w:rsidRPr="00F72990">
          <w:rPr>
            <w:rStyle w:val="Hyperlink"/>
            <w:rFonts w:cs="Times New Roman"/>
            <w:iCs/>
            <w:noProof/>
          </w:rPr>
          <w:t>Таблица 8: Основни показатели за развитие на крайбрежния туризъм 2009-2017 г.</w:t>
        </w:r>
        <w:r w:rsidR="0017058D">
          <w:rPr>
            <w:noProof/>
            <w:webHidden/>
          </w:rPr>
          <w:tab/>
        </w:r>
        <w:r w:rsidR="0017058D">
          <w:rPr>
            <w:noProof/>
            <w:webHidden/>
          </w:rPr>
          <w:fldChar w:fldCharType="begin"/>
        </w:r>
        <w:r w:rsidR="0017058D">
          <w:rPr>
            <w:noProof/>
            <w:webHidden/>
          </w:rPr>
          <w:instrText xml:space="preserve"> PAGEREF _Toc62209266 \h </w:instrText>
        </w:r>
        <w:r w:rsidR="0017058D">
          <w:rPr>
            <w:noProof/>
            <w:webHidden/>
          </w:rPr>
        </w:r>
        <w:r w:rsidR="0017058D">
          <w:rPr>
            <w:noProof/>
            <w:webHidden/>
          </w:rPr>
          <w:fldChar w:fldCharType="separate"/>
        </w:r>
        <w:r w:rsidR="0017058D">
          <w:rPr>
            <w:noProof/>
            <w:webHidden/>
          </w:rPr>
          <w:t>14</w:t>
        </w:r>
        <w:r w:rsidR="0017058D">
          <w:rPr>
            <w:noProof/>
            <w:webHidden/>
          </w:rPr>
          <w:fldChar w:fldCharType="end"/>
        </w:r>
      </w:hyperlink>
    </w:p>
    <w:p w14:paraId="2FDA924C" w14:textId="3C14AAB5" w:rsidR="0017058D" w:rsidRDefault="00000000">
      <w:pPr>
        <w:pStyle w:val="TableofFigures"/>
        <w:tabs>
          <w:tab w:val="right" w:leader="dot" w:pos="9062"/>
        </w:tabs>
        <w:rPr>
          <w:rFonts w:asciiTheme="minorHAnsi" w:eastAsiaTheme="minorEastAsia" w:hAnsiTheme="minorHAnsi"/>
          <w:noProof/>
          <w:sz w:val="22"/>
          <w:lang w:val="en-US"/>
        </w:rPr>
      </w:pPr>
      <w:hyperlink w:anchor="_Toc62209267" w:history="1">
        <w:r w:rsidR="0017058D" w:rsidRPr="00F72990">
          <w:rPr>
            <w:rStyle w:val="Hyperlink"/>
            <w:rFonts w:cs="Times New Roman"/>
            <w:iCs/>
            <w:noProof/>
          </w:rPr>
          <w:t>Таблица 9: Брой средства за подслон и места за настаняване в Черноморските общини</w:t>
        </w:r>
        <w:r w:rsidR="0017058D">
          <w:rPr>
            <w:noProof/>
            <w:webHidden/>
          </w:rPr>
          <w:tab/>
        </w:r>
        <w:r w:rsidR="0017058D">
          <w:rPr>
            <w:noProof/>
            <w:webHidden/>
          </w:rPr>
          <w:fldChar w:fldCharType="begin"/>
        </w:r>
        <w:r w:rsidR="0017058D">
          <w:rPr>
            <w:noProof/>
            <w:webHidden/>
          </w:rPr>
          <w:instrText xml:space="preserve"> PAGEREF _Toc62209267 \h </w:instrText>
        </w:r>
        <w:r w:rsidR="0017058D">
          <w:rPr>
            <w:noProof/>
            <w:webHidden/>
          </w:rPr>
        </w:r>
        <w:r w:rsidR="0017058D">
          <w:rPr>
            <w:noProof/>
            <w:webHidden/>
          </w:rPr>
          <w:fldChar w:fldCharType="separate"/>
        </w:r>
        <w:r w:rsidR="0017058D">
          <w:rPr>
            <w:noProof/>
            <w:webHidden/>
          </w:rPr>
          <w:t>15</w:t>
        </w:r>
        <w:r w:rsidR="0017058D">
          <w:rPr>
            <w:noProof/>
            <w:webHidden/>
          </w:rPr>
          <w:fldChar w:fldCharType="end"/>
        </w:r>
      </w:hyperlink>
    </w:p>
    <w:p w14:paraId="6F2B4366" w14:textId="6B1AEF33" w:rsidR="0017058D" w:rsidRDefault="00000000">
      <w:pPr>
        <w:pStyle w:val="TableofFigures"/>
        <w:tabs>
          <w:tab w:val="right" w:leader="dot" w:pos="9062"/>
        </w:tabs>
        <w:rPr>
          <w:rFonts w:asciiTheme="minorHAnsi" w:eastAsiaTheme="minorEastAsia" w:hAnsiTheme="minorHAnsi"/>
          <w:noProof/>
          <w:sz w:val="22"/>
          <w:lang w:val="en-US"/>
        </w:rPr>
      </w:pPr>
      <w:hyperlink w:anchor="_Toc62209268" w:history="1">
        <w:r w:rsidR="0017058D" w:rsidRPr="00F72990">
          <w:rPr>
            <w:rStyle w:val="Hyperlink"/>
            <w:rFonts w:cs="Times New Roman"/>
            <w:iCs/>
            <w:noProof/>
          </w:rPr>
          <w:t>Таблица 10: Основни показатели за развитие на риболовния флот в България</w:t>
        </w:r>
        <w:r w:rsidR="0017058D">
          <w:rPr>
            <w:noProof/>
            <w:webHidden/>
          </w:rPr>
          <w:tab/>
        </w:r>
        <w:r w:rsidR="0017058D">
          <w:rPr>
            <w:noProof/>
            <w:webHidden/>
          </w:rPr>
          <w:fldChar w:fldCharType="begin"/>
        </w:r>
        <w:r w:rsidR="0017058D">
          <w:rPr>
            <w:noProof/>
            <w:webHidden/>
          </w:rPr>
          <w:instrText xml:space="preserve"> PAGEREF _Toc62209268 \h </w:instrText>
        </w:r>
        <w:r w:rsidR="0017058D">
          <w:rPr>
            <w:noProof/>
            <w:webHidden/>
          </w:rPr>
        </w:r>
        <w:r w:rsidR="0017058D">
          <w:rPr>
            <w:noProof/>
            <w:webHidden/>
          </w:rPr>
          <w:fldChar w:fldCharType="separate"/>
        </w:r>
        <w:r w:rsidR="0017058D">
          <w:rPr>
            <w:noProof/>
            <w:webHidden/>
          </w:rPr>
          <w:t>20</w:t>
        </w:r>
        <w:r w:rsidR="0017058D">
          <w:rPr>
            <w:noProof/>
            <w:webHidden/>
          </w:rPr>
          <w:fldChar w:fldCharType="end"/>
        </w:r>
      </w:hyperlink>
    </w:p>
    <w:p w14:paraId="69C59F6E" w14:textId="71E2BB29" w:rsidR="0017058D" w:rsidRDefault="00000000">
      <w:pPr>
        <w:pStyle w:val="TableofFigures"/>
        <w:tabs>
          <w:tab w:val="right" w:leader="dot" w:pos="9062"/>
        </w:tabs>
        <w:rPr>
          <w:rFonts w:asciiTheme="minorHAnsi" w:eastAsiaTheme="minorEastAsia" w:hAnsiTheme="minorHAnsi"/>
          <w:noProof/>
          <w:sz w:val="22"/>
          <w:lang w:val="en-US"/>
        </w:rPr>
      </w:pPr>
      <w:hyperlink w:anchor="_Toc62209269" w:history="1">
        <w:r w:rsidR="0017058D" w:rsidRPr="00F72990">
          <w:rPr>
            <w:rStyle w:val="Hyperlink"/>
            <w:rFonts w:cs="Times New Roman"/>
            <w:iCs/>
            <w:noProof/>
          </w:rPr>
          <w:t xml:space="preserve">Таблица 11: </w:t>
        </w:r>
        <w:r w:rsidR="0017058D" w:rsidRPr="00F72990">
          <w:rPr>
            <w:rStyle w:val="Hyperlink"/>
            <w:noProof/>
          </w:rPr>
          <w:t>Места за разтоварване през 2019 г.</w:t>
        </w:r>
        <w:r w:rsidR="0017058D">
          <w:rPr>
            <w:noProof/>
            <w:webHidden/>
          </w:rPr>
          <w:tab/>
        </w:r>
        <w:r w:rsidR="0017058D">
          <w:rPr>
            <w:noProof/>
            <w:webHidden/>
          </w:rPr>
          <w:fldChar w:fldCharType="begin"/>
        </w:r>
        <w:r w:rsidR="0017058D">
          <w:rPr>
            <w:noProof/>
            <w:webHidden/>
          </w:rPr>
          <w:instrText xml:space="preserve"> PAGEREF _Toc62209269 \h </w:instrText>
        </w:r>
        <w:r w:rsidR="0017058D">
          <w:rPr>
            <w:noProof/>
            <w:webHidden/>
          </w:rPr>
        </w:r>
        <w:r w:rsidR="0017058D">
          <w:rPr>
            <w:noProof/>
            <w:webHidden/>
          </w:rPr>
          <w:fldChar w:fldCharType="separate"/>
        </w:r>
        <w:r w:rsidR="0017058D">
          <w:rPr>
            <w:noProof/>
            <w:webHidden/>
          </w:rPr>
          <w:t>24</w:t>
        </w:r>
        <w:r w:rsidR="0017058D">
          <w:rPr>
            <w:noProof/>
            <w:webHidden/>
          </w:rPr>
          <w:fldChar w:fldCharType="end"/>
        </w:r>
      </w:hyperlink>
    </w:p>
    <w:p w14:paraId="5D823712" w14:textId="7DB61552" w:rsidR="0017058D" w:rsidRDefault="00000000">
      <w:pPr>
        <w:pStyle w:val="TableofFigures"/>
        <w:tabs>
          <w:tab w:val="right" w:leader="dot" w:pos="9062"/>
        </w:tabs>
        <w:rPr>
          <w:rFonts w:asciiTheme="minorHAnsi" w:eastAsiaTheme="minorEastAsia" w:hAnsiTheme="minorHAnsi"/>
          <w:noProof/>
          <w:sz w:val="22"/>
          <w:lang w:val="en-US"/>
        </w:rPr>
      </w:pPr>
      <w:hyperlink w:anchor="_Toc62209270" w:history="1">
        <w:r w:rsidR="0017058D" w:rsidRPr="00F72990">
          <w:rPr>
            <w:rStyle w:val="Hyperlink"/>
            <w:rFonts w:cs="Times New Roman"/>
            <w:iCs/>
            <w:noProof/>
          </w:rPr>
          <w:t>Таблица 12:</w:t>
        </w:r>
        <w:r w:rsidR="0017058D" w:rsidRPr="00F72990">
          <w:rPr>
            <w:rStyle w:val="Hyperlink"/>
            <w:iCs/>
            <w:noProof/>
          </w:rPr>
          <w:t xml:space="preserve"> </w:t>
        </w:r>
        <w:r w:rsidR="0017058D" w:rsidRPr="00F72990">
          <w:rPr>
            <w:rStyle w:val="Hyperlink"/>
            <w:iCs/>
            <w:noProof/>
            <w:lang w:eastAsia="bg-BG"/>
          </w:rPr>
          <w:t>Разтоварвания на риба и други водни организми в страната за Черно море</w:t>
        </w:r>
        <w:r w:rsidR="0017058D">
          <w:rPr>
            <w:noProof/>
            <w:webHidden/>
          </w:rPr>
          <w:tab/>
        </w:r>
        <w:r w:rsidR="0017058D">
          <w:rPr>
            <w:noProof/>
            <w:webHidden/>
          </w:rPr>
          <w:fldChar w:fldCharType="begin"/>
        </w:r>
        <w:r w:rsidR="0017058D">
          <w:rPr>
            <w:noProof/>
            <w:webHidden/>
          </w:rPr>
          <w:instrText xml:space="preserve"> PAGEREF _Toc62209270 \h </w:instrText>
        </w:r>
        <w:r w:rsidR="0017058D">
          <w:rPr>
            <w:noProof/>
            <w:webHidden/>
          </w:rPr>
        </w:r>
        <w:r w:rsidR="0017058D">
          <w:rPr>
            <w:noProof/>
            <w:webHidden/>
          </w:rPr>
          <w:fldChar w:fldCharType="separate"/>
        </w:r>
        <w:r w:rsidR="0017058D">
          <w:rPr>
            <w:noProof/>
            <w:webHidden/>
          </w:rPr>
          <w:t>24</w:t>
        </w:r>
        <w:r w:rsidR="0017058D">
          <w:rPr>
            <w:noProof/>
            <w:webHidden/>
          </w:rPr>
          <w:fldChar w:fldCharType="end"/>
        </w:r>
      </w:hyperlink>
    </w:p>
    <w:p w14:paraId="67878DE5" w14:textId="051CF974" w:rsidR="0017058D" w:rsidRDefault="00000000">
      <w:pPr>
        <w:pStyle w:val="TableofFigures"/>
        <w:tabs>
          <w:tab w:val="right" w:leader="dot" w:pos="9062"/>
        </w:tabs>
        <w:rPr>
          <w:rFonts w:asciiTheme="minorHAnsi" w:eastAsiaTheme="minorEastAsia" w:hAnsiTheme="minorHAnsi"/>
          <w:noProof/>
          <w:sz w:val="22"/>
          <w:lang w:val="en-US"/>
        </w:rPr>
      </w:pPr>
      <w:hyperlink w:anchor="_Toc62209271" w:history="1">
        <w:r w:rsidR="0017058D" w:rsidRPr="00F72990">
          <w:rPr>
            <w:rStyle w:val="Hyperlink"/>
            <w:rFonts w:cs="Times New Roman"/>
            <w:iCs/>
            <w:noProof/>
          </w:rPr>
          <w:t>Таблица 13:</w:t>
        </w:r>
        <w:r w:rsidR="0017058D" w:rsidRPr="00F72990">
          <w:rPr>
            <w:rStyle w:val="Hyperlink"/>
            <w:rFonts w:cs="Times New Roman"/>
            <w:noProof/>
          </w:rPr>
          <w:t xml:space="preserve"> </w:t>
        </w:r>
        <w:r w:rsidR="0017058D" w:rsidRPr="00F72990">
          <w:rPr>
            <w:rStyle w:val="Hyperlink"/>
            <w:rFonts w:cs="Times New Roman"/>
            <w:bCs/>
            <w:noProof/>
          </w:rPr>
          <w:t>Концесии за добив и проучване на природен газ и нефт</w:t>
        </w:r>
        <w:r w:rsidR="0017058D">
          <w:rPr>
            <w:noProof/>
            <w:webHidden/>
          </w:rPr>
          <w:tab/>
        </w:r>
        <w:r w:rsidR="0017058D">
          <w:rPr>
            <w:noProof/>
            <w:webHidden/>
          </w:rPr>
          <w:fldChar w:fldCharType="begin"/>
        </w:r>
        <w:r w:rsidR="0017058D">
          <w:rPr>
            <w:noProof/>
            <w:webHidden/>
          </w:rPr>
          <w:instrText xml:space="preserve"> PAGEREF _Toc62209271 \h </w:instrText>
        </w:r>
        <w:r w:rsidR="0017058D">
          <w:rPr>
            <w:noProof/>
            <w:webHidden/>
          </w:rPr>
        </w:r>
        <w:r w:rsidR="0017058D">
          <w:rPr>
            <w:noProof/>
            <w:webHidden/>
          </w:rPr>
          <w:fldChar w:fldCharType="separate"/>
        </w:r>
        <w:r w:rsidR="0017058D">
          <w:rPr>
            <w:noProof/>
            <w:webHidden/>
          </w:rPr>
          <w:t>31</w:t>
        </w:r>
        <w:r w:rsidR="0017058D">
          <w:rPr>
            <w:noProof/>
            <w:webHidden/>
          </w:rPr>
          <w:fldChar w:fldCharType="end"/>
        </w:r>
      </w:hyperlink>
    </w:p>
    <w:p w14:paraId="565B7AA8" w14:textId="116612EE" w:rsidR="0017058D" w:rsidRDefault="00000000">
      <w:pPr>
        <w:pStyle w:val="TableofFigures"/>
        <w:tabs>
          <w:tab w:val="right" w:leader="dot" w:pos="9062"/>
        </w:tabs>
        <w:rPr>
          <w:rFonts w:asciiTheme="minorHAnsi" w:eastAsiaTheme="minorEastAsia" w:hAnsiTheme="minorHAnsi"/>
          <w:noProof/>
          <w:sz w:val="22"/>
          <w:lang w:val="en-US"/>
        </w:rPr>
      </w:pPr>
      <w:hyperlink w:anchor="_Toc62209272" w:history="1">
        <w:r w:rsidR="0017058D" w:rsidRPr="00F72990">
          <w:rPr>
            <w:rStyle w:val="Hyperlink"/>
            <w:rFonts w:cs="Times New Roman"/>
            <w:noProof/>
          </w:rPr>
          <w:t>Таблица 14: Концесии за добив на подземни богатства</w:t>
        </w:r>
        <w:r w:rsidR="0017058D">
          <w:rPr>
            <w:noProof/>
            <w:webHidden/>
          </w:rPr>
          <w:tab/>
        </w:r>
        <w:r w:rsidR="0017058D">
          <w:rPr>
            <w:noProof/>
            <w:webHidden/>
          </w:rPr>
          <w:fldChar w:fldCharType="begin"/>
        </w:r>
        <w:r w:rsidR="0017058D">
          <w:rPr>
            <w:noProof/>
            <w:webHidden/>
          </w:rPr>
          <w:instrText xml:space="preserve"> PAGEREF _Toc62209272 \h </w:instrText>
        </w:r>
        <w:r w:rsidR="0017058D">
          <w:rPr>
            <w:noProof/>
            <w:webHidden/>
          </w:rPr>
        </w:r>
        <w:r w:rsidR="0017058D">
          <w:rPr>
            <w:noProof/>
            <w:webHidden/>
          </w:rPr>
          <w:fldChar w:fldCharType="separate"/>
        </w:r>
        <w:r w:rsidR="0017058D">
          <w:rPr>
            <w:noProof/>
            <w:webHidden/>
          </w:rPr>
          <w:t>34</w:t>
        </w:r>
        <w:r w:rsidR="0017058D">
          <w:rPr>
            <w:noProof/>
            <w:webHidden/>
          </w:rPr>
          <w:fldChar w:fldCharType="end"/>
        </w:r>
      </w:hyperlink>
    </w:p>
    <w:p w14:paraId="0E7D7186" w14:textId="404583E8" w:rsidR="0017058D" w:rsidRDefault="00000000">
      <w:pPr>
        <w:pStyle w:val="TableofFigures"/>
        <w:tabs>
          <w:tab w:val="right" w:leader="dot" w:pos="9062"/>
        </w:tabs>
        <w:rPr>
          <w:rFonts w:asciiTheme="minorHAnsi" w:eastAsiaTheme="minorEastAsia" w:hAnsiTheme="minorHAnsi"/>
          <w:noProof/>
          <w:sz w:val="22"/>
          <w:lang w:val="en-US"/>
        </w:rPr>
      </w:pPr>
      <w:hyperlink w:anchor="_Toc62209273" w:history="1">
        <w:r w:rsidR="0017058D" w:rsidRPr="00F72990">
          <w:rPr>
            <w:rStyle w:val="Hyperlink"/>
            <w:rFonts w:cs="Times New Roman"/>
            <w:iCs/>
            <w:noProof/>
          </w:rPr>
          <w:t>Таблица 15: Дял на сектора на корабостроенето и кораборемонта в синята и националната икономика на България през периода 2008-2017 г., %</w:t>
        </w:r>
        <w:r w:rsidR="0017058D">
          <w:rPr>
            <w:noProof/>
            <w:webHidden/>
          </w:rPr>
          <w:tab/>
        </w:r>
        <w:r w:rsidR="0017058D">
          <w:rPr>
            <w:noProof/>
            <w:webHidden/>
          </w:rPr>
          <w:fldChar w:fldCharType="begin"/>
        </w:r>
        <w:r w:rsidR="0017058D">
          <w:rPr>
            <w:noProof/>
            <w:webHidden/>
          </w:rPr>
          <w:instrText xml:space="preserve"> PAGEREF _Toc62209273 \h </w:instrText>
        </w:r>
        <w:r w:rsidR="0017058D">
          <w:rPr>
            <w:noProof/>
            <w:webHidden/>
          </w:rPr>
        </w:r>
        <w:r w:rsidR="0017058D">
          <w:rPr>
            <w:noProof/>
            <w:webHidden/>
          </w:rPr>
          <w:fldChar w:fldCharType="separate"/>
        </w:r>
        <w:r w:rsidR="0017058D">
          <w:rPr>
            <w:noProof/>
            <w:webHidden/>
          </w:rPr>
          <w:t>44</w:t>
        </w:r>
        <w:r w:rsidR="0017058D">
          <w:rPr>
            <w:noProof/>
            <w:webHidden/>
          </w:rPr>
          <w:fldChar w:fldCharType="end"/>
        </w:r>
      </w:hyperlink>
    </w:p>
    <w:p w14:paraId="7D78EA22" w14:textId="270C1DC9" w:rsidR="0017058D" w:rsidRDefault="00000000">
      <w:pPr>
        <w:pStyle w:val="TableofFigures"/>
        <w:tabs>
          <w:tab w:val="right" w:leader="dot" w:pos="9062"/>
        </w:tabs>
        <w:rPr>
          <w:rFonts w:asciiTheme="minorHAnsi" w:eastAsiaTheme="minorEastAsia" w:hAnsiTheme="minorHAnsi"/>
          <w:noProof/>
          <w:sz w:val="22"/>
          <w:lang w:val="en-US"/>
        </w:rPr>
      </w:pPr>
      <w:hyperlink w:anchor="_Toc62209274" w:history="1">
        <w:r w:rsidR="0017058D" w:rsidRPr="00F72990">
          <w:rPr>
            <w:rStyle w:val="Hyperlink"/>
            <w:rFonts w:cs="Times New Roman"/>
            <w:iCs/>
            <w:noProof/>
          </w:rPr>
          <w:t>Таблица 16: Брой на регистрираните фирми, осъществяващи дейности в сектор Корабостроене и кораборемонт по общини, 2019 г.</w:t>
        </w:r>
        <w:r w:rsidR="0017058D">
          <w:rPr>
            <w:noProof/>
            <w:webHidden/>
          </w:rPr>
          <w:tab/>
        </w:r>
        <w:r w:rsidR="0017058D">
          <w:rPr>
            <w:noProof/>
            <w:webHidden/>
          </w:rPr>
          <w:fldChar w:fldCharType="begin"/>
        </w:r>
        <w:r w:rsidR="0017058D">
          <w:rPr>
            <w:noProof/>
            <w:webHidden/>
          </w:rPr>
          <w:instrText xml:space="preserve"> PAGEREF _Toc62209274 \h </w:instrText>
        </w:r>
        <w:r w:rsidR="0017058D">
          <w:rPr>
            <w:noProof/>
            <w:webHidden/>
          </w:rPr>
        </w:r>
        <w:r w:rsidR="0017058D">
          <w:rPr>
            <w:noProof/>
            <w:webHidden/>
          </w:rPr>
          <w:fldChar w:fldCharType="separate"/>
        </w:r>
        <w:r w:rsidR="0017058D">
          <w:rPr>
            <w:noProof/>
            <w:webHidden/>
          </w:rPr>
          <w:t>47</w:t>
        </w:r>
        <w:r w:rsidR="0017058D">
          <w:rPr>
            <w:noProof/>
            <w:webHidden/>
          </w:rPr>
          <w:fldChar w:fldCharType="end"/>
        </w:r>
      </w:hyperlink>
    </w:p>
    <w:p w14:paraId="22BB0CFE" w14:textId="233AB4EE" w:rsidR="0017058D" w:rsidRDefault="00000000">
      <w:pPr>
        <w:pStyle w:val="TableofFigures"/>
        <w:tabs>
          <w:tab w:val="right" w:leader="dot" w:pos="9062"/>
        </w:tabs>
        <w:rPr>
          <w:rFonts w:asciiTheme="minorHAnsi" w:eastAsiaTheme="minorEastAsia" w:hAnsiTheme="minorHAnsi"/>
          <w:noProof/>
          <w:sz w:val="22"/>
          <w:lang w:val="en-US"/>
        </w:rPr>
      </w:pPr>
      <w:hyperlink w:anchor="_Toc62209275" w:history="1">
        <w:r w:rsidR="0017058D" w:rsidRPr="00F72990">
          <w:rPr>
            <w:rStyle w:val="Hyperlink"/>
            <w:rFonts w:cs="Times New Roman"/>
            <w:iCs/>
            <w:noProof/>
          </w:rPr>
          <w:t xml:space="preserve">Таблица 17: </w:t>
        </w:r>
        <w:r w:rsidR="0017058D" w:rsidRPr="00F72990">
          <w:rPr>
            <w:rStyle w:val="Hyperlink"/>
            <w:noProof/>
          </w:rPr>
          <w:t>Прогнози за възстановяване на секторите на синята икономика</w:t>
        </w:r>
        <w:r w:rsidR="0017058D">
          <w:rPr>
            <w:noProof/>
            <w:webHidden/>
          </w:rPr>
          <w:tab/>
        </w:r>
        <w:r w:rsidR="0017058D">
          <w:rPr>
            <w:noProof/>
            <w:webHidden/>
          </w:rPr>
          <w:fldChar w:fldCharType="begin"/>
        </w:r>
        <w:r w:rsidR="0017058D">
          <w:rPr>
            <w:noProof/>
            <w:webHidden/>
          </w:rPr>
          <w:instrText xml:space="preserve"> PAGEREF _Toc62209275 \h </w:instrText>
        </w:r>
        <w:r w:rsidR="0017058D">
          <w:rPr>
            <w:noProof/>
            <w:webHidden/>
          </w:rPr>
        </w:r>
        <w:r w:rsidR="0017058D">
          <w:rPr>
            <w:noProof/>
            <w:webHidden/>
          </w:rPr>
          <w:fldChar w:fldCharType="separate"/>
        </w:r>
        <w:r w:rsidR="0017058D">
          <w:rPr>
            <w:noProof/>
            <w:webHidden/>
          </w:rPr>
          <w:t>53</w:t>
        </w:r>
        <w:r w:rsidR="0017058D">
          <w:rPr>
            <w:noProof/>
            <w:webHidden/>
          </w:rPr>
          <w:fldChar w:fldCharType="end"/>
        </w:r>
      </w:hyperlink>
    </w:p>
    <w:p w14:paraId="24C0CD9E" w14:textId="7CEE42D0" w:rsidR="008B191B" w:rsidRPr="00ED6352" w:rsidRDefault="008B191B" w:rsidP="008172DB">
      <w:pPr>
        <w:spacing w:after="120" w:line="276" w:lineRule="auto"/>
        <w:jc w:val="both"/>
        <w:rPr>
          <w:rFonts w:cs="Times New Roman"/>
          <w:b/>
          <w:szCs w:val="24"/>
        </w:rPr>
      </w:pPr>
      <w:r w:rsidRPr="00ED6352">
        <w:rPr>
          <w:rFonts w:cs="Times New Roman"/>
          <w:b/>
          <w:szCs w:val="24"/>
        </w:rPr>
        <w:fldChar w:fldCharType="end"/>
      </w:r>
    </w:p>
    <w:p w14:paraId="4CFA1246" w14:textId="77777777" w:rsidR="00DE4BB5" w:rsidRPr="00ED6352" w:rsidRDefault="00DE4BB5" w:rsidP="008172DB">
      <w:pPr>
        <w:spacing w:after="120" w:line="276" w:lineRule="auto"/>
        <w:jc w:val="both"/>
        <w:rPr>
          <w:rFonts w:cs="Times New Roman"/>
        </w:rPr>
      </w:pPr>
      <w:r w:rsidRPr="00ED6352">
        <w:rPr>
          <w:rFonts w:cs="Times New Roman"/>
        </w:rPr>
        <w:br w:type="page"/>
      </w:r>
    </w:p>
    <w:p w14:paraId="4A7C1C33" w14:textId="7F8E6CBC" w:rsidR="00DE4BB5" w:rsidRPr="0017058D" w:rsidRDefault="00DE4BB5" w:rsidP="008172DB">
      <w:pPr>
        <w:pStyle w:val="Heading1"/>
        <w:spacing w:before="0" w:line="276" w:lineRule="auto"/>
        <w:rPr>
          <w:rFonts w:cs="Times New Roman"/>
          <w:color w:val="0B1F36" w:themeColor="text2" w:themeShade="80"/>
        </w:rPr>
      </w:pPr>
      <w:bookmarkStart w:id="4" w:name="_Toc62209226"/>
      <w:r w:rsidRPr="0017058D">
        <w:rPr>
          <w:rFonts w:cs="Times New Roman"/>
          <w:color w:val="0B1F36" w:themeColor="text2" w:themeShade="80"/>
        </w:rPr>
        <w:lastRenderedPageBreak/>
        <w:t>СПИСЪК НА СЪКРАЩЕНИЯТА</w:t>
      </w:r>
      <w:bookmarkEnd w:id="4"/>
    </w:p>
    <w:p w14:paraId="15EE7431" w14:textId="77777777" w:rsidR="00DE57BD" w:rsidRPr="00ED6352" w:rsidRDefault="00DE57BD" w:rsidP="00DE57BD">
      <w:pPr>
        <w:pStyle w:val="BodyText"/>
        <w:rPr>
          <w:lang w:eastAsia="zh-CN" w:bidi="hi-IN"/>
        </w:rPr>
      </w:pPr>
    </w:p>
    <w:tbl>
      <w:tblPr>
        <w:tblW w:w="9529" w:type="dxa"/>
        <w:jc w:val="center"/>
        <w:tblLook w:val="01E0" w:firstRow="1" w:lastRow="1" w:firstColumn="1" w:lastColumn="1" w:noHBand="0" w:noVBand="0"/>
      </w:tblPr>
      <w:tblGrid>
        <w:gridCol w:w="1843"/>
        <w:gridCol w:w="7686"/>
      </w:tblGrid>
      <w:tr w:rsidR="00852BE4" w:rsidRPr="00ED6352" w14:paraId="5176F302" w14:textId="77777777" w:rsidTr="0073795A">
        <w:trPr>
          <w:cantSplit/>
          <w:jc w:val="center"/>
        </w:trPr>
        <w:tc>
          <w:tcPr>
            <w:tcW w:w="1843" w:type="dxa"/>
            <w:shd w:val="clear" w:color="auto" w:fill="auto"/>
          </w:tcPr>
          <w:p w14:paraId="6447B616" w14:textId="77777777" w:rsidR="00852BE4" w:rsidRPr="00ED6352" w:rsidRDefault="00852BE4" w:rsidP="00DE57BD">
            <w:pPr>
              <w:spacing w:line="240" w:lineRule="auto"/>
              <w:rPr>
                <w:rFonts w:cs="Times New Roman"/>
                <w:b/>
                <w:bCs/>
              </w:rPr>
            </w:pPr>
            <w:r w:rsidRPr="00ED6352">
              <w:rPr>
                <w:rFonts w:cs="Times New Roman"/>
                <w:b/>
                <w:bCs/>
                <w:shd w:val="clear" w:color="auto" w:fill="FFFFFF"/>
              </w:rPr>
              <w:t>БАН</w:t>
            </w:r>
          </w:p>
        </w:tc>
        <w:tc>
          <w:tcPr>
            <w:tcW w:w="7686" w:type="dxa"/>
            <w:shd w:val="clear" w:color="auto" w:fill="auto"/>
          </w:tcPr>
          <w:p w14:paraId="2E216045" w14:textId="77777777" w:rsidR="00852BE4" w:rsidRPr="00ED6352" w:rsidRDefault="00852BE4" w:rsidP="00DE57BD">
            <w:pPr>
              <w:spacing w:line="240" w:lineRule="auto"/>
              <w:rPr>
                <w:rFonts w:cs="Times New Roman"/>
              </w:rPr>
            </w:pPr>
            <w:r w:rsidRPr="00ED6352">
              <w:rPr>
                <w:rFonts w:cs="Times New Roman"/>
              </w:rPr>
              <w:t>Българска академия на науките</w:t>
            </w:r>
          </w:p>
        </w:tc>
      </w:tr>
      <w:tr w:rsidR="00852BE4" w:rsidRPr="00ED6352" w14:paraId="1DFCCF3B" w14:textId="77777777" w:rsidTr="0073795A">
        <w:trPr>
          <w:cantSplit/>
          <w:jc w:val="center"/>
        </w:trPr>
        <w:tc>
          <w:tcPr>
            <w:tcW w:w="1843" w:type="dxa"/>
            <w:shd w:val="clear" w:color="auto" w:fill="auto"/>
          </w:tcPr>
          <w:p w14:paraId="5B55798E" w14:textId="77777777" w:rsidR="00852BE4" w:rsidRPr="00ED6352" w:rsidRDefault="00852BE4" w:rsidP="00DE57BD">
            <w:pPr>
              <w:spacing w:line="240" w:lineRule="auto"/>
              <w:rPr>
                <w:rFonts w:cs="Times New Roman"/>
                <w:b/>
                <w:bCs/>
              </w:rPr>
            </w:pPr>
            <w:r w:rsidRPr="00ED6352">
              <w:rPr>
                <w:rFonts w:cs="Times New Roman"/>
                <w:b/>
                <w:bCs/>
              </w:rPr>
              <w:t>БВП</w:t>
            </w:r>
          </w:p>
        </w:tc>
        <w:tc>
          <w:tcPr>
            <w:tcW w:w="7686" w:type="dxa"/>
            <w:shd w:val="clear" w:color="auto" w:fill="auto"/>
          </w:tcPr>
          <w:p w14:paraId="792510A7" w14:textId="77777777" w:rsidR="00852BE4" w:rsidRPr="00ED6352" w:rsidRDefault="00852BE4" w:rsidP="00DE57BD">
            <w:pPr>
              <w:spacing w:line="240" w:lineRule="auto"/>
              <w:rPr>
                <w:rFonts w:cs="Times New Roman"/>
              </w:rPr>
            </w:pPr>
            <w:r w:rsidRPr="00ED6352">
              <w:rPr>
                <w:rFonts w:cs="Times New Roman"/>
              </w:rPr>
              <w:t>Брутен вътрешен продукт</w:t>
            </w:r>
          </w:p>
        </w:tc>
      </w:tr>
      <w:tr w:rsidR="00852BE4" w:rsidRPr="00ED6352" w14:paraId="1FA71B2B" w14:textId="77777777" w:rsidTr="0073795A">
        <w:trPr>
          <w:cantSplit/>
          <w:jc w:val="center"/>
        </w:trPr>
        <w:tc>
          <w:tcPr>
            <w:tcW w:w="1843" w:type="dxa"/>
            <w:shd w:val="clear" w:color="auto" w:fill="auto"/>
          </w:tcPr>
          <w:p w14:paraId="06A6C7F4" w14:textId="77777777" w:rsidR="00852BE4" w:rsidRPr="00ED6352" w:rsidRDefault="00852BE4" w:rsidP="00DE57BD">
            <w:pPr>
              <w:spacing w:line="240" w:lineRule="auto"/>
              <w:rPr>
                <w:rFonts w:cs="Times New Roman"/>
                <w:b/>
                <w:bCs/>
              </w:rPr>
            </w:pPr>
            <w:r w:rsidRPr="00ED6352">
              <w:rPr>
                <w:rFonts w:cs="Times New Roman"/>
                <w:b/>
                <w:bCs/>
              </w:rPr>
              <w:t>БНАКК</w:t>
            </w:r>
          </w:p>
        </w:tc>
        <w:tc>
          <w:tcPr>
            <w:tcW w:w="7686" w:type="dxa"/>
            <w:shd w:val="clear" w:color="auto" w:fill="auto"/>
          </w:tcPr>
          <w:p w14:paraId="475193FD" w14:textId="77777777" w:rsidR="00852BE4" w:rsidRPr="00ED6352" w:rsidRDefault="00852BE4" w:rsidP="00DE57BD">
            <w:pPr>
              <w:spacing w:line="240" w:lineRule="auto"/>
              <w:rPr>
                <w:rFonts w:cs="Times New Roman"/>
              </w:rPr>
            </w:pPr>
            <w:r w:rsidRPr="00ED6352">
              <w:rPr>
                <w:rFonts w:cs="Times New Roman"/>
              </w:rPr>
              <w:t xml:space="preserve">Българска национална асоциация по корабостроене и кораборемонт </w:t>
            </w:r>
          </w:p>
        </w:tc>
      </w:tr>
      <w:tr w:rsidR="00852BE4" w:rsidRPr="00ED6352" w14:paraId="1C15E72D" w14:textId="77777777" w:rsidTr="0073795A">
        <w:trPr>
          <w:cantSplit/>
          <w:jc w:val="center"/>
        </w:trPr>
        <w:tc>
          <w:tcPr>
            <w:tcW w:w="1843" w:type="dxa"/>
            <w:shd w:val="clear" w:color="auto" w:fill="auto"/>
          </w:tcPr>
          <w:p w14:paraId="68C9F452" w14:textId="77777777" w:rsidR="00852BE4" w:rsidRPr="00ED6352" w:rsidRDefault="00852BE4" w:rsidP="00DE57BD">
            <w:pPr>
              <w:spacing w:line="240" w:lineRule="auto"/>
              <w:rPr>
                <w:rFonts w:cs="Times New Roman"/>
                <w:b/>
                <w:bCs/>
              </w:rPr>
            </w:pPr>
            <w:r w:rsidRPr="00ED6352">
              <w:rPr>
                <w:rFonts w:cs="Times New Roman"/>
                <w:b/>
                <w:bCs/>
              </w:rPr>
              <w:t>БДС</w:t>
            </w:r>
          </w:p>
        </w:tc>
        <w:tc>
          <w:tcPr>
            <w:tcW w:w="7686" w:type="dxa"/>
            <w:shd w:val="clear" w:color="auto" w:fill="auto"/>
          </w:tcPr>
          <w:p w14:paraId="26AED45E" w14:textId="7232CE0A" w:rsidR="00852BE4" w:rsidRPr="00ED6352" w:rsidRDefault="0073795A" w:rsidP="00DE57BD">
            <w:pPr>
              <w:spacing w:line="240" w:lineRule="auto"/>
              <w:rPr>
                <w:rFonts w:cs="Times New Roman"/>
              </w:rPr>
            </w:pPr>
            <w:r w:rsidRPr="00ED6352">
              <w:rPr>
                <w:rFonts w:cs="Times New Roman"/>
              </w:rPr>
              <w:t xml:space="preserve">Брутна </w:t>
            </w:r>
            <w:r w:rsidR="00852BE4" w:rsidRPr="00ED6352">
              <w:rPr>
                <w:rFonts w:cs="Times New Roman"/>
              </w:rPr>
              <w:t xml:space="preserve">добавена стойност </w:t>
            </w:r>
          </w:p>
        </w:tc>
      </w:tr>
      <w:tr w:rsidR="00852BE4" w:rsidRPr="00ED6352" w14:paraId="4AC614DE" w14:textId="77777777" w:rsidTr="0073795A">
        <w:trPr>
          <w:cantSplit/>
          <w:jc w:val="center"/>
        </w:trPr>
        <w:tc>
          <w:tcPr>
            <w:tcW w:w="1843" w:type="dxa"/>
            <w:shd w:val="clear" w:color="auto" w:fill="auto"/>
          </w:tcPr>
          <w:p w14:paraId="0F5278B3" w14:textId="77777777" w:rsidR="00852BE4" w:rsidRPr="00ED6352" w:rsidRDefault="00852BE4" w:rsidP="00DE57BD">
            <w:pPr>
              <w:spacing w:line="240" w:lineRule="auto"/>
              <w:rPr>
                <w:rFonts w:cs="Times New Roman"/>
                <w:b/>
                <w:bCs/>
              </w:rPr>
            </w:pPr>
            <w:r w:rsidRPr="00ED6352">
              <w:rPr>
                <w:rFonts w:cs="Times New Roman"/>
                <w:b/>
                <w:bCs/>
              </w:rPr>
              <w:t>ЕК</w:t>
            </w:r>
          </w:p>
        </w:tc>
        <w:tc>
          <w:tcPr>
            <w:tcW w:w="7686" w:type="dxa"/>
            <w:shd w:val="clear" w:color="auto" w:fill="auto"/>
          </w:tcPr>
          <w:p w14:paraId="69ED2C36" w14:textId="77777777" w:rsidR="00852BE4" w:rsidRPr="00ED6352" w:rsidRDefault="00852BE4" w:rsidP="00DE57BD">
            <w:pPr>
              <w:spacing w:line="240" w:lineRule="auto"/>
              <w:rPr>
                <w:rFonts w:cs="Times New Roman"/>
              </w:rPr>
            </w:pPr>
            <w:r w:rsidRPr="00ED6352">
              <w:rPr>
                <w:rFonts w:cs="Times New Roman"/>
              </w:rPr>
              <w:t>Европейска комисия</w:t>
            </w:r>
          </w:p>
        </w:tc>
      </w:tr>
      <w:tr w:rsidR="00852BE4" w:rsidRPr="00ED6352" w14:paraId="67CA118A" w14:textId="77777777" w:rsidTr="0073795A">
        <w:trPr>
          <w:cantSplit/>
          <w:jc w:val="center"/>
        </w:trPr>
        <w:tc>
          <w:tcPr>
            <w:tcW w:w="1843" w:type="dxa"/>
            <w:shd w:val="clear" w:color="auto" w:fill="auto"/>
          </w:tcPr>
          <w:p w14:paraId="2C1B6F27" w14:textId="77777777" w:rsidR="00852BE4" w:rsidRPr="00ED6352" w:rsidRDefault="00852BE4" w:rsidP="00DE57BD">
            <w:pPr>
              <w:spacing w:line="240" w:lineRule="auto"/>
              <w:rPr>
                <w:rFonts w:cs="Times New Roman"/>
                <w:b/>
                <w:bCs/>
              </w:rPr>
            </w:pPr>
            <w:r w:rsidRPr="00ED6352">
              <w:rPr>
                <w:rFonts w:cs="Times New Roman"/>
                <w:b/>
                <w:bCs/>
              </w:rPr>
              <w:t>ЕС</w:t>
            </w:r>
          </w:p>
        </w:tc>
        <w:tc>
          <w:tcPr>
            <w:tcW w:w="7686" w:type="dxa"/>
            <w:shd w:val="clear" w:color="auto" w:fill="auto"/>
          </w:tcPr>
          <w:p w14:paraId="3383F13A" w14:textId="77777777" w:rsidR="00852BE4" w:rsidRPr="00ED6352" w:rsidRDefault="00852BE4" w:rsidP="00DE57BD">
            <w:pPr>
              <w:spacing w:line="240" w:lineRule="auto"/>
              <w:rPr>
                <w:rFonts w:cs="Times New Roman"/>
              </w:rPr>
            </w:pPr>
            <w:r w:rsidRPr="00ED6352">
              <w:rPr>
                <w:rFonts w:cs="Times New Roman"/>
              </w:rPr>
              <w:t>Европейски съюз</w:t>
            </w:r>
          </w:p>
        </w:tc>
      </w:tr>
      <w:tr w:rsidR="00852BE4" w:rsidRPr="00ED6352" w14:paraId="488219EA" w14:textId="77777777" w:rsidTr="0073795A">
        <w:trPr>
          <w:cantSplit/>
          <w:jc w:val="center"/>
        </w:trPr>
        <w:tc>
          <w:tcPr>
            <w:tcW w:w="1843" w:type="dxa"/>
            <w:shd w:val="clear" w:color="auto" w:fill="auto"/>
          </w:tcPr>
          <w:p w14:paraId="4E0FC24F" w14:textId="77777777" w:rsidR="00852BE4" w:rsidRPr="00ED6352" w:rsidRDefault="00852BE4" w:rsidP="00DE57BD">
            <w:pPr>
              <w:spacing w:line="240" w:lineRule="auto"/>
              <w:rPr>
                <w:rFonts w:cs="Times New Roman"/>
                <w:b/>
                <w:bCs/>
              </w:rPr>
            </w:pPr>
            <w:r w:rsidRPr="00ED6352">
              <w:rPr>
                <w:rFonts w:cs="Times New Roman"/>
                <w:b/>
                <w:bCs/>
              </w:rPr>
              <w:t>ЕФМДР</w:t>
            </w:r>
          </w:p>
        </w:tc>
        <w:tc>
          <w:tcPr>
            <w:tcW w:w="7686" w:type="dxa"/>
            <w:shd w:val="clear" w:color="auto" w:fill="auto"/>
          </w:tcPr>
          <w:p w14:paraId="4D9E2F1C" w14:textId="77777777" w:rsidR="00852BE4" w:rsidRPr="00ED6352" w:rsidRDefault="00852BE4" w:rsidP="00DE57BD">
            <w:pPr>
              <w:spacing w:line="240" w:lineRule="auto"/>
              <w:rPr>
                <w:rFonts w:cs="Times New Roman"/>
              </w:rPr>
            </w:pPr>
            <w:r w:rsidRPr="00ED6352">
              <w:rPr>
                <w:rFonts w:cs="Times New Roman"/>
              </w:rPr>
              <w:t>Европейски фонда „Морско дело и рибарство”</w:t>
            </w:r>
          </w:p>
        </w:tc>
      </w:tr>
      <w:tr w:rsidR="00852BE4" w:rsidRPr="00ED6352" w14:paraId="3C25E0DF" w14:textId="77777777" w:rsidTr="0073795A">
        <w:trPr>
          <w:cantSplit/>
          <w:jc w:val="center"/>
        </w:trPr>
        <w:tc>
          <w:tcPr>
            <w:tcW w:w="1843" w:type="dxa"/>
            <w:shd w:val="clear" w:color="auto" w:fill="auto"/>
          </w:tcPr>
          <w:p w14:paraId="4229108E" w14:textId="77777777" w:rsidR="00852BE4" w:rsidRPr="00ED6352" w:rsidRDefault="00852BE4" w:rsidP="00DE57BD">
            <w:pPr>
              <w:spacing w:line="240" w:lineRule="auto"/>
              <w:rPr>
                <w:rFonts w:cs="Times New Roman"/>
                <w:b/>
                <w:bCs/>
              </w:rPr>
            </w:pPr>
            <w:r w:rsidRPr="00ED6352">
              <w:rPr>
                <w:rFonts w:cs="Times New Roman"/>
                <w:b/>
                <w:bCs/>
              </w:rPr>
              <w:t>ИАРА</w:t>
            </w:r>
          </w:p>
        </w:tc>
        <w:tc>
          <w:tcPr>
            <w:tcW w:w="7686" w:type="dxa"/>
            <w:shd w:val="clear" w:color="auto" w:fill="auto"/>
          </w:tcPr>
          <w:p w14:paraId="3C6CFCAA" w14:textId="77777777" w:rsidR="00852BE4" w:rsidRPr="00ED6352" w:rsidRDefault="00852BE4" w:rsidP="00DE57BD">
            <w:pPr>
              <w:spacing w:line="240" w:lineRule="auto"/>
              <w:rPr>
                <w:rFonts w:cs="Times New Roman"/>
              </w:rPr>
            </w:pPr>
            <w:r w:rsidRPr="00ED6352">
              <w:rPr>
                <w:rFonts w:cs="Times New Roman"/>
              </w:rPr>
              <w:t>Изпълнителна агенция „Рибарство и аквакултури”</w:t>
            </w:r>
          </w:p>
        </w:tc>
      </w:tr>
      <w:tr w:rsidR="00852BE4" w:rsidRPr="00ED6352" w14:paraId="48C67509" w14:textId="77777777" w:rsidTr="0073795A">
        <w:trPr>
          <w:cantSplit/>
          <w:jc w:val="center"/>
        </w:trPr>
        <w:tc>
          <w:tcPr>
            <w:tcW w:w="1843" w:type="dxa"/>
            <w:shd w:val="clear" w:color="auto" w:fill="auto"/>
          </w:tcPr>
          <w:p w14:paraId="1430A00F" w14:textId="77777777" w:rsidR="00852BE4" w:rsidRPr="00ED6352" w:rsidRDefault="00852BE4" w:rsidP="00DE57BD">
            <w:pPr>
              <w:spacing w:line="240" w:lineRule="auto"/>
              <w:rPr>
                <w:rFonts w:cs="Times New Roman"/>
                <w:b/>
                <w:bCs/>
              </w:rPr>
            </w:pPr>
            <w:r w:rsidRPr="00ED6352">
              <w:rPr>
                <w:rFonts w:cs="Times New Roman"/>
                <w:b/>
                <w:bCs/>
              </w:rPr>
              <w:t>ИОНХ</w:t>
            </w:r>
          </w:p>
        </w:tc>
        <w:tc>
          <w:tcPr>
            <w:tcW w:w="7686" w:type="dxa"/>
            <w:shd w:val="clear" w:color="auto" w:fill="auto"/>
          </w:tcPr>
          <w:p w14:paraId="28791925" w14:textId="77777777" w:rsidR="00852BE4" w:rsidRPr="00ED6352" w:rsidRDefault="00852BE4" w:rsidP="00DE57BD">
            <w:pPr>
              <w:spacing w:line="240" w:lineRule="auto"/>
              <w:rPr>
                <w:rFonts w:cs="Times New Roman"/>
              </w:rPr>
            </w:pPr>
            <w:r w:rsidRPr="00ED6352">
              <w:rPr>
                <w:rFonts w:cs="Times New Roman"/>
              </w:rPr>
              <w:t xml:space="preserve">Институт по обща и неорганична химия </w:t>
            </w:r>
          </w:p>
        </w:tc>
      </w:tr>
      <w:tr w:rsidR="00852BE4" w:rsidRPr="00ED6352" w14:paraId="140FF0D1" w14:textId="77777777" w:rsidTr="0073795A">
        <w:trPr>
          <w:cantSplit/>
          <w:jc w:val="center"/>
        </w:trPr>
        <w:tc>
          <w:tcPr>
            <w:tcW w:w="1843" w:type="dxa"/>
            <w:shd w:val="clear" w:color="auto" w:fill="auto"/>
          </w:tcPr>
          <w:p w14:paraId="0084B6E3" w14:textId="77777777" w:rsidR="00852BE4" w:rsidRPr="00ED6352" w:rsidRDefault="00852BE4" w:rsidP="00DE57BD">
            <w:pPr>
              <w:spacing w:line="240" w:lineRule="auto"/>
              <w:rPr>
                <w:rFonts w:cs="Times New Roman"/>
                <w:b/>
                <w:bCs/>
              </w:rPr>
            </w:pPr>
            <w:r w:rsidRPr="00ED6352">
              <w:rPr>
                <w:rFonts w:cs="Times New Roman"/>
                <w:b/>
                <w:bCs/>
              </w:rPr>
              <w:t>ККЗ</w:t>
            </w:r>
          </w:p>
        </w:tc>
        <w:tc>
          <w:tcPr>
            <w:tcW w:w="7686" w:type="dxa"/>
            <w:shd w:val="clear" w:color="auto" w:fill="auto"/>
          </w:tcPr>
          <w:p w14:paraId="7E68C30E" w14:textId="77777777" w:rsidR="00852BE4" w:rsidRPr="00ED6352" w:rsidRDefault="00852BE4" w:rsidP="00DE57BD">
            <w:pPr>
              <w:spacing w:line="240" w:lineRule="auto"/>
              <w:rPr>
                <w:rFonts w:cs="Times New Roman"/>
              </w:rPr>
            </w:pPr>
            <w:r w:rsidRPr="00ED6352">
              <w:rPr>
                <w:rFonts w:cs="Times New Roman"/>
              </w:rPr>
              <w:t>Корабостроителен и кораборемонтен завод</w:t>
            </w:r>
          </w:p>
        </w:tc>
      </w:tr>
      <w:tr w:rsidR="00852BE4" w:rsidRPr="00ED6352" w14:paraId="20A6A1A1" w14:textId="77777777" w:rsidTr="0073795A">
        <w:trPr>
          <w:cantSplit/>
          <w:jc w:val="center"/>
        </w:trPr>
        <w:tc>
          <w:tcPr>
            <w:tcW w:w="1843" w:type="dxa"/>
            <w:shd w:val="clear" w:color="auto" w:fill="auto"/>
          </w:tcPr>
          <w:p w14:paraId="42964330" w14:textId="77777777" w:rsidR="00852BE4" w:rsidRPr="00ED6352" w:rsidRDefault="00852BE4" w:rsidP="00DE57BD">
            <w:pPr>
              <w:spacing w:line="240" w:lineRule="auto"/>
              <w:rPr>
                <w:rFonts w:cs="Times New Roman"/>
                <w:b/>
                <w:bCs/>
              </w:rPr>
            </w:pPr>
            <w:r w:rsidRPr="00ED6352">
              <w:rPr>
                <w:rFonts w:cs="Times New Roman"/>
                <w:b/>
                <w:bCs/>
              </w:rPr>
              <w:t>НСИ</w:t>
            </w:r>
          </w:p>
        </w:tc>
        <w:tc>
          <w:tcPr>
            <w:tcW w:w="7686" w:type="dxa"/>
            <w:shd w:val="clear" w:color="auto" w:fill="auto"/>
          </w:tcPr>
          <w:p w14:paraId="199C6A4C" w14:textId="77777777" w:rsidR="00852BE4" w:rsidRPr="00ED6352" w:rsidRDefault="00852BE4" w:rsidP="00DE57BD">
            <w:pPr>
              <w:spacing w:line="240" w:lineRule="auto"/>
              <w:rPr>
                <w:rFonts w:cs="Times New Roman"/>
              </w:rPr>
            </w:pPr>
            <w:r w:rsidRPr="00ED6352">
              <w:rPr>
                <w:rFonts w:cs="Times New Roman"/>
              </w:rPr>
              <w:t>Национален статистически институт</w:t>
            </w:r>
          </w:p>
        </w:tc>
      </w:tr>
      <w:tr w:rsidR="00852BE4" w:rsidRPr="00ED6352" w14:paraId="4E252025" w14:textId="77777777" w:rsidTr="0073795A">
        <w:trPr>
          <w:cantSplit/>
          <w:jc w:val="center"/>
        </w:trPr>
        <w:tc>
          <w:tcPr>
            <w:tcW w:w="1843" w:type="dxa"/>
            <w:shd w:val="clear" w:color="auto" w:fill="auto"/>
          </w:tcPr>
          <w:p w14:paraId="339363EC" w14:textId="77777777" w:rsidR="00852BE4" w:rsidRPr="00ED6352" w:rsidRDefault="00852BE4" w:rsidP="00DE57BD">
            <w:pPr>
              <w:spacing w:line="240" w:lineRule="auto"/>
              <w:rPr>
                <w:rFonts w:cs="Times New Roman"/>
                <w:b/>
                <w:bCs/>
              </w:rPr>
            </w:pPr>
            <w:r w:rsidRPr="00ED6352">
              <w:rPr>
                <w:rFonts w:cs="Times New Roman"/>
                <w:b/>
                <w:bCs/>
              </w:rPr>
              <w:t>ТУ</w:t>
            </w:r>
          </w:p>
        </w:tc>
        <w:tc>
          <w:tcPr>
            <w:tcW w:w="7686" w:type="dxa"/>
            <w:shd w:val="clear" w:color="auto" w:fill="auto"/>
          </w:tcPr>
          <w:p w14:paraId="386D24AF" w14:textId="77777777" w:rsidR="00852BE4" w:rsidRPr="00ED6352" w:rsidRDefault="00852BE4" w:rsidP="00DE57BD">
            <w:pPr>
              <w:spacing w:line="240" w:lineRule="auto"/>
              <w:rPr>
                <w:rFonts w:cs="Times New Roman"/>
              </w:rPr>
            </w:pPr>
            <w:r w:rsidRPr="00ED6352">
              <w:rPr>
                <w:rFonts w:cs="Times New Roman"/>
                <w:shd w:val="clear" w:color="auto" w:fill="FFFFFF"/>
              </w:rPr>
              <w:t>Технически Университет</w:t>
            </w:r>
          </w:p>
        </w:tc>
      </w:tr>
      <w:tr w:rsidR="00852BE4" w:rsidRPr="00ED6352" w14:paraId="18256D02" w14:textId="77777777" w:rsidTr="0073795A">
        <w:trPr>
          <w:cantSplit/>
          <w:jc w:val="center"/>
        </w:trPr>
        <w:tc>
          <w:tcPr>
            <w:tcW w:w="1843" w:type="dxa"/>
            <w:shd w:val="clear" w:color="auto" w:fill="auto"/>
          </w:tcPr>
          <w:p w14:paraId="014F0BBA" w14:textId="77777777" w:rsidR="00852BE4" w:rsidRPr="00ED6352" w:rsidRDefault="00852BE4" w:rsidP="00DE57BD">
            <w:pPr>
              <w:spacing w:line="240" w:lineRule="auto"/>
              <w:rPr>
                <w:rFonts w:cs="Times New Roman"/>
                <w:b/>
                <w:bCs/>
              </w:rPr>
            </w:pPr>
            <w:r w:rsidRPr="00ED6352">
              <w:rPr>
                <w:rFonts w:cs="Times New Roman"/>
                <w:b/>
                <w:bCs/>
              </w:rPr>
              <w:t>FTE</w:t>
            </w:r>
          </w:p>
        </w:tc>
        <w:tc>
          <w:tcPr>
            <w:tcW w:w="7686" w:type="dxa"/>
            <w:shd w:val="clear" w:color="auto" w:fill="auto"/>
          </w:tcPr>
          <w:p w14:paraId="5081A1B5" w14:textId="761B0613" w:rsidR="00852BE4" w:rsidRPr="00ED6352" w:rsidRDefault="0073795A" w:rsidP="00DE57BD">
            <w:pPr>
              <w:spacing w:line="240" w:lineRule="auto"/>
              <w:rPr>
                <w:rFonts w:cs="Times New Roman"/>
              </w:rPr>
            </w:pPr>
            <w:r w:rsidRPr="00ED6352">
              <w:rPr>
                <w:rFonts w:cs="Times New Roman"/>
              </w:rPr>
              <w:t xml:space="preserve">Пълно </w:t>
            </w:r>
            <w:r w:rsidR="00852BE4" w:rsidRPr="00ED6352">
              <w:rPr>
                <w:rFonts w:cs="Times New Roman"/>
              </w:rPr>
              <w:t>работно време (Full Time Equivalent)</w:t>
            </w:r>
          </w:p>
        </w:tc>
      </w:tr>
      <w:tr w:rsidR="00852BE4" w:rsidRPr="00ED6352" w14:paraId="34C47C0A" w14:textId="77777777" w:rsidTr="0073795A">
        <w:trPr>
          <w:cantSplit/>
          <w:jc w:val="center"/>
        </w:trPr>
        <w:tc>
          <w:tcPr>
            <w:tcW w:w="1843" w:type="dxa"/>
            <w:shd w:val="clear" w:color="auto" w:fill="auto"/>
          </w:tcPr>
          <w:p w14:paraId="6ED392E8" w14:textId="77777777" w:rsidR="00852BE4" w:rsidRPr="00ED6352" w:rsidRDefault="00852BE4" w:rsidP="00DE57BD">
            <w:pPr>
              <w:spacing w:line="240" w:lineRule="auto"/>
              <w:rPr>
                <w:rFonts w:cs="Times New Roman"/>
                <w:b/>
                <w:bCs/>
              </w:rPr>
            </w:pPr>
          </w:p>
        </w:tc>
        <w:tc>
          <w:tcPr>
            <w:tcW w:w="7686" w:type="dxa"/>
            <w:shd w:val="clear" w:color="auto" w:fill="auto"/>
          </w:tcPr>
          <w:p w14:paraId="45B7BC6D" w14:textId="77777777" w:rsidR="00852BE4" w:rsidRPr="00ED6352" w:rsidRDefault="00852BE4" w:rsidP="00DE57BD">
            <w:pPr>
              <w:spacing w:line="240" w:lineRule="auto"/>
              <w:rPr>
                <w:rFonts w:cs="Times New Roman"/>
              </w:rPr>
            </w:pPr>
          </w:p>
        </w:tc>
      </w:tr>
    </w:tbl>
    <w:p w14:paraId="3B980881" w14:textId="77777777" w:rsidR="008172DB" w:rsidRDefault="008172DB" w:rsidP="008172DB">
      <w:pPr>
        <w:spacing w:after="120" w:line="276" w:lineRule="auto"/>
        <w:jc w:val="both"/>
        <w:rPr>
          <w:rFonts w:cs="Times New Roman"/>
        </w:rPr>
      </w:pPr>
    </w:p>
    <w:p w14:paraId="48F5B59D" w14:textId="77777777" w:rsidR="00895B74" w:rsidRDefault="00895B74" w:rsidP="008172DB">
      <w:pPr>
        <w:spacing w:after="120" w:line="276" w:lineRule="auto"/>
        <w:jc w:val="both"/>
        <w:rPr>
          <w:rFonts w:cs="Times New Roman"/>
        </w:rPr>
      </w:pPr>
    </w:p>
    <w:p w14:paraId="185C7E1C" w14:textId="77777777" w:rsidR="00895B74" w:rsidRDefault="00895B74" w:rsidP="008172DB">
      <w:pPr>
        <w:spacing w:after="120" w:line="276" w:lineRule="auto"/>
        <w:jc w:val="both"/>
        <w:rPr>
          <w:rFonts w:cs="Times New Roman"/>
        </w:rPr>
      </w:pPr>
    </w:p>
    <w:p w14:paraId="60169804" w14:textId="77777777" w:rsidR="00895B74" w:rsidRDefault="00895B74" w:rsidP="008172DB">
      <w:pPr>
        <w:spacing w:after="120" w:line="276" w:lineRule="auto"/>
        <w:jc w:val="both"/>
        <w:rPr>
          <w:rFonts w:cs="Times New Roman"/>
        </w:rPr>
      </w:pPr>
    </w:p>
    <w:p w14:paraId="777ABCF9" w14:textId="77777777" w:rsidR="00895B74" w:rsidRDefault="00895B74" w:rsidP="008172DB">
      <w:pPr>
        <w:spacing w:after="120" w:line="276" w:lineRule="auto"/>
        <w:jc w:val="both"/>
        <w:rPr>
          <w:rFonts w:cs="Times New Roman"/>
        </w:rPr>
      </w:pPr>
    </w:p>
    <w:p w14:paraId="23FB36A1" w14:textId="77777777" w:rsidR="00895B74" w:rsidRDefault="00895B74" w:rsidP="008172DB">
      <w:pPr>
        <w:spacing w:after="120" w:line="276" w:lineRule="auto"/>
        <w:jc w:val="both"/>
        <w:rPr>
          <w:rFonts w:cs="Times New Roman"/>
        </w:rPr>
      </w:pPr>
    </w:p>
    <w:p w14:paraId="737DDA2E" w14:textId="77777777" w:rsidR="00895B74" w:rsidRDefault="00895B74" w:rsidP="008172DB">
      <w:pPr>
        <w:spacing w:after="120" w:line="276" w:lineRule="auto"/>
        <w:jc w:val="both"/>
        <w:rPr>
          <w:rFonts w:cs="Times New Roman"/>
        </w:rPr>
      </w:pPr>
    </w:p>
    <w:p w14:paraId="209CBC6F" w14:textId="77777777" w:rsidR="00895B74" w:rsidRDefault="00895B74" w:rsidP="008172DB">
      <w:pPr>
        <w:spacing w:after="120" w:line="276" w:lineRule="auto"/>
        <w:jc w:val="both"/>
        <w:rPr>
          <w:rFonts w:cs="Times New Roman"/>
        </w:rPr>
      </w:pPr>
    </w:p>
    <w:p w14:paraId="6635DCAB" w14:textId="77777777" w:rsidR="00895B74" w:rsidRDefault="00895B74" w:rsidP="008172DB">
      <w:pPr>
        <w:spacing w:after="120" w:line="276" w:lineRule="auto"/>
        <w:jc w:val="both"/>
        <w:rPr>
          <w:rFonts w:cs="Times New Roman"/>
        </w:rPr>
      </w:pPr>
    </w:p>
    <w:p w14:paraId="577DED07" w14:textId="77777777" w:rsidR="00895B74" w:rsidRDefault="00895B74" w:rsidP="008172DB">
      <w:pPr>
        <w:spacing w:after="120" w:line="276" w:lineRule="auto"/>
        <w:jc w:val="both"/>
        <w:rPr>
          <w:rFonts w:cs="Times New Roman"/>
        </w:rPr>
      </w:pPr>
    </w:p>
    <w:p w14:paraId="7D467735" w14:textId="77777777" w:rsidR="00895B74" w:rsidRDefault="00895B74" w:rsidP="008172DB">
      <w:pPr>
        <w:spacing w:after="120" w:line="276" w:lineRule="auto"/>
        <w:jc w:val="both"/>
        <w:rPr>
          <w:rFonts w:cs="Times New Roman"/>
        </w:rPr>
      </w:pPr>
    </w:p>
    <w:p w14:paraId="397A6D25" w14:textId="77777777" w:rsidR="00895B74" w:rsidRDefault="00895B74" w:rsidP="008172DB">
      <w:pPr>
        <w:spacing w:after="120" w:line="276" w:lineRule="auto"/>
        <w:jc w:val="both"/>
        <w:rPr>
          <w:rFonts w:cs="Times New Roman"/>
        </w:rPr>
      </w:pPr>
    </w:p>
    <w:p w14:paraId="7A3B5360" w14:textId="24C021A6" w:rsidR="00895B74" w:rsidRDefault="00895B74" w:rsidP="00895B74">
      <w:pPr>
        <w:spacing w:after="120" w:line="276" w:lineRule="auto"/>
        <w:jc w:val="both"/>
        <w:rPr>
          <w:rFonts w:cs="Times New Roman"/>
          <w:szCs w:val="24"/>
        </w:rPr>
      </w:pPr>
      <w:r w:rsidRPr="00F50362">
        <w:rPr>
          <w:rFonts w:cs="Times New Roman"/>
          <w:i/>
          <w:iCs/>
          <w:szCs w:val="24"/>
        </w:rPr>
        <w:t xml:space="preserve">Морският пространствен план на Република България, </w:t>
      </w:r>
      <w:r w:rsidR="00334568">
        <w:rPr>
          <w:rFonts w:cs="Times New Roman"/>
          <w:i/>
          <w:iCs/>
          <w:szCs w:val="24"/>
        </w:rPr>
        <w:t>включително</w:t>
      </w:r>
      <w:r w:rsidRPr="00F50362">
        <w:rPr>
          <w:rFonts w:cs="Times New Roman"/>
          <w:i/>
          <w:iCs/>
          <w:szCs w:val="24"/>
        </w:rPr>
        <w:t xml:space="preserve"> графичните материали към него, не служи за определяне и делимитация на морските граници в съответствие с Конвенцията на Организацията на обединените нации по морско право.</w:t>
      </w:r>
    </w:p>
    <w:p w14:paraId="43FA73DA" w14:textId="77777777" w:rsidR="00895B74" w:rsidRDefault="00895B74" w:rsidP="008172DB">
      <w:pPr>
        <w:spacing w:after="120" w:line="276" w:lineRule="auto"/>
        <w:jc w:val="both"/>
        <w:rPr>
          <w:rFonts w:cs="Times New Roman"/>
        </w:rPr>
      </w:pPr>
    </w:p>
    <w:p w14:paraId="51321159" w14:textId="77777777" w:rsidR="00895B74" w:rsidRPr="00ED6352" w:rsidRDefault="00895B74" w:rsidP="008172DB">
      <w:pPr>
        <w:spacing w:after="120" w:line="276" w:lineRule="auto"/>
        <w:jc w:val="both"/>
        <w:rPr>
          <w:rFonts w:cs="Times New Roman"/>
        </w:rPr>
        <w:sectPr w:rsidR="00895B74" w:rsidRPr="00ED6352" w:rsidSect="008172DB">
          <w:headerReference w:type="default" r:id="rId10"/>
          <w:footerReference w:type="even" r:id="rId11"/>
          <w:footerReference w:type="default" r:id="rId12"/>
          <w:headerReference w:type="first" r:id="rId13"/>
          <w:pgSz w:w="11906" w:h="16838"/>
          <w:pgMar w:top="1417" w:right="1417" w:bottom="1417" w:left="1417" w:header="708" w:footer="708" w:gutter="0"/>
          <w:pgNumType w:fmt="lowerRoman" w:start="0"/>
          <w:cols w:space="708"/>
          <w:titlePg/>
          <w:docGrid w:linePitch="360"/>
        </w:sectPr>
      </w:pPr>
    </w:p>
    <w:p w14:paraId="3E1FF66C" w14:textId="2019A3B6" w:rsidR="0073795A" w:rsidRPr="00ED6352" w:rsidRDefault="00000000" w:rsidP="0073795A">
      <w:pPr>
        <w:spacing w:after="120" w:line="240" w:lineRule="auto"/>
        <w:jc w:val="center"/>
        <w:rPr>
          <w:b/>
          <w:bCs/>
          <w:sz w:val="28"/>
          <w:szCs w:val="28"/>
        </w:rPr>
      </w:pPr>
      <w:sdt>
        <w:sdtPr>
          <w:rPr>
            <w:b/>
            <w:bCs/>
            <w:color w:val="0B1F36" w:themeColor="text2" w:themeShade="80"/>
            <w:sz w:val="28"/>
            <w:szCs w:val="28"/>
          </w:rPr>
          <w:id w:val="1938866276"/>
          <w:docPartObj>
            <w:docPartGallery w:val="Page Numbers (Margins)"/>
            <w:docPartUnique/>
          </w:docPartObj>
        </w:sdtPr>
        <w:sdtContent/>
      </w:sdt>
      <w:r w:rsidR="0073795A" w:rsidRPr="00ED6352">
        <w:rPr>
          <w:b/>
          <w:bCs/>
          <w:color w:val="0B1F36" w:themeColor="text2" w:themeShade="80"/>
          <w:sz w:val="28"/>
          <w:szCs w:val="28"/>
        </w:rPr>
        <w:t>МОРСКИ ИКОНОМИЧЕСКИ ДЕЙНОСТИ</w:t>
      </w:r>
    </w:p>
    <w:p w14:paraId="40D1726F" w14:textId="77777777" w:rsidR="0073795A" w:rsidRPr="00ED6352" w:rsidRDefault="0073795A" w:rsidP="0073795A">
      <w:pPr>
        <w:pStyle w:val="BodyText"/>
        <w:rPr>
          <w:lang w:eastAsia="zh-CN" w:bidi="hi-IN"/>
        </w:rPr>
      </w:pPr>
    </w:p>
    <w:p w14:paraId="33BDB914" w14:textId="7202FE8E" w:rsidR="000F5E75" w:rsidRPr="005E06F4" w:rsidRDefault="000F5E75" w:rsidP="008172DB">
      <w:pPr>
        <w:pStyle w:val="Heading1"/>
        <w:spacing w:before="0" w:line="276" w:lineRule="auto"/>
        <w:rPr>
          <w:rStyle w:val="FontStyle19"/>
          <w:rFonts w:eastAsia="Source Han Sans CN Regular" w:cs="Times New Roman"/>
          <w:color w:val="0B1F36" w:themeColor="text2" w:themeShade="80"/>
          <w:sz w:val="28"/>
        </w:rPr>
      </w:pPr>
      <w:bookmarkStart w:id="5" w:name="_Toc62209227"/>
      <w:r w:rsidRPr="005E06F4">
        <w:rPr>
          <w:rStyle w:val="FontStyle19"/>
          <w:rFonts w:eastAsia="Source Han Sans CN Regular" w:cs="Times New Roman"/>
          <w:color w:val="0B1F36" w:themeColor="text2" w:themeShade="80"/>
          <w:sz w:val="28"/>
        </w:rPr>
        <w:t>1. Обща характеристика на синята икономика</w:t>
      </w:r>
      <w:bookmarkEnd w:id="5"/>
      <w:r w:rsidRPr="005E06F4">
        <w:rPr>
          <w:rStyle w:val="FontStyle19"/>
          <w:rFonts w:eastAsia="Source Han Sans CN Regular" w:cs="Times New Roman"/>
          <w:color w:val="0B1F36" w:themeColor="text2" w:themeShade="80"/>
          <w:sz w:val="28"/>
        </w:rPr>
        <w:t xml:space="preserve">  </w:t>
      </w:r>
    </w:p>
    <w:p w14:paraId="10720CFC" w14:textId="77777777" w:rsidR="000F5E75" w:rsidRPr="00ED6352" w:rsidRDefault="000F5E75" w:rsidP="008172DB">
      <w:pPr>
        <w:spacing w:after="120" w:line="276" w:lineRule="auto"/>
        <w:jc w:val="both"/>
        <w:rPr>
          <w:rFonts w:cs="Times New Roman"/>
          <w:szCs w:val="24"/>
        </w:rPr>
      </w:pPr>
      <w:r w:rsidRPr="00ED6352">
        <w:rPr>
          <w:rFonts w:cs="Times New Roman"/>
          <w:szCs w:val="24"/>
        </w:rPr>
        <w:t>Морската или „синята” икономика включва широк комплекс от дейности, свързани с морето. В зависимост от мястото им във веригата включените в синята икономика дейности се разделят на:</w:t>
      </w:r>
      <w:r w:rsidRPr="00ED6352">
        <w:rPr>
          <w:rStyle w:val="FootnoteReference"/>
          <w:rFonts w:cs="Times New Roman"/>
          <w:szCs w:val="24"/>
        </w:rPr>
        <w:footnoteReference w:id="1"/>
      </w:r>
    </w:p>
    <w:p w14:paraId="0268D56D" w14:textId="77777777" w:rsidR="000F5E75" w:rsidRPr="00ED6352" w:rsidRDefault="000F5E75" w:rsidP="008172DB">
      <w:pPr>
        <w:pStyle w:val="ListParagraph"/>
        <w:numPr>
          <w:ilvl w:val="0"/>
          <w:numId w:val="10"/>
        </w:numPr>
        <w:spacing w:after="120"/>
        <w:contextualSpacing w:val="0"/>
        <w:jc w:val="both"/>
        <w:rPr>
          <w:rFonts w:cs="Times New Roman"/>
          <w:szCs w:val="24"/>
          <w:lang w:val="bg-BG"/>
        </w:rPr>
      </w:pPr>
      <w:r w:rsidRPr="00ED6352">
        <w:rPr>
          <w:rFonts w:cs="Times New Roman"/>
          <w:i/>
          <w:szCs w:val="24"/>
          <w:lang w:val="bg-BG"/>
        </w:rPr>
        <w:t>Морско базирани дейности</w:t>
      </w:r>
      <w:r w:rsidRPr="00ED6352">
        <w:rPr>
          <w:rFonts w:cs="Times New Roman"/>
          <w:szCs w:val="24"/>
          <w:lang w:val="bg-BG"/>
        </w:rPr>
        <w:t>, включително тези, предприети в океанските, морските и крайбрежните райони, като риболов и аквакултура, проучване и добив на нефт и газ, офшорна вятърна енергия, океанска енергия, обезсоляване, корабоплаване и морски транспорт и морски и крайбрежен туризъм.</w:t>
      </w:r>
    </w:p>
    <w:p w14:paraId="0AD05AB7" w14:textId="77777777" w:rsidR="000F5E75" w:rsidRPr="00ED6352" w:rsidRDefault="000F5E75" w:rsidP="008172DB">
      <w:pPr>
        <w:pStyle w:val="ListParagraph"/>
        <w:numPr>
          <w:ilvl w:val="0"/>
          <w:numId w:val="10"/>
        </w:numPr>
        <w:spacing w:after="120"/>
        <w:contextualSpacing w:val="0"/>
        <w:jc w:val="both"/>
        <w:rPr>
          <w:rFonts w:cs="Times New Roman"/>
          <w:szCs w:val="24"/>
          <w:lang w:val="bg-BG"/>
        </w:rPr>
      </w:pPr>
      <w:r w:rsidRPr="00ED6352">
        <w:rPr>
          <w:rFonts w:cs="Times New Roman"/>
          <w:i/>
          <w:szCs w:val="24"/>
          <w:lang w:val="bg-BG"/>
        </w:rPr>
        <w:t>Морски дейности, които използват продукти и/или произвеждат продукти и услуги от океанските и морските дейности</w:t>
      </w:r>
      <w:r w:rsidRPr="00ED6352">
        <w:rPr>
          <w:rFonts w:cs="Times New Roman"/>
          <w:szCs w:val="24"/>
          <w:lang w:val="bg-BG"/>
        </w:rPr>
        <w:t>, например преработка на морски дарове, морска биотехнология, корабостроене и кораборемонт, пристанищни дейности, оборудване.</w:t>
      </w:r>
    </w:p>
    <w:p w14:paraId="7634E716" w14:textId="77777777" w:rsidR="000F5E75" w:rsidRPr="00ED6352" w:rsidRDefault="000F5E75" w:rsidP="008172DB">
      <w:pPr>
        <w:spacing w:after="120" w:line="276" w:lineRule="auto"/>
        <w:jc w:val="both"/>
        <w:rPr>
          <w:rFonts w:cs="Times New Roman"/>
          <w:szCs w:val="24"/>
        </w:rPr>
      </w:pPr>
      <w:r w:rsidRPr="00ED6352">
        <w:rPr>
          <w:rFonts w:cs="Times New Roman"/>
          <w:szCs w:val="24"/>
        </w:rPr>
        <w:t>Морската икономика е взаимосвързана с много други дейности и нейното въздействие надхвърля споменатите по-горе сектори. Така например, анализът на дейността на корабостроителен завод показва действителното икономическо въздействие на корабостроенето: за 100 работни места в корабостроителницата са създадени общо 560 работни места с косвени въздействия</w:t>
      </w:r>
      <w:r w:rsidRPr="00ED6352">
        <w:rPr>
          <w:rStyle w:val="FootnoteReference"/>
          <w:rFonts w:cs="Times New Roman"/>
          <w:szCs w:val="24"/>
        </w:rPr>
        <w:footnoteReference w:id="2"/>
      </w:r>
      <w:r w:rsidRPr="00ED6352">
        <w:rPr>
          <w:rFonts w:cs="Times New Roman"/>
          <w:szCs w:val="24"/>
        </w:rPr>
        <w:t>.</w:t>
      </w:r>
    </w:p>
    <w:p w14:paraId="66922833" w14:textId="4F6D9D2D" w:rsidR="000F5E75" w:rsidRPr="00ED6352" w:rsidRDefault="000F5E75" w:rsidP="008172DB">
      <w:pPr>
        <w:spacing w:after="120" w:line="276" w:lineRule="auto"/>
        <w:jc w:val="both"/>
        <w:rPr>
          <w:rFonts w:cs="Times New Roman"/>
          <w:szCs w:val="24"/>
        </w:rPr>
      </w:pPr>
      <w:r w:rsidRPr="00ED6352">
        <w:rPr>
          <w:rFonts w:cs="Times New Roman"/>
          <w:szCs w:val="24"/>
        </w:rPr>
        <w:t xml:space="preserve">Морският бизнес в България създава заетост на 73 хил. души и реализира брутна добавена стойност (БДС) за 732 млн. евро през 2017 г. </w:t>
      </w:r>
      <w:r w:rsidR="00FC2246" w:rsidRPr="00ED6352">
        <w:rPr>
          <w:rFonts w:cs="Times New Roman"/>
          <w:szCs w:val="24"/>
        </w:rPr>
        <w:t>(Таблица 1)</w:t>
      </w:r>
      <w:r w:rsidRPr="00ED6352">
        <w:rPr>
          <w:rFonts w:cs="Times New Roman"/>
          <w:szCs w:val="24"/>
        </w:rPr>
        <w:t xml:space="preserve">. В посочените цифри не са включени всички повлияни в развитието си икономически дейности, тъй като е отчетен прекият ефект на посочените морски сектори върху БВП, и не се отчита косвеният и индуциран ефект, както и цялостното въздействие върху икономиката, демографията и живота на крайбрежните райони.  </w:t>
      </w:r>
    </w:p>
    <w:p w14:paraId="024098F9" w14:textId="77777777" w:rsidR="00A03DC5" w:rsidRPr="00ED6352" w:rsidRDefault="00A03DC5" w:rsidP="00A03DC5">
      <w:pPr>
        <w:spacing w:after="120" w:line="276" w:lineRule="auto"/>
        <w:jc w:val="both"/>
        <w:rPr>
          <w:szCs w:val="24"/>
        </w:rPr>
      </w:pPr>
      <w:r w:rsidRPr="00ED6352">
        <w:rPr>
          <w:szCs w:val="24"/>
        </w:rPr>
        <w:t>През 2018 г. приносът на установените сектори на синята икономика към цялостната икономика на ЕС бе 2,2% по отношение на заетостта (2,3% през 2009 г.) и 1,5% по отношение на БДС (спад от 1,7% през 2009 г.). Приносът варира значително в различните държави-членки. Като цяло синята икономика надвишава 5% от националната БДС или заетостта в островните държави-членки или тези с архипелази: Гърция, Хърватия, Малта, Кипър и Португалия. Естония е изключение с дял на заетостта от 7%. България – в групата страни на ЕС с относително  широко развита синя икономика -  м/у 3 и 5% заетост, в т.ч. – Испания, Латвия, Дания, Ирландия. Други държави-членки с относително скромна синя икономика (между 0,5% и 1,0% от националната икономика) включват Белгия, Словения и Румъния. Три от петте най-големи икономики в ЕС (Обединеното кралство, Франция и Германия) са под средното за ЕС, Италия е малко над средното и само Испания е доста над средното</w:t>
      </w:r>
      <w:r w:rsidRPr="00ED6352">
        <w:rPr>
          <w:rStyle w:val="FootnoteReference"/>
          <w:szCs w:val="24"/>
        </w:rPr>
        <w:footnoteReference w:id="3"/>
      </w:r>
      <w:r w:rsidRPr="00ED6352">
        <w:rPr>
          <w:szCs w:val="24"/>
        </w:rPr>
        <w:t>.</w:t>
      </w:r>
    </w:p>
    <w:p w14:paraId="03393AAA" w14:textId="127A3B5E" w:rsidR="00A03DC5" w:rsidRPr="00ED6352" w:rsidRDefault="00A03DC5" w:rsidP="00A03DC5">
      <w:pPr>
        <w:spacing w:after="120" w:line="276" w:lineRule="auto"/>
        <w:jc w:val="both"/>
        <w:rPr>
          <w:szCs w:val="24"/>
        </w:rPr>
      </w:pPr>
      <w:r w:rsidRPr="00ED6352">
        <w:rPr>
          <w:szCs w:val="24"/>
        </w:rPr>
        <w:t>През 2018 г. приносът на установените сектори на синята икономика към цялостната икономика на ЕС беше 2,2% по отношение на заетостта (2,3% през 2009 г.) и 1,5% по отношение на БДС (спад от 1,7% през 2009 г.). За България БДС е 2.0% и заетост от 3.4% от стойността на показателите за страната.</w:t>
      </w:r>
    </w:p>
    <w:p w14:paraId="7644315A" w14:textId="77777777" w:rsidR="002E3926" w:rsidRPr="00ED6352" w:rsidRDefault="002E3926" w:rsidP="00A03DC5">
      <w:pPr>
        <w:spacing w:after="120" w:line="276" w:lineRule="auto"/>
        <w:jc w:val="both"/>
        <w:rPr>
          <w:szCs w:val="24"/>
        </w:rPr>
      </w:pPr>
    </w:p>
    <w:p w14:paraId="458C33B2" w14:textId="4E4DBBCF" w:rsidR="00A03DC5" w:rsidRPr="00ED6352" w:rsidRDefault="00A03DC5" w:rsidP="00A03DC5">
      <w:pPr>
        <w:pStyle w:val="Caption"/>
        <w:keepNext/>
        <w:spacing w:after="120" w:line="276" w:lineRule="auto"/>
        <w:jc w:val="both"/>
        <w:rPr>
          <w:bCs/>
          <w:sz w:val="24"/>
          <w:szCs w:val="24"/>
        </w:rPr>
      </w:pPr>
      <w:bookmarkStart w:id="6" w:name="_Toc62209259"/>
      <w:r w:rsidRPr="00ED6352">
        <w:rPr>
          <w:rFonts w:cs="Times New Roman"/>
        </w:rPr>
        <w:t xml:space="preserve">Таблица </w:t>
      </w:r>
      <w:r w:rsidRPr="00ED6352">
        <w:rPr>
          <w:rFonts w:cs="Times New Roman"/>
        </w:rPr>
        <w:fldChar w:fldCharType="begin"/>
      </w:r>
      <w:r w:rsidRPr="00ED6352">
        <w:rPr>
          <w:rFonts w:cs="Times New Roman"/>
        </w:rPr>
        <w:instrText xml:space="preserve"> SEQ Таблица \* ARABIC </w:instrText>
      </w:r>
      <w:r w:rsidRPr="00ED6352">
        <w:rPr>
          <w:rFonts w:cs="Times New Roman"/>
        </w:rPr>
        <w:fldChar w:fldCharType="separate"/>
      </w:r>
      <w:r w:rsidR="0017058D">
        <w:rPr>
          <w:rFonts w:cs="Times New Roman"/>
          <w:noProof/>
        </w:rPr>
        <w:t>1</w:t>
      </w:r>
      <w:r w:rsidRPr="00ED6352">
        <w:rPr>
          <w:rFonts w:cs="Times New Roman"/>
        </w:rPr>
        <w:fldChar w:fldCharType="end"/>
      </w:r>
      <w:r w:rsidRPr="00ED6352">
        <w:rPr>
          <w:rFonts w:cs="Times New Roman"/>
        </w:rPr>
        <w:t>:</w:t>
      </w:r>
      <w:r w:rsidRPr="00ED6352">
        <w:rPr>
          <w:rFonts w:cs="Times New Roman"/>
          <w:bCs/>
          <w:szCs w:val="24"/>
        </w:rPr>
        <w:t xml:space="preserve"> </w:t>
      </w:r>
      <w:r w:rsidRPr="00ED6352">
        <w:rPr>
          <w:bCs/>
          <w:sz w:val="24"/>
          <w:szCs w:val="24"/>
        </w:rPr>
        <w:t>Индикатори за синята икономика на ЕС и България за 2018 г.</w:t>
      </w:r>
      <w:bookmarkEnd w:id="6"/>
    </w:p>
    <w:tbl>
      <w:tblPr>
        <w:tblW w:w="9497" w:type="dxa"/>
        <w:tblBorders>
          <w:top w:val="single" w:sz="8" w:space="0" w:color="auto"/>
          <w:bottom w:val="single" w:sz="8" w:space="0" w:color="auto"/>
          <w:insideH w:val="single" w:sz="4" w:space="0" w:color="auto"/>
        </w:tblBorders>
        <w:tblLayout w:type="fixed"/>
        <w:tblLook w:val="01E0" w:firstRow="1" w:lastRow="1" w:firstColumn="1" w:lastColumn="1" w:noHBand="0" w:noVBand="0"/>
      </w:tblPr>
      <w:tblGrid>
        <w:gridCol w:w="3686"/>
        <w:gridCol w:w="2126"/>
        <w:gridCol w:w="768"/>
        <w:gridCol w:w="6"/>
        <w:gridCol w:w="2061"/>
        <w:gridCol w:w="850"/>
      </w:tblGrid>
      <w:tr w:rsidR="00A03DC5" w:rsidRPr="00ED6352" w14:paraId="75A5B93D" w14:textId="77777777" w:rsidTr="00A03DC5">
        <w:trPr>
          <w:cantSplit/>
          <w:tblHeader/>
        </w:trPr>
        <w:tc>
          <w:tcPr>
            <w:tcW w:w="3686" w:type="dxa"/>
            <w:shd w:val="clear" w:color="auto" w:fill="C4EEFF" w:themeFill="accent2" w:themeFillTint="33"/>
            <w:vAlign w:val="center"/>
          </w:tcPr>
          <w:p w14:paraId="2EA81D62" w14:textId="77777777" w:rsidR="00A03DC5" w:rsidRPr="00ED6352" w:rsidDel="00440FCF" w:rsidRDefault="00A03DC5" w:rsidP="00A03DC5">
            <w:pPr>
              <w:spacing w:after="0" w:line="240" w:lineRule="auto"/>
              <w:jc w:val="center"/>
              <w:rPr>
                <w:b/>
                <w:color w:val="000000"/>
                <w:szCs w:val="24"/>
              </w:rPr>
            </w:pPr>
            <w:r w:rsidRPr="00ED6352">
              <w:rPr>
                <w:b/>
                <w:color w:val="000000"/>
                <w:szCs w:val="24"/>
              </w:rPr>
              <w:t>Индикатори</w:t>
            </w:r>
          </w:p>
        </w:tc>
        <w:tc>
          <w:tcPr>
            <w:tcW w:w="2894" w:type="dxa"/>
            <w:gridSpan w:val="2"/>
            <w:shd w:val="clear" w:color="auto" w:fill="C4EEFF" w:themeFill="accent2" w:themeFillTint="33"/>
            <w:vAlign w:val="center"/>
          </w:tcPr>
          <w:p w14:paraId="027C161E" w14:textId="77777777" w:rsidR="00A03DC5" w:rsidRPr="00ED6352" w:rsidDel="00440FCF" w:rsidRDefault="00A03DC5" w:rsidP="00A03DC5">
            <w:pPr>
              <w:spacing w:after="0" w:line="240" w:lineRule="auto"/>
              <w:jc w:val="right"/>
              <w:rPr>
                <w:b/>
                <w:color w:val="000000"/>
                <w:szCs w:val="24"/>
              </w:rPr>
            </w:pPr>
            <w:r w:rsidRPr="00ED6352">
              <w:rPr>
                <w:b/>
                <w:color w:val="000000"/>
                <w:szCs w:val="24"/>
              </w:rPr>
              <w:t xml:space="preserve">ЕС – 28 </w:t>
            </w:r>
            <w:r w:rsidRPr="00ED6352">
              <w:rPr>
                <w:b/>
                <w:color w:val="000000"/>
                <w:szCs w:val="24"/>
                <w:vertAlign w:val="subscript"/>
              </w:rPr>
              <w:t>=</w:t>
            </w:r>
            <w:r w:rsidRPr="00ED6352">
              <w:rPr>
                <w:b/>
                <w:color w:val="000000"/>
                <w:szCs w:val="24"/>
              </w:rPr>
              <w:t xml:space="preserve"> 100%</w:t>
            </w:r>
          </w:p>
        </w:tc>
        <w:tc>
          <w:tcPr>
            <w:tcW w:w="2913" w:type="dxa"/>
            <w:gridSpan w:val="3"/>
            <w:shd w:val="clear" w:color="auto" w:fill="C4EEFF" w:themeFill="accent2" w:themeFillTint="33"/>
            <w:vAlign w:val="center"/>
          </w:tcPr>
          <w:p w14:paraId="6D692462" w14:textId="77777777" w:rsidR="00A03DC5" w:rsidRPr="00ED6352" w:rsidRDefault="00A03DC5" w:rsidP="00A03DC5">
            <w:pPr>
              <w:spacing w:after="0" w:line="240" w:lineRule="auto"/>
              <w:jc w:val="right"/>
              <w:rPr>
                <w:b/>
                <w:color w:val="000000"/>
                <w:szCs w:val="24"/>
              </w:rPr>
            </w:pPr>
            <w:r w:rsidRPr="00ED6352">
              <w:rPr>
                <w:b/>
                <w:color w:val="000000"/>
                <w:szCs w:val="24"/>
              </w:rPr>
              <w:t xml:space="preserve">България </w:t>
            </w:r>
            <w:r w:rsidRPr="00ED6352">
              <w:rPr>
                <w:b/>
                <w:color w:val="000000"/>
                <w:szCs w:val="24"/>
                <w:vertAlign w:val="subscript"/>
              </w:rPr>
              <w:t>=</w:t>
            </w:r>
            <w:r w:rsidRPr="00ED6352">
              <w:rPr>
                <w:b/>
                <w:color w:val="000000"/>
                <w:szCs w:val="24"/>
              </w:rPr>
              <w:t xml:space="preserve"> 100%</w:t>
            </w:r>
          </w:p>
        </w:tc>
      </w:tr>
      <w:tr w:rsidR="00A03DC5" w:rsidRPr="00ED6352" w14:paraId="02EEC23C" w14:textId="77777777" w:rsidTr="00A03DC5">
        <w:trPr>
          <w:cantSplit/>
        </w:trPr>
        <w:tc>
          <w:tcPr>
            <w:tcW w:w="3686" w:type="dxa"/>
          </w:tcPr>
          <w:p w14:paraId="71C050D1" w14:textId="77777777" w:rsidR="00A03DC5" w:rsidRPr="00ED6352" w:rsidDel="00440FCF" w:rsidRDefault="00A03DC5" w:rsidP="00A03DC5">
            <w:pPr>
              <w:spacing w:after="0" w:line="240" w:lineRule="auto"/>
              <w:jc w:val="both"/>
              <w:rPr>
                <w:szCs w:val="24"/>
              </w:rPr>
            </w:pPr>
            <w:r w:rsidRPr="00ED6352">
              <w:rPr>
                <w:szCs w:val="24"/>
              </w:rPr>
              <w:t xml:space="preserve">Брутна добавена стойност, (БДС) </w:t>
            </w:r>
          </w:p>
        </w:tc>
        <w:tc>
          <w:tcPr>
            <w:tcW w:w="2126" w:type="dxa"/>
            <w:vAlign w:val="center"/>
          </w:tcPr>
          <w:p w14:paraId="79E96546" w14:textId="77777777" w:rsidR="00A03DC5" w:rsidRPr="00ED6352" w:rsidDel="00440FCF" w:rsidRDefault="00A03DC5" w:rsidP="00A03DC5">
            <w:pPr>
              <w:spacing w:after="0" w:line="240" w:lineRule="auto"/>
              <w:jc w:val="right"/>
              <w:rPr>
                <w:szCs w:val="24"/>
              </w:rPr>
            </w:pPr>
            <w:r w:rsidRPr="00ED6352">
              <w:rPr>
                <w:szCs w:val="24"/>
              </w:rPr>
              <w:t>210 млрд. евро</w:t>
            </w:r>
          </w:p>
        </w:tc>
        <w:tc>
          <w:tcPr>
            <w:tcW w:w="774" w:type="dxa"/>
            <w:gridSpan w:val="2"/>
            <w:vAlign w:val="center"/>
          </w:tcPr>
          <w:p w14:paraId="09DF184F" w14:textId="77777777" w:rsidR="00A03DC5" w:rsidRPr="00ED6352" w:rsidDel="00440FCF" w:rsidRDefault="00A03DC5" w:rsidP="00A03DC5">
            <w:pPr>
              <w:spacing w:after="0" w:line="240" w:lineRule="auto"/>
              <w:jc w:val="right"/>
              <w:rPr>
                <w:szCs w:val="24"/>
              </w:rPr>
            </w:pPr>
            <w:r w:rsidRPr="00ED6352">
              <w:rPr>
                <w:szCs w:val="24"/>
              </w:rPr>
              <w:t>1.5%</w:t>
            </w:r>
          </w:p>
        </w:tc>
        <w:tc>
          <w:tcPr>
            <w:tcW w:w="2061" w:type="dxa"/>
            <w:vAlign w:val="center"/>
          </w:tcPr>
          <w:p w14:paraId="4EB43523" w14:textId="77777777" w:rsidR="00A03DC5" w:rsidRPr="00ED6352" w:rsidDel="00440FCF" w:rsidRDefault="00A03DC5" w:rsidP="00A03DC5">
            <w:pPr>
              <w:spacing w:after="0" w:line="240" w:lineRule="auto"/>
              <w:jc w:val="right"/>
              <w:rPr>
                <w:szCs w:val="24"/>
              </w:rPr>
            </w:pPr>
            <w:r w:rsidRPr="00ED6352">
              <w:rPr>
                <w:szCs w:val="24"/>
              </w:rPr>
              <w:t>995 млн. евро</w:t>
            </w:r>
          </w:p>
        </w:tc>
        <w:tc>
          <w:tcPr>
            <w:tcW w:w="850" w:type="dxa"/>
            <w:vAlign w:val="center"/>
          </w:tcPr>
          <w:p w14:paraId="72676085" w14:textId="77777777" w:rsidR="00A03DC5" w:rsidRPr="00ED6352" w:rsidRDefault="00A03DC5" w:rsidP="00A03DC5">
            <w:pPr>
              <w:spacing w:after="0" w:line="240" w:lineRule="auto"/>
              <w:jc w:val="right"/>
              <w:rPr>
                <w:szCs w:val="24"/>
              </w:rPr>
            </w:pPr>
            <w:r w:rsidRPr="00ED6352">
              <w:rPr>
                <w:szCs w:val="24"/>
              </w:rPr>
              <w:t>2.0%</w:t>
            </w:r>
          </w:p>
        </w:tc>
      </w:tr>
      <w:tr w:rsidR="00A03DC5" w:rsidRPr="00ED6352" w14:paraId="27A99B36" w14:textId="77777777" w:rsidTr="00A03DC5">
        <w:trPr>
          <w:cantSplit/>
        </w:trPr>
        <w:tc>
          <w:tcPr>
            <w:tcW w:w="3686" w:type="dxa"/>
          </w:tcPr>
          <w:p w14:paraId="1C9E2B46" w14:textId="77777777" w:rsidR="00A03DC5" w:rsidRPr="00ED6352" w:rsidDel="00440FCF" w:rsidRDefault="00A03DC5" w:rsidP="00A03DC5">
            <w:pPr>
              <w:spacing w:after="0" w:line="240" w:lineRule="auto"/>
              <w:jc w:val="both"/>
              <w:rPr>
                <w:szCs w:val="24"/>
              </w:rPr>
            </w:pPr>
            <w:r w:rsidRPr="00ED6352">
              <w:rPr>
                <w:szCs w:val="24"/>
              </w:rPr>
              <w:t>Заетост, души</w:t>
            </w:r>
          </w:p>
        </w:tc>
        <w:tc>
          <w:tcPr>
            <w:tcW w:w="2126" w:type="dxa"/>
            <w:vAlign w:val="center"/>
          </w:tcPr>
          <w:p w14:paraId="7AEEEE1A" w14:textId="77777777" w:rsidR="00A03DC5" w:rsidRPr="00ED6352" w:rsidDel="00440FCF" w:rsidRDefault="00A03DC5" w:rsidP="00A03DC5">
            <w:pPr>
              <w:spacing w:after="0" w:line="240" w:lineRule="auto"/>
              <w:jc w:val="right"/>
              <w:rPr>
                <w:szCs w:val="24"/>
              </w:rPr>
            </w:pPr>
            <w:r w:rsidRPr="00ED6352">
              <w:rPr>
                <w:szCs w:val="24"/>
              </w:rPr>
              <w:t>5 млн. души</w:t>
            </w:r>
          </w:p>
        </w:tc>
        <w:tc>
          <w:tcPr>
            <w:tcW w:w="774" w:type="dxa"/>
            <w:gridSpan w:val="2"/>
            <w:vAlign w:val="center"/>
          </w:tcPr>
          <w:p w14:paraId="3B314BD7" w14:textId="77777777" w:rsidR="00A03DC5" w:rsidRPr="00ED6352" w:rsidDel="00440FCF" w:rsidRDefault="00A03DC5" w:rsidP="00A03DC5">
            <w:pPr>
              <w:spacing w:after="0" w:line="240" w:lineRule="auto"/>
              <w:jc w:val="right"/>
              <w:rPr>
                <w:szCs w:val="24"/>
              </w:rPr>
            </w:pPr>
            <w:r w:rsidRPr="00ED6352">
              <w:rPr>
                <w:szCs w:val="24"/>
              </w:rPr>
              <w:t>2.2%</w:t>
            </w:r>
          </w:p>
        </w:tc>
        <w:tc>
          <w:tcPr>
            <w:tcW w:w="2061" w:type="dxa"/>
            <w:vAlign w:val="center"/>
          </w:tcPr>
          <w:p w14:paraId="6D373C43" w14:textId="77777777" w:rsidR="00A03DC5" w:rsidRPr="00ED6352" w:rsidDel="00440FCF" w:rsidRDefault="00A03DC5" w:rsidP="00A03DC5">
            <w:pPr>
              <w:spacing w:after="0" w:line="240" w:lineRule="auto"/>
              <w:jc w:val="right"/>
              <w:rPr>
                <w:szCs w:val="24"/>
              </w:rPr>
            </w:pPr>
            <w:r w:rsidRPr="00ED6352">
              <w:rPr>
                <w:szCs w:val="24"/>
              </w:rPr>
              <w:t>102 960</w:t>
            </w:r>
          </w:p>
        </w:tc>
        <w:tc>
          <w:tcPr>
            <w:tcW w:w="850" w:type="dxa"/>
            <w:vAlign w:val="center"/>
          </w:tcPr>
          <w:p w14:paraId="7B0FC947" w14:textId="77777777" w:rsidR="00A03DC5" w:rsidRPr="00ED6352" w:rsidRDefault="00A03DC5" w:rsidP="00A03DC5">
            <w:pPr>
              <w:spacing w:after="0" w:line="240" w:lineRule="auto"/>
              <w:jc w:val="right"/>
              <w:rPr>
                <w:szCs w:val="24"/>
              </w:rPr>
            </w:pPr>
            <w:r w:rsidRPr="00ED6352">
              <w:rPr>
                <w:szCs w:val="24"/>
              </w:rPr>
              <w:t>3.4%</w:t>
            </w:r>
          </w:p>
        </w:tc>
      </w:tr>
    </w:tbl>
    <w:p w14:paraId="30B4282E" w14:textId="7224B78F" w:rsidR="00A03DC5" w:rsidRPr="00ED6352" w:rsidRDefault="00A03DC5" w:rsidP="00A03DC5">
      <w:pPr>
        <w:spacing w:before="120" w:after="120" w:line="276" w:lineRule="auto"/>
        <w:ind w:right="-142"/>
        <w:jc w:val="both"/>
        <w:rPr>
          <w:iCs/>
          <w:sz w:val="22"/>
        </w:rPr>
      </w:pPr>
      <w:r w:rsidRPr="00ED6352">
        <w:rPr>
          <w:iCs/>
          <w:sz w:val="22"/>
        </w:rPr>
        <w:t>Източник: Доклад „Синята икономика на ЕС” 2020 г., ЕК (The EU Blue Economy Report, 2020, ЕС)</w:t>
      </w:r>
    </w:p>
    <w:p w14:paraId="05A2CBA2" w14:textId="77777777" w:rsidR="002E3926" w:rsidRPr="00ED6352" w:rsidRDefault="002E3926" w:rsidP="00A03DC5">
      <w:pPr>
        <w:spacing w:before="120" w:after="120" w:line="276" w:lineRule="auto"/>
        <w:ind w:right="-142"/>
        <w:jc w:val="both"/>
        <w:rPr>
          <w:iCs/>
          <w:sz w:val="22"/>
        </w:rPr>
      </w:pPr>
    </w:p>
    <w:p w14:paraId="0A764415" w14:textId="2A2D5BCE" w:rsidR="00A03DC5" w:rsidRPr="00ED6352" w:rsidRDefault="00A03DC5" w:rsidP="00A03DC5">
      <w:pPr>
        <w:spacing w:after="120" w:line="276" w:lineRule="auto"/>
        <w:jc w:val="both"/>
        <w:rPr>
          <w:szCs w:val="24"/>
        </w:rPr>
      </w:pPr>
      <w:r w:rsidRPr="00ED6352">
        <w:rPr>
          <w:szCs w:val="24"/>
        </w:rPr>
        <w:t xml:space="preserve">Сравнение между структурата на морската икономика на България и ЕС-28 е показано на </w:t>
      </w:r>
      <w:r w:rsidR="00DE57BD" w:rsidRPr="00ED6352">
        <w:rPr>
          <w:szCs w:val="24"/>
        </w:rPr>
        <w:t xml:space="preserve">Таблица </w:t>
      </w:r>
      <w:r w:rsidRPr="00ED6352">
        <w:rPr>
          <w:szCs w:val="24"/>
        </w:rPr>
        <w:t>2. Като водещи сектори в България и ЕС се очертават туризмът, морските живи ресурси, пристанищните дейности, корабостроенето и кораборемонтът, но в различни пропорции по отношение на тяхната тежест в синята икономика. Изключение е морският транспорт, който е вторият структуроопределящ отрасъл на морската икономика в ЕС (</w:t>
      </w:r>
      <w:r w:rsidRPr="00ED6352">
        <w:rPr>
          <w:rFonts w:eastAsia="Batang"/>
          <w:szCs w:val="24"/>
          <w:lang w:eastAsia="ko-KR"/>
        </w:rPr>
        <w:t>16.3%</w:t>
      </w:r>
      <w:r w:rsidRPr="00ED6352">
        <w:rPr>
          <w:szCs w:val="24"/>
        </w:rPr>
        <w:t>) и с нисък дял около 2% в България.</w:t>
      </w:r>
    </w:p>
    <w:p w14:paraId="2927AD01" w14:textId="77777777" w:rsidR="002E3926" w:rsidRPr="00ED6352" w:rsidRDefault="002E3926" w:rsidP="00A03DC5">
      <w:pPr>
        <w:spacing w:after="120" w:line="276" w:lineRule="auto"/>
        <w:jc w:val="both"/>
        <w:rPr>
          <w:szCs w:val="24"/>
        </w:rPr>
      </w:pPr>
    </w:p>
    <w:p w14:paraId="761E8529" w14:textId="32CF8234" w:rsidR="00A03DC5" w:rsidRPr="00ED6352" w:rsidRDefault="00A03DC5" w:rsidP="00A03DC5">
      <w:pPr>
        <w:pStyle w:val="Caption"/>
        <w:keepNext/>
        <w:spacing w:after="120" w:line="276" w:lineRule="auto"/>
        <w:jc w:val="both"/>
      </w:pPr>
      <w:bookmarkStart w:id="7" w:name="_Toc62209260"/>
      <w:r w:rsidRPr="00ED6352">
        <w:rPr>
          <w:rFonts w:cs="Times New Roman"/>
        </w:rPr>
        <w:t xml:space="preserve">Таблица </w:t>
      </w:r>
      <w:r w:rsidRPr="00ED6352">
        <w:rPr>
          <w:rFonts w:cs="Times New Roman"/>
        </w:rPr>
        <w:fldChar w:fldCharType="begin"/>
      </w:r>
      <w:r w:rsidRPr="00ED6352">
        <w:rPr>
          <w:rFonts w:cs="Times New Roman"/>
        </w:rPr>
        <w:instrText xml:space="preserve"> SEQ Таблица \* ARABIC </w:instrText>
      </w:r>
      <w:r w:rsidRPr="00ED6352">
        <w:rPr>
          <w:rFonts w:cs="Times New Roman"/>
        </w:rPr>
        <w:fldChar w:fldCharType="separate"/>
      </w:r>
      <w:r w:rsidR="0017058D">
        <w:rPr>
          <w:rFonts w:cs="Times New Roman"/>
          <w:noProof/>
        </w:rPr>
        <w:t>2</w:t>
      </w:r>
      <w:r w:rsidRPr="00ED6352">
        <w:rPr>
          <w:rFonts w:cs="Times New Roman"/>
        </w:rPr>
        <w:fldChar w:fldCharType="end"/>
      </w:r>
      <w:r w:rsidRPr="00ED6352">
        <w:rPr>
          <w:rFonts w:cs="Times New Roman"/>
        </w:rPr>
        <w:t>:</w:t>
      </w:r>
      <w:r w:rsidRPr="00ED6352">
        <w:rPr>
          <w:rFonts w:cs="Times New Roman"/>
          <w:bCs/>
          <w:szCs w:val="24"/>
        </w:rPr>
        <w:t xml:space="preserve"> </w:t>
      </w:r>
      <w:r w:rsidRPr="00ED6352">
        <w:t>Индикатори за синята икономика на ЕС и България за 2018 г.</w:t>
      </w:r>
      <w:bookmarkEnd w:id="7"/>
    </w:p>
    <w:tbl>
      <w:tblPr>
        <w:tblW w:w="7220" w:type="dxa"/>
        <w:tblInd w:w="65" w:type="dxa"/>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3640"/>
        <w:gridCol w:w="1780"/>
        <w:gridCol w:w="1800"/>
      </w:tblGrid>
      <w:tr w:rsidR="00A03DC5" w:rsidRPr="00ED6352" w14:paraId="545231A0" w14:textId="77777777" w:rsidTr="00A03DC5">
        <w:trPr>
          <w:trHeight w:val="315"/>
        </w:trPr>
        <w:tc>
          <w:tcPr>
            <w:tcW w:w="3640" w:type="dxa"/>
            <w:shd w:val="clear" w:color="auto" w:fill="C4EEFF" w:themeFill="accent2" w:themeFillTint="33"/>
            <w:noWrap/>
            <w:vAlign w:val="bottom"/>
          </w:tcPr>
          <w:p w14:paraId="0BE76431" w14:textId="77777777" w:rsidR="00A03DC5" w:rsidRPr="00ED6352" w:rsidRDefault="00A03DC5" w:rsidP="00A03DC5">
            <w:pPr>
              <w:spacing w:after="0" w:line="240" w:lineRule="auto"/>
              <w:jc w:val="center"/>
              <w:rPr>
                <w:b/>
                <w:color w:val="000000"/>
                <w:szCs w:val="24"/>
              </w:rPr>
            </w:pPr>
            <w:r w:rsidRPr="00ED6352">
              <w:rPr>
                <w:b/>
                <w:color w:val="000000"/>
                <w:szCs w:val="24"/>
              </w:rPr>
              <w:t>Сектори</w:t>
            </w:r>
          </w:p>
        </w:tc>
        <w:tc>
          <w:tcPr>
            <w:tcW w:w="1780" w:type="dxa"/>
            <w:shd w:val="clear" w:color="auto" w:fill="C4EEFF" w:themeFill="accent2" w:themeFillTint="33"/>
            <w:noWrap/>
            <w:vAlign w:val="bottom"/>
          </w:tcPr>
          <w:p w14:paraId="46FB6DAA" w14:textId="77777777" w:rsidR="00A03DC5" w:rsidRPr="00ED6352" w:rsidRDefault="00A03DC5" w:rsidP="00A03DC5">
            <w:pPr>
              <w:spacing w:after="0" w:line="240" w:lineRule="auto"/>
              <w:jc w:val="center"/>
              <w:rPr>
                <w:b/>
                <w:color w:val="000000"/>
                <w:szCs w:val="24"/>
              </w:rPr>
            </w:pPr>
            <w:r w:rsidRPr="00ED6352">
              <w:rPr>
                <w:b/>
                <w:color w:val="000000"/>
                <w:szCs w:val="24"/>
              </w:rPr>
              <w:t>ЕС-28</w:t>
            </w:r>
          </w:p>
        </w:tc>
        <w:tc>
          <w:tcPr>
            <w:tcW w:w="1800" w:type="dxa"/>
            <w:shd w:val="clear" w:color="auto" w:fill="C4EEFF" w:themeFill="accent2" w:themeFillTint="33"/>
            <w:noWrap/>
            <w:vAlign w:val="bottom"/>
          </w:tcPr>
          <w:p w14:paraId="36AADFA3" w14:textId="77777777" w:rsidR="00A03DC5" w:rsidRPr="00ED6352" w:rsidRDefault="00A03DC5" w:rsidP="00A03DC5">
            <w:pPr>
              <w:spacing w:after="0" w:line="240" w:lineRule="auto"/>
              <w:jc w:val="center"/>
              <w:rPr>
                <w:b/>
                <w:color w:val="000000"/>
                <w:szCs w:val="24"/>
              </w:rPr>
            </w:pPr>
            <w:r w:rsidRPr="00ED6352">
              <w:rPr>
                <w:b/>
                <w:color w:val="000000"/>
                <w:szCs w:val="24"/>
              </w:rPr>
              <w:t>България</w:t>
            </w:r>
          </w:p>
        </w:tc>
      </w:tr>
      <w:tr w:rsidR="00A03DC5" w:rsidRPr="00ED6352" w14:paraId="3B3F03B5" w14:textId="77777777" w:rsidTr="00A03DC5">
        <w:trPr>
          <w:trHeight w:val="315"/>
        </w:trPr>
        <w:tc>
          <w:tcPr>
            <w:tcW w:w="3640" w:type="dxa"/>
            <w:shd w:val="clear" w:color="auto" w:fill="auto"/>
            <w:noWrap/>
            <w:vAlign w:val="bottom"/>
          </w:tcPr>
          <w:p w14:paraId="7046B6EA"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Крайбрежен туризъм</w:t>
            </w:r>
          </w:p>
        </w:tc>
        <w:tc>
          <w:tcPr>
            <w:tcW w:w="1780" w:type="dxa"/>
            <w:shd w:val="clear" w:color="auto" w:fill="auto"/>
            <w:noWrap/>
            <w:vAlign w:val="bottom"/>
          </w:tcPr>
          <w:p w14:paraId="63E42F82"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40.6%</w:t>
            </w:r>
          </w:p>
        </w:tc>
        <w:tc>
          <w:tcPr>
            <w:tcW w:w="1800" w:type="dxa"/>
            <w:shd w:val="clear" w:color="auto" w:fill="auto"/>
            <w:noWrap/>
            <w:vAlign w:val="bottom"/>
          </w:tcPr>
          <w:p w14:paraId="43FF7BD9"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80.1%</w:t>
            </w:r>
          </w:p>
        </w:tc>
      </w:tr>
      <w:tr w:rsidR="00A03DC5" w:rsidRPr="00ED6352" w14:paraId="173EC80C" w14:textId="77777777" w:rsidTr="00A03DC5">
        <w:trPr>
          <w:trHeight w:val="315"/>
        </w:trPr>
        <w:tc>
          <w:tcPr>
            <w:tcW w:w="3640" w:type="dxa"/>
            <w:shd w:val="clear" w:color="auto" w:fill="auto"/>
            <w:noWrap/>
            <w:vAlign w:val="bottom"/>
          </w:tcPr>
          <w:p w14:paraId="7B7E025A"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Морски живи ресурси</w:t>
            </w:r>
          </w:p>
        </w:tc>
        <w:tc>
          <w:tcPr>
            <w:tcW w:w="1780" w:type="dxa"/>
            <w:shd w:val="clear" w:color="auto" w:fill="auto"/>
            <w:noWrap/>
            <w:vAlign w:val="bottom"/>
          </w:tcPr>
          <w:p w14:paraId="2C2D4177"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9.6%</w:t>
            </w:r>
          </w:p>
        </w:tc>
        <w:tc>
          <w:tcPr>
            <w:tcW w:w="1800" w:type="dxa"/>
            <w:shd w:val="clear" w:color="auto" w:fill="auto"/>
            <w:noWrap/>
            <w:vAlign w:val="bottom"/>
          </w:tcPr>
          <w:p w14:paraId="5F3534FD"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9.0%</w:t>
            </w:r>
          </w:p>
        </w:tc>
      </w:tr>
      <w:tr w:rsidR="00A03DC5" w:rsidRPr="00ED6352" w14:paraId="50C41A7C" w14:textId="77777777" w:rsidTr="00A03DC5">
        <w:trPr>
          <w:trHeight w:val="315"/>
        </w:trPr>
        <w:tc>
          <w:tcPr>
            <w:tcW w:w="3640" w:type="dxa"/>
            <w:shd w:val="clear" w:color="auto" w:fill="auto"/>
            <w:noWrap/>
            <w:vAlign w:val="bottom"/>
          </w:tcPr>
          <w:p w14:paraId="5E8D2AAE"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Морски неживи ресурси</w:t>
            </w:r>
          </w:p>
        </w:tc>
        <w:tc>
          <w:tcPr>
            <w:tcW w:w="1780" w:type="dxa"/>
            <w:shd w:val="clear" w:color="auto" w:fill="auto"/>
            <w:noWrap/>
            <w:vAlign w:val="bottom"/>
          </w:tcPr>
          <w:p w14:paraId="68AB497F"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9.0%</w:t>
            </w:r>
          </w:p>
        </w:tc>
        <w:tc>
          <w:tcPr>
            <w:tcW w:w="1800" w:type="dxa"/>
            <w:shd w:val="clear" w:color="auto" w:fill="auto"/>
            <w:noWrap/>
            <w:vAlign w:val="bottom"/>
          </w:tcPr>
          <w:p w14:paraId="0E2F89BF"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0.1%</w:t>
            </w:r>
          </w:p>
        </w:tc>
      </w:tr>
      <w:tr w:rsidR="00A03DC5" w:rsidRPr="00ED6352" w14:paraId="0023270B" w14:textId="77777777" w:rsidTr="00A03DC5">
        <w:trPr>
          <w:trHeight w:val="315"/>
        </w:trPr>
        <w:tc>
          <w:tcPr>
            <w:tcW w:w="3640" w:type="dxa"/>
            <w:shd w:val="clear" w:color="auto" w:fill="auto"/>
            <w:noWrap/>
            <w:vAlign w:val="bottom"/>
          </w:tcPr>
          <w:p w14:paraId="0E38E66F"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Пристанищни дейности</w:t>
            </w:r>
          </w:p>
        </w:tc>
        <w:tc>
          <w:tcPr>
            <w:tcW w:w="1780" w:type="dxa"/>
            <w:shd w:val="clear" w:color="auto" w:fill="auto"/>
            <w:noWrap/>
            <w:vAlign w:val="bottom"/>
          </w:tcPr>
          <w:p w14:paraId="37ECEC91"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16.1%</w:t>
            </w:r>
          </w:p>
        </w:tc>
        <w:tc>
          <w:tcPr>
            <w:tcW w:w="1800" w:type="dxa"/>
            <w:shd w:val="clear" w:color="auto" w:fill="auto"/>
            <w:noWrap/>
            <w:vAlign w:val="bottom"/>
          </w:tcPr>
          <w:p w14:paraId="173C5204"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4.3%</w:t>
            </w:r>
          </w:p>
        </w:tc>
      </w:tr>
      <w:tr w:rsidR="00A03DC5" w:rsidRPr="00ED6352" w14:paraId="13309082" w14:textId="77777777" w:rsidTr="00A03DC5">
        <w:trPr>
          <w:trHeight w:val="315"/>
        </w:trPr>
        <w:tc>
          <w:tcPr>
            <w:tcW w:w="3640" w:type="dxa"/>
            <w:shd w:val="clear" w:color="auto" w:fill="auto"/>
            <w:noWrap/>
            <w:vAlign w:val="bottom"/>
          </w:tcPr>
          <w:p w14:paraId="5F9D7E53"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Корабостроене и кораборемонт</w:t>
            </w:r>
          </w:p>
        </w:tc>
        <w:tc>
          <w:tcPr>
            <w:tcW w:w="1780" w:type="dxa"/>
            <w:shd w:val="clear" w:color="auto" w:fill="auto"/>
            <w:noWrap/>
            <w:vAlign w:val="bottom"/>
          </w:tcPr>
          <w:p w14:paraId="3804323C"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7.9%</w:t>
            </w:r>
          </w:p>
        </w:tc>
        <w:tc>
          <w:tcPr>
            <w:tcW w:w="1800" w:type="dxa"/>
            <w:shd w:val="clear" w:color="auto" w:fill="auto"/>
            <w:noWrap/>
            <w:vAlign w:val="bottom"/>
          </w:tcPr>
          <w:p w14:paraId="1408083C"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4.8%</w:t>
            </w:r>
          </w:p>
        </w:tc>
      </w:tr>
      <w:tr w:rsidR="00A03DC5" w:rsidRPr="00ED6352" w14:paraId="2CEA2CAD" w14:textId="77777777" w:rsidTr="00A03DC5">
        <w:trPr>
          <w:trHeight w:val="315"/>
        </w:trPr>
        <w:tc>
          <w:tcPr>
            <w:tcW w:w="3640" w:type="dxa"/>
            <w:shd w:val="clear" w:color="auto" w:fill="auto"/>
            <w:noWrap/>
            <w:vAlign w:val="bottom"/>
          </w:tcPr>
          <w:p w14:paraId="4924933B"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Морски транспорт</w:t>
            </w:r>
          </w:p>
        </w:tc>
        <w:tc>
          <w:tcPr>
            <w:tcW w:w="1780" w:type="dxa"/>
            <w:shd w:val="clear" w:color="auto" w:fill="auto"/>
            <w:noWrap/>
            <w:vAlign w:val="bottom"/>
          </w:tcPr>
          <w:p w14:paraId="1B312DA1"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16.3%</w:t>
            </w:r>
          </w:p>
        </w:tc>
        <w:tc>
          <w:tcPr>
            <w:tcW w:w="1800" w:type="dxa"/>
            <w:shd w:val="clear" w:color="auto" w:fill="auto"/>
            <w:noWrap/>
            <w:vAlign w:val="bottom"/>
          </w:tcPr>
          <w:p w14:paraId="48B0423E"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1.8%</w:t>
            </w:r>
          </w:p>
        </w:tc>
      </w:tr>
      <w:tr w:rsidR="00A03DC5" w:rsidRPr="00ED6352" w14:paraId="21CF331B" w14:textId="77777777" w:rsidTr="00A03DC5">
        <w:trPr>
          <w:trHeight w:val="315"/>
        </w:trPr>
        <w:tc>
          <w:tcPr>
            <w:tcW w:w="3640" w:type="dxa"/>
            <w:shd w:val="clear" w:color="auto" w:fill="auto"/>
            <w:noWrap/>
            <w:vAlign w:val="bottom"/>
          </w:tcPr>
          <w:p w14:paraId="2EC0AEC2"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Морска възобновяема енергия</w:t>
            </w:r>
          </w:p>
        </w:tc>
        <w:tc>
          <w:tcPr>
            <w:tcW w:w="1780" w:type="dxa"/>
            <w:shd w:val="clear" w:color="auto" w:fill="auto"/>
            <w:noWrap/>
            <w:vAlign w:val="bottom"/>
          </w:tcPr>
          <w:p w14:paraId="30FD0E03" w14:textId="77777777" w:rsidR="00A03DC5" w:rsidRPr="00ED6352" w:rsidRDefault="00A03DC5" w:rsidP="00A03DC5">
            <w:pPr>
              <w:spacing w:after="0" w:line="240" w:lineRule="auto"/>
              <w:jc w:val="right"/>
              <w:rPr>
                <w:rFonts w:eastAsia="Batang"/>
                <w:szCs w:val="24"/>
                <w:lang w:eastAsia="ko-KR"/>
              </w:rPr>
            </w:pPr>
            <w:r w:rsidRPr="00ED6352">
              <w:rPr>
                <w:rFonts w:eastAsia="Batang"/>
                <w:szCs w:val="24"/>
                <w:lang w:eastAsia="ko-KR"/>
              </w:rPr>
              <w:t>0.5%</w:t>
            </w:r>
          </w:p>
        </w:tc>
        <w:tc>
          <w:tcPr>
            <w:tcW w:w="1800" w:type="dxa"/>
            <w:shd w:val="clear" w:color="auto" w:fill="auto"/>
            <w:noWrap/>
            <w:vAlign w:val="bottom"/>
          </w:tcPr>
          <w:p w14:paraId="770F5224" w14:textId="77777777" w:rsidR="00A03DC5" w:rsidRPr="00ED6352" w:rsidRDefault="00A03DC5" w:rsidP="00A03DC5">
            <w:pPr>
              <w:spacing w:after="0" w:line="240" w:lineRule="auto"/>
              <w:rPr>
                <w:rFonts w:eastAsia="Batang"/>
                <w:szCs w:val="24"/>
                <w:lang w:eastAsia="ko-KR"/>
              </w:rPr>
            </w:pPr>
            <w:r w:rsidRPr="00ED6352">
              <w:rPr>
                <w:rFonts w:eastAsia="Batang"/>
                <w:szCs w:val="24"/>
                <w:lang w:eastAsia="ko-KR"/>
              </w:rPr>
              <w:t> </w:t>
            </w:r>
          </w:p>
        </w:tc>
      </w:tr>
    </w:tbl>
    <w:p w14:paraId="24E84862" w14:textId="0905DD94" w:rsidR="00A03DC5" w:rsidRPr="00ED6352" w:rsidRDefault="00A03DC5" w:rsidP="00A03DC5">
      <w:pPr>
        <w:spacing w:before="120" w:after="120" w:line="276" w:lineRule="auto"/>
        <w:ind w:right="-142"/>
        <w:jc w:val="both"/>
        <w:rPr>
          <w:iCs/>
          <w:sz w:val="22"/>
        </w:rPr>
      </w:pPr>
      <w:r w:rsidRPr="00ED6352">
        <w:rPr>
          <w:iCs/>
          <w:sz w:val="22"/>
        </w:rPr>
        <w:t>Източник: Доклад „Синята икономика на ЕС” 2020 г., ЕК (The EU Blue Economy Report, 2020, ЕС)</w:t>
      </w:r>
    </w:p>
    <w:p w14:paraId="41122D50" w14:textId="77777777" w:rsidR="00A03DC5" w:rsidRPr="00ED6352" w:rsidRDefault="00A03DC5" w:rsidP="00A03DC5">
      <w:pPr>
        <w:spacing w:before="120" w:after="120" w:line="276" w:lineRule="auto"/>
        <w:ind w:right="-142"/>
        <w:jc w:val="both"/>
        <w:rPr>
          <w:iCs/>
          <w:sz w:val="22"/>
        </w:rPr>
      </w:pPr>
    </w:p>
    <w:p w14:paraId="352E5A55" w14:textId="7F282825" w:rsidR="000F5E75" w:rsidRPr="00ED6352" w:rsidRDefault="000F5E75" w:rsidP="008172DB">
      <w:pPr>
        <w:spacing w:after="120" w:line="276" w:lineRule="auto"/>
        <w:jc w:val="both"/>
        <w:rPr>
          <w:rFonts w:cs="Times New Roman"/>
          <w:szCs w:val="24"/>
        </w:rPr>
      </w:pPr>
      <w:r w:rsidRPr="00ED6352">
        <w:rPr>
          <w:rFonts w:cs="Times New Roman"/>
          <w:szCs w:val="24"/>
        </w:rPr>
        <w:t xml:space="preserve">Съпоставянето на данните за развитието на синята икономика в България и ЕС-28 показва сходни тенденции, силно негативно повлияни от глобалната икономическа и финансова криза, както и глобализационните процеси в корабостроенето и кораборемонта и морския трафик. </w:t>
      </w:r>
    </w:p>
    <w:p w14:paraId="4E4C36BC"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Между 2008 и 2013 г. синята икономика на ЕС е силно засегната от кризата с намаляване на абсолютния брой работни места и на дела на тази икономика. Данните за брутната добавена стойност показват ускоряване на растежа на морските сектори след 2013 г., с изключение на добива на неживи ресурси. Корабостроенето и кораборемонтът, както и морският транспорт, са повишили БДС по отношение на наблюдавания минимум през 2013-2014 г., но все още не са възстановени до нивата от 2009 г. </w:t>
      </w:r>
    </w:p>
    <w:p w14:paraId="18AE3796" w14:textId="77777777" w:rsidR="000F5E75" w:rsidRPr="00ED6352" w:rsidRDefault="000F5E75" w:rsidP="008172DB">
      <w:pPr>
        <w:spacing w:after="120" w:line="276" w:lineRule="auto"/>
        <w:jc w:val="both"/>
        <w:rPr>
          <w:rFonts w:cs="Times New Roman"/>
          <w:szCs w:val="24"/>
        </w:rPr>
        <w:sectPr w:rsidR="000F5E75" w:rsidRPr="00ED6352" w:rsidSect="008172DB">
          <w:headerReference w:type="default" r:id="rId14"/>
          <w:headerReference w:type="first" r:id="rId15"/>
          <w:footerReference w:type="first" r:id="rId16"/>
          <w:pgSz w:w="11906" w:h="16838"/>
          <w:pgMar w:top="1417" w:right="1417" w:bottom="1417" w:left="1417" w:header="708" w:footer="708" w:gutter="0"/>
          <w:pgNumType w:start="1"/>
          <w:cols w:space="708"/>
          <w:titlePg/>
          <w:docGrid w:linePitch="360"/>
        </w:sectPr>
      </w:pPr>
    </w:p>
    <w:p w14:paraId="6E973687" w14:textId="72D76FDF" w:rsidR="000F5E75" w:rsidRPr="00ED6352" w:rsidRDefault="00FC2246" w:rsidP="008172DB">
      <w:pPr>
        <w:spacing w:after="120" w:line="276" w:lineRule="auto"/>
        <w:jc w:val="both"/>
        <w:rPr>
          <w:rFonts w:cs="Times New Roman"/>
          <w:bCs/>
          <w:szCs w:val="24"/>
        </w:rPr>
      </w:pPr>
      <w:bookmarkStart w:id="8" w:name="_Toc62209261"/>
      <w:r w:rsidRPr="00ED6352">
        <w:rPr>
          <w:rFonts w:cs="Times New Roman"/>
        </w:rPr>
        <w:t xml:space="preserve">Таблица </w:t>
      </w:r>
      <w:r w:rsidRPr="00ED6352">
        <w:rPr>
          <w:rFonts w:cs="Times New Roman"/>
        </w:rPr>
        <w:fldChar w:fldCharType="begin"/>
      </w:r>
      <w:r w:rsidRPr="00ED6352">
        <w:rPr>
          <w:rFonts w:cs="Times New Roman"/>
        </w:rPr>
        <w:instrText xml:space="preserve"> SEQ Таблица \* ARABIC </w:instrText>
      </w:r>
      <w:r w:rsidRPr="00ED6352">
        <w:rPr>
          <w:rFonts w:cs="Times New Roman"/>
        </w:rPr>
        <w:fldChar w:fldCharType="separate"/>
      </w:r>
      <w:r w:rsidR="0017058D">
        <w:rPr>
          <w:rFonts w:cs="Times New Roman"/>
          <w:noProof/>
        </w:rPr>
        <w:t>3</w:t>
      </w:r>
      <w:r w:rsidRPr="00ED6352">
        <w:rPr>
          <w:rFonts w:cs="Times New Roman"/>
        </w:rPr>
        <w:fldChar w:fldCharType="end"/>
      </w:r>
      <w:r w:rsidRPr="00ED6352">
        <w:rPr>
          <w:rFonts w:cs="Times New Roman"/>
        </w:rPr>
        <w:t>:</w:t>
      </w:r>
      <w:r w:rsidR="000F5E75" w:rsidRPr="00ED6352">
        <w:rPr>
          <w:rFonts w:cs="Times New Roman"/>
          <w:bCs/>
          <w:szCs w:val="24"/>
        </w:rPr>
        <w:t xml:space="preserve"> Създадени сектори на синята икономика по дейности в България</w:t>
      </w:r>
      <w:bookmarkEnd w:id="8"/>
      <w:r w:rsidR="000F5E75" w:rsidRPr="00ED6352">
        <w:rPr>
          <w:rFonts w:cs="Times New Roman"/>
          <w:bCs/>
          <w:szCs w:val="24"/>
        </w:rPr>
        <w:t xml:space="preserve"> </w:t>
      </w:r>
    </w:p>
    <w:tbl>
      <w:tblPr>
        <w:tblW w:w="15760"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2063"/>
        <w:gridCol w:w="1757"/>
        <w:gridCol w:w="2340"/>
        <w:gridCol w:w="960"/>
        <w:gridCol w:w="960"/>
        <w:gridCol w:w="960"/>
        <w:gridCol w:w="960"/>
        <w:gridCol w:w="960"/>
        <w:gridCol w:w="960"/>
        <w:gridCol w:w="960"/>
        <w:gridCol w:w="960"/>
        <w:gridCol w:w="960"/>
        <w:gridCol w:w="960"/>
      </w:tblGrid>
      <w:tr w:rsidR="000F5E75" w:rsidRPr="00ED6352" w14:paraId="485FD4BE" w14:textId="77777777" w:rsidTr="004D6404">
        <w:trPr>
          <w:trHeight w:val="422"/>
          <w:tblHeader/>
          <w:jc w:val="center"/>
        </w:trPr>
        <w:tc>
          <w:tcPr>
            <w:tcW w:w="2063" w:type="dxa"/>
            <w:vMerge w:val="restart"/>
            <w:shd w:val="clear" w:color="auto" w:fill="C4EEFF" w:themeFill="accent2" w:themeFillTint="33"/>
            <w:vAlign w:val="center"/>
          </w:tcPr>
          <w:p w14:paraId="3A13CC5C" w14:textId="77777777" w:rsidR="000F5E75" w:rsidRPr="00ED6352" w:rsidRDefault="000F5E75" w:rsidP="004D6404">
            <w:pPr>
              <w:spacing w:after="0" w:line="240" w:lineRule="auto"/>
              <w:jc w:val="center"/>
              <w:rPr>
                <w:rFonts w:cs="Times New Roman"/>
                <w:b/>
                <w:color w:val="000000" w:themeColor="text1"/>
              </w:rPr>
            </w:pPr>
            <w:r w:rsidRPr="00ED6352">
              <w:rPr>
                <w:rFonts w:cs="Times New Roman"/>
                <w:b/>
                <w:color w:val="000000" w:themeColor="text1"/>
              </w:rPr>
              <w:t>Сектор</w:t>
            </w:r>
          </w:p>
        </w:tc>
        <w:tc>
          <w:tcPr>
            <w:tcW w:w="1757" w:type="dxa"/>
            <w:vMerge w:val="restart"/>
            <w:shd w:val="clear" w:color="auto" w:fill="C4EEFF" w:themeFill="accent2" w:themeFillTint="33"/>
            <w:vAlign w:val="center"/>
          </w:tcPr>
          <w:p w14:paraId="2493ADE1" w14:textId="77777777" w:rsidR="000F5E75" w:rsidRPr="00ED6352" w:rsidRDefault="000F5E75" w:rsidP="004D6404">
            <w:pPr>
              <w:spacing w:after="0" w:line="240" w:lineRule="auto"/>
              <w:jc w:val="center"/>
              <w:rPr>
                <w:rFonts w:cs="Times New Roman"/>
                <w:b/>
                <w:bCs/>
                <w:color w:val="000000" w:themeColor="text1"/>
              </w:rPr>
            </w:pPr>
            <w:r w:rsidRPr="00ED6352">
              <w:rPr>
                <w:rFonts w:cs="Times New Roman"/>
                <w:b/>
                <w:bCs/>
                <w:color w:val="000000" w:themeColor="text1"/>
              </w:rPr>
              <w:t>Подсектор</w:t>
            </w:r>
          </w:p>
        </w:tc>
        <w:tc>
          <w:tcPr>
            <w:tcW w:w="2340" w:type="dxa"/>
            <w:vMerge w:val="restart"/>
            <w:shd w:val="clear" w:color="auto" w:fill="C4EEFF" w:themeFill="accent2" w:themeFillTint="33"/>
            <w:vAlign w:val="center"/>
          </w:tcPr>
          <w:p w14:paraId="50825D04" w14:textId="77777777" w:rsidR="000F5E75" w:rsidRPr="00ED6352" w:rsidRDefault="000F5E75" w:rsidP="004D6404">
            <w:pPr>
              <w:spacing w:after="0" w:line="240" w:lineRule="auto"/>
              <w:jc w:val="center"/>
              <w:rPr>
                <w:rFonts w:cs="Times New Roman"/>
                <w:b/>
                <w:bCs/>
                <w:color w:val="000000" w:themeColor="text1"/>
              </w:rPr>
            </w:pPr>
            <w:r w:rsidRPr="00ED6352">
              <w:rPr>
                <w:rFonts w:cs="Times New Roman"/>
                <w:b/>
                <w:bCs/>
                <w:color w:val="000000" w:themeColor="text1"/>
              </w:rPr>
              <w:t>Дейност</w:t>
            </w:r>
          </w:p>
        </w:tc>
        <w:tc>
          <w:tcPr>
            <w:tcW w:w="1920" w:type="dxa"/>
            <w:gridSpan w:val="2"/>
            <w:shd w:val="clear" w:color="auto" w:fill="C4EEFF" w:themeFill="accent2" w:themeFillTint="33"/>
            <w:vAlign w:val="center"/>
          </w:tcPr>
          <w:p w14:paraId="343738D9" w14:textId="77777777" w:rsidR="000F5E75" w:rsidRPr="00ED6352" w:rsidRDefault="000F5E75" w:rsidP="004D6404">
            <w:pPr>
              <w:spacing w:after="0" w:line="240" w:lineRule="auto"/>
              <w:jc w:val="center"/>
              <w:rPr>
                <w:rFonts w:cs="Times New Roman"/>
                <w:b/>
                <w:bCs/>
                <w:color w:val="000000" w:themeColor="text1"/>
                <w:sz w:val="22"/>
                <w:szCs w:val="20"/>
              </w:rPr>
            </w:pPr>
            <w:r w:rsidRPr="00ED6352">
              <w:rPr>
                <w:rFonts w:cs="Times New Roman"/>
                <w:b/>
                <w:bCs/>
                <w:color w:val="000000" w:themeColor="text1"/>
                <w:sz w:val="22"/>
                <w:szCs w:val="20"/>
              </w:rPr>
              <w:t>Заети лица</w:t>
            </w:r>
          </w:p>
        </w:tc>
        <w:tc>
          <w:tcPr>
            <w:tcW w:w="1920" w:type="dxa"/>
            <w:gridSpan w:val="2"/>
            <w:shd w:val="clear" w:color="auto" w:fill="C4EEFF" w:themeFill="accent2" w:themeFillTint="33"/>
            <w:vAlign w:val="center"/>
          </w:tcPr>
          <w:p w14:paraId="458CA0DE" w14:textId="77777777" w:rsidR="000F5E75" w:rsidRPr="00ED6352" w:rsidRDefault="000F5E75" w:rsidP="004D6404">
            <w:pPr>
              <w:spacing w:after="0" w:line="240" w:lineRule="auto"/>
              <w:jc w:val="center"/>
              <w:rPr>
                <w:rFonts w:cs="Times New Roman"/>
                <w:b/>
                <w:bCs/>
                <w:color w:val="000000" w:themeColor="text1"/>
                <w:sz w:val="22"/>
                <w:szCs w:val="20"/>
              </w:rPr>
            </w:pPr>
            <w:r w:rsidRPr="00ED6352">
              <w:rPr>
                <w:rFonts w:cs="Times New Roman"/>
                <w:b/>
                <w:bCs/>
                <w:color w:val="000000" w:themeColor="text1"/>
                <w:sz w:val="22"/>
                <w:szCs w:val="20"/>
              </w:rPr>
              <w:t>Оборот</w:t>
            </w:r>
          </w:p>
        </w:tc>
        <w:tc>
          <w:tcPr>
            <w:tcW w:w="1920" w:type="dxa"/>
            <w:gridSpan w:val="2"/>
            <w:shd w:val="clear" w:color="auto" w:fill="C4EEFF" w:themeFill="accent2" w:themeFillTint="33"/>
            <w:vAlign w:val="center"/>
          </w:tcPr>
          <w:p w14:paraId="3F043BCA" w14:textId="77777777" w:rsidR="000F5E75" w:rsidRPr="00ED6352" w:rsidRDefault="000F5E75" w:rsidP="004D6404">
            <w:pPr>
              <w:spacing w:after="0" w:line="240" w:lineRule="auto"/>
              <w:jc w:val="center"/>
              <w:rPr>
                <w:rFonts w:cs="Times New Roman"/>
                <w:b/>
                <w:bCs/>
                <w:color w:val="000000" w:themeColor="text1"/>
                <w:sz w:val="22"/>
                <w:szCs w:val="20"/>
              </w:rPr>
            </w:pPr>
            <w:r w:rsidRPr="00ED6352">
              <w:rPr>
                <w:rFonts w:cs="Times New Roman"/>
                <w:b/>
                <w:bCs/>
                <w:color w:val="000000" w:themeColor="text1"/>
                <w:sz w:val="22"/>
                <w:szCs w:val="20"/>
              </w:rPr>
              <w:t>БДС</w:t>
            </w:r>
          </w:p>
        </w:tc>
        <w:tc>
          <w:tcPr>
            <w:tcW w:w="1920" w:type="dxa"/>
            <w:gridSpan w:val="2"/>
            <w:shd w:val="clear" w:color="auto" w:fill="C4EEFF" w:themeFill="accent2" w:themeFillTint="33"/>
            <w:vAlign w:val="center"/>
          </w:tcPr>
          <w:p w14:paraId="207697BD"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БДС на зает  (пълно работно време)</w:t>
            </w:r>
          </w:p>
        </w:tc>
        <w:tc>
          <w:tcPr>
            <w:tcW w:w="1920" w:type="dxa"/>
            <w:gridSpan w:val="2"/>
            <w:shd w:val="clear" w:color="auto" w:fill="C4EEFF" w:themeFill="accent2" w:themeFillTint="33"/>
            <w:vAlign w:val="center"/>
          </w:tcPr>
          <w:p w14:paraId="00A801F5"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Разходи за заплати</w:t>
            </w:r>
          </w:p>
        </w:tc>
      </w:tr>
      <w:tr w:rsidR="000F5E75" w:rsidRPr="00ED6352" w14:paraId="1C337D32" w14:textId="77777777" w:rsidTr="004D6404">
        <w:trPr>
          <w:trHeight w:val="255"/>
          <w:tblHeader/>
          <w:jc w:val="center"/>
        </w:trPr>
        <w:tc>
          <w:tcPr>
            <w:tcW w:w="2063" w:type="dxa"/>
            <w:vMerge/>
            <w:shd w:val="clear" w:color="auto" w:fill="C4EEFF" w:themeFill="accent2" w:themeFillTint="33"/>
            <w:vAlign w:val="center"/>
          </w:tcPr>
          <w:p w14:paraId="1F715478" w14:textId="77777777" w:rsidR="000F5E75" w:rsidRPr="00ED6352" w:rsidRDefault="000F5E75" w:rsidP="004D6404">
            <w:pPr>
              <w:spacing w:after="0" w:line="240" w:lineRule="auto"/>
              <w:jc w:val="center"/>
              <w:rPr>
                <w:rFonts w:cs="Times New Roman"/>
                <w:color w:val="000000" w:themeColor="text1"/>
                <w:sz w:val="20"/>
                <w:szCs w:val="18"/>
              </w:rPr>
            </w:pPr>
          </w:p>
        </w:tc>
        <w:tc>
          <w:tcPr>
            <w:tcW w:w="1757" w:type="dxa"/>
            <w:vMerge/>
            <w:shd w:val="clear" w:color="auto" w:fill="C4EEFF" w:themeFill="accent2" w:themeFillTint="33"/>
            <w:vAlign w:val="center"/>
          </w:tcPr>
          <w:p w14:paraId="59C23D8F" w14:textId="77777777" w:rsidR="000F5E75" w:rsidRPr="00ED6352" w:rsidRDefault="000F5E75" w:rsidP="004D6404">
            <w:pPr>
              <w:spacing w:after="0" w:line="240" w:lineRule="auto"/>
              <w:jc w:val="center"/>
              <w:rPr>
                <w:rFonts w:cs="Times New Roman"/>
                <w:b/>
                <w:bCs/>
                <w:color w:val="000000" w:themeColor="text1"/>
                <w:sz w:val="20"/>
                <w:szCs w:val="18"/>
              </w:rPr>
            </w:pPr>
          </w:p>
        </w:tc>
        <w:tc>
          <w:tcPr>
            <w:tcW w:w="2340" w:type="dxa"/>
            <w:vMerge/>
            <w:shd w:val="clear" w:color="auto" w:fill="C4EEFF" w:themeFill="accent2" w:themeFillTint="33"/>
            <w:vAlign w:val="center"/>
          </w:tcPr>
          <w:p w14:paraId="0BC0791C" w14:textId="77777777" w:rsidR="000F5E75" w:rsidRPr="00ED6352" w:rsidRDefault="000F5E75" w:rsidP="004D6404">
            <w:pPr>
              <w:spacing w:after="0" w:line="240" w:lineRule="auto"/>
              <w:jc w:val="center"/>
              <w:rPr>
                <w:rFonts w:cs="Times New Roman"/>
                <w:b/>
                <w:bCs/>
                <w:color w:val="000000" w:themeColor="text1"/>
                <w:sz w:val="20"/>
                <w:szCs w:val="18"/>
              </w:rPr>
            </w:pPr>
          </w:p>
        </w:tc>
        <w:tc>
          <w:tcPr>
            <w:tcW w:w="1920" w:type="dxa"/>
            <w:gridSpan w:val="2"/>
            <w:shd w:val="clear" w:color="auto" w:fill="C4EEFF" w:themeFill="accent2" w:themeFillTint="33"/>
            <w:vAlign w:val="center"/>
          </w:tcPr>
          <w:p w14:paraId="71F2D8B2"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хил.бр</w:t>
            </w:r>
          </w:p>
        </w:tc>
        <w:tc>
          <w:tcPr>
            <w:tcW w:w="1920" w:type="dxa"/>
            <w:gridSpan w:val="2"/>
            <w:shd w:val="clear" w:color="auto" w:fill="C4EEFF" w:themeFill="accent2" w:themeFillTint="33"/>
            <w:vAlign w:val="center"/>
          </w:tcPr>
          <w:p w14:paraId="0C702758"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млн.евро</w:t>
            </w:r>
          </w:p>
        </w:tc>
        <w:tc>
          <w:tcPr>
            <w:tcW w:w="1920" w:type="dxa"/>
            <w:gridSpan w:val="2"/>
            <w:shd w:val="clear" w:color="auto" w:fill="C4EEFF" w:themeFill="accent2" w:themeFillTint="33"/>
            <w:vAlign w:val="center"/>
          </w:tcPr>
          <w:p w14:paraId="45A2060D"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млн.евро</w:t>
            </w:r>
          </w:p>
        </w:tc>
        <w:tc>
          <w:tcPr>
            <w:tcW w:w="1920" w:type="dxa"/>
            <w:gridSpan w:val="2"/>
            <w:shd w:val="clear" w:color="auto" w:fill="C4EEFF" w:themeFill="accent2" w:themeFillTint="33"/>
            <w:vAlign w:val="center"/>
          </w:tcPr>
          <w:p w14:paraId="73CF0B91"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хил.евро</w:t>
            </w:r>
          </w:p>
        </w:tc>
        <w:tc>
          <w:tcPr>
            <w:tcW w:w="1920" w:type="dxa"/>
            <w:gridSpan w:val="2"/>
            <w:shd w:val="clear" w:color="auto" w:fill="C4EEFF" w:themeFill="accent2" w:themeFillTint="33"/>
            <w:vAlign w:val="center"/>
          </w:tcPr>
          <w:p w14:paraId="68FBBAA0"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хил.евро</w:t>
            </w:r>
          </w:p>
        </w:tc>
      </w:tr>
      <w:tr w:rsidR="000F5E75" w:rsidRPr="00ED6352" w14:paraId="29E48D1C" w14:textId="77777777" w:rsidTr="004D6404">
        <w:trPr>
          <w:trHeight w:val="255"/>
          <w:tblHeader/>
          <w:jc w:val="center"/>
        </w:trPr>
        <w:tc>
          <w:tcPr>
            <w:tcW w:w="2063" w:type="dxa"/>
            <w:vMerge/>
            <w:shd w:val="clear" w:color="auto" w:fill="C4EEFF" w:themeFill="accent2" w:themeFillTint="33"/>
            <w:vAlign w:val="center"/>
          </w:tcPr>
          <w:p w14:paraId="7E569E4F" w14:textId="77777777" w:rsidR="000F5E75" w:rsidRPr="00ED6352" w:rsidRDefault="000F5E75" w:rsidP="004D6404">
            <w:pPr>
              <w:spacing w:after="0" w:line="240" w:lineRule="auto"/>
              <w:jc w:val="center"/>
              <w:rPr>
                <w:rFonts w:cs="Times New Roman"/>
                <w:color w:val="000000" w:themeColor="text1"/>
                <w:sz w:val="20"/>
                <w:szCs w:val="18"/>
              </w:rPr>
            </w:pPr>
          </w:p>
        </w:tc>
        <w:tc>
          <w:tcPr>
            <w:tcW w:w="1757" w:type="dxa"/>
            <w:vMerge/>
            <w:shd w:val="clear" w:color="auto" w:fill="C4EEFF" w:themeFill="accent2" w:themeFillTint="33"/>
            <w:vAlign w:val="center"/>
          </w:tcPr>
          <w:p w14:paraId="5C0430E9" w14:textId="77777777" w:rsidR="000F5E75" w:rsidRPr="00ED6352" w:rsidRDefault="000F5E75" w:rsidP="004D6404">
            <w:pPr>
              <w:spacing w:after="0" w:line="240" w:lineRule="auto"/>
              <w:jc w:val="center"/>
              <w:rPr>
                <w:rFonts w:cs="Times New Roman"/>
                <w:b/>
                <w:bCs/>
                <w:color w:val="000000" w:themeColor="text1"/>
                <w:sz w:val="20"/>
                <w:szCs w:val="18"/>
              </w:rPr>
            </w:pPr>
          </w:p>
        </w:tc>
        <w:tc>
          <w:tcPr>
            <w:tcW w:w="2340" w:type="dxa"/>
            <w:vMerge/>
            <w:shd w:val="clear" w:color="auto" w:fill="C4EEFF" w:themeFill="accent2" w:themeFillTint="33"/>
            <w:vAlign w:val="center"/>
          </w:tcPr>
          <w:p w14:paraId="27D5505C" w14:textId="77777777" w:rsidR="000F5E75" w:rsidRPr="00ED6352" w:rsidRDefault="000F5E75" w:rsidP="004D6404">
            <w:pPr>
              <w:spacing w:after="0" w:line="240" w:lineRule="auto"/>
              <w:jc w:val="center"/>
              <w:rPr>
                <w:rFonts w:cs="Times New Roman"/>
                <w:b/>
                <w:bCs/>
                <w:color w:val="000000" w:themeColor="text1"/>
                <w:sz w:val="20"/>
                <w:szCs w:val="18"/>
              </w:rPr>
            </w:pPr>
          </w:p>
        </w:tc>
        <w:tc>
          <w:tcPr>
            <w:tcW w:w="960" w:type="dxa"/>
            <w:shd w:val="clear" w:color="auto" w:fill="C4EEFF" w:themeFill="accent2" w:themeFillTint="33"/>
            <w:vAlign w:val="center"/>
          </w:tcPr>
          <w:p w14:paraId="3D789A9C"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2009</w:t>
            </w:r>
          </w:p>
        </w:tc>
        <w:tc>
          <w:tcPr>
            <w:tcW w:w="960" w:type="dxa"/>
            <w:shd w:val="clear" w:color="auto" w:fill="C4EEFF" w:themeFill="accent2" w:themeFillTint="33"/>
            <w:vAlign w:val="center"/>
          </w:tcPr>
          <w:p w14:paraId="56D02D8F"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2017</w:t>
            </w:r>
          </w:p>
        </w:tc>
        <w:tc>
          <w:tcPr>
            <w:tcW w:w="960" w:type="dxa"/>
            <w:shd w:val="clear" w:color="auto" w:fill="C4EEFF" w:themeFill="accent2" w:themeFillTint="33"/>
            <w:vAlign w:val="center"/>
          </w:tcPr>
          <w:p w14:paraId="0B70AD74"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2009</w:t>
            </w:r>
          </w:p>
        </w:tc>
        <w:tc>
          <w:tcPr>
            <w:tcW w:w="960" w:type="dxa"/>
            <w:shd w:val="clear" w:color="auto" w:fill="C4EEFF" w:themeFill="accent2" w:themeFillTint="33"/>
            <w:vAlign w:val="center"/>
          </w:tcPr>
          <w:p w14:paraId="7CBB0132"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2017</w:t>
            </w:r>
          </w:p>
        </w:tc>
        <w:tc>
          <w:tcPr>
            <w:tcW w:w="960" w:type="dxa"/>
            <w:shd w:val="clear" w:color="auto" w:fill="C4EEFF" w:themeFill="accent2" w:themeFillTint="33"/>
            <w:vAlign w:val="center"/>
          </w:tcPr>
          <w:p w14:paraId="2D29D500"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2009</w:t>
            </w:r>
          </w:p>
        </w:tc>
        <w:tc>
          <w:tcPr>
            <w:tcW w:w="960" w:type="dxa"/>
            <w:shd w:val="clear" w:color="auto" w:fill="C4EEFF" w:themeFill="accent2" w:themeFillTint="33"/>
            <w:vAlign w:val="center"/>
          </w:tcPr>
          <w:p w14:paraId="38DD21F7"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2017</w:t>
            </w:r>
          </w:p>
        </w:tc>
        <w:tc>
          <w:tcPr>
            <w:tcW w:w="960" w:type="dxa"/>
            <w:shd w:val="clear" w:color="auto" w:fill="C4EEFF" w:themeFill="accent2" w:themeFillTint="33"/>
            <w:vAlign w:val="center"/>
          </w:tcPr>
          <w:p w14:paraId="166CC6B7"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2009</w:t>
            </w:r>
          </w:p>
        </w:tc>
        <w:tc>
          <w:tcPr>
            <w:tcW w:w="960" w:type="dxa"/>
            <w:shd w:val="clear" w:color="auto" w:fill="C4EEFF" w:themeFill="accent2" w:themeFillTint="33"/>
            <w:vAlign w:val="center"/>
          </w:tcPr>
          <w:p w14:paraId="661026FB"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2017</w:t>
            </w:r>
          </w:p>
        </w:tc>
        <w:tc>
          <w:tcPr>
            <w:tcW w:w="960" w:type="dxa"/>
            <w:shd w:val="clear" w:color="auto" w:fill="C4EEFF" w:themeFill="accent2" w:themeFillTint="33"/>
            <w:vAlign w:val="center"/>
          </w:tcPr>
          <w:p w14:paraId="14B4567C"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2009</w:t>
            </w:r>
          </w:p>
        </w:tc>
        <w:tc>
          <w:tcPr>
            <w:tcW w:w="960" w:type="dxa"/>
            <w:shd w:val="clear" w:color="auto" w:fill="C4EEFF" w:themeFill="accent2" w:themeFillTint="33"/>
            <w:vAlign w:val="center"/>
          </w:tcPr>
          <w:p w14:paraId="65668AB7" w14:textId="77777777" w:rsidR="000F5E75" w:rsidRPr="00ED6352" w:rsidRDefault="000F5E75" w:rsidP="004D6404">
            <w:pPr>
              <w:spacing w:after="0" w:line="240" w:lineRule="auto"/>
              <w:jc w:val="center"/>
              <w:rPr>
                <w:rFonts w:cs="Times New Roman"/>
                <w:b/>
                <w:bCs/>
                <w:color w:val="000000" w:themeColor="text1"/>
                <w:sz w:val="20"/>
                <w:szCs w:val="18"/>
              </w:rPr>
            </w:pPr>
            <w:r w:rsidRPr="00ED6352">
              <w:rPr>
                <w:rFonts w:cs="Times New Roman"/>
                <w:b/>
                <w:bCs/>
                <w:color w:val="000000" w:themeColor="text1"/>
                <w:sz w:val="20"/>
                <w:szCs w:val="18"/>
              </w:rPr>
              <w:t>2017</w:t>
            </w:r>
          </w:p>
        </w:tc>
      </w:tr>
      <w:tr w:rsidR="000F5E75" w:rsidRPr="00ED6352" w14:paraId="079EA5DD" w14:textId="77777777" w:rsidTr="004D6404">
        <w:trPr>
          <w:trHeight w:val="255"/>
          <w:jc w:val="center"/>
        </w:trPr>
        <w:tc>
          <w:tcPr>
            <w:tcW w:w="2063" w:type="dxa"/>
            <w:vMerge w:val="restart"/>
            <w:shd w:val="clear" w:color="auto" w:fill="auto"/>
            <w:vAlign w:val="center"/>
          </w:tcPr>
          <w:p w14:paraId="400643F6"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Крайбрежен туризъм</w:t>
            </w:r>
          </w:p>
        </w:tc>
        <w:tc>
          <w:tcPr>
            <w:tcW w:w="1757" w:type="dxa"/>
            <w:shd w:val="clear" w:color="auto" w:fill="auto"/>
            <w:vAlign w:val="center"/>
          </w:tcPr>
          <w:p w14:paraId="4B6A1792"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Настаняване</w:t>
            </w:r>
          </w:p>
        </w:tc>
        <w:tc>
          <w:tcPr>
            <w:tcW w:w="2340" w:type="dxa"/>
            <w:shd w:val="clear" w:color="auto" w:fill="auto"/>
            <w:vAlign w:val="center"/>
          </w:tcPr>
          <w:p w14:paraId="401728C3"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Настаняване</w:t>
            </w:r>
          </w:p>
        </w:tc>
        <w:tc>
          <w:tcPr>
            <w:tcW w:w="960" w:type="dxa"/>
            <w:shd w:val="clear" w:color="auto" w:fill="auto"/>
            <w:vAlign w:val="center"/>
          </w:tcPr>
          <w:p w14:paraId="538389D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23.7</w:t>
            </w:r>
          </w:p>
        </w:tc>
        <w:tc>
          <w:tcPr>
            <w:tcW w:w="960" w:type="dxa"/>
            <w:shd w:val="clear" w:color="auto" w:fill="auto"/>
            <w:vAlign w:val="center"/>
          </w:tcPr>
          <w:p w14:paraId="784B13F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26.1</w:t>
            </w:r>
          </w:p>
        </w:tc>
        <w:tc>
          <w:tcPr>
            <w:tcW w:w="960" w:type="dxa"/>
            <w:shd w:val="clear" w:color="auto" w:fill="auto"/>
            <w:vAlign w:val="center"/>
          </w:tcPr>
          <w:p w14:paraId="734A641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349</w:t>
            </w:r>
          </w:p>
        </w:tc>
        <w:tc>
          <w:tcPr>
            <w:tcW w:w="960" w:type="dxa"/>
            <w:shd w:val="clear" w:color="auto" w:fill="auto"/>
            <w:vAlign w:val="center"/>
          </w:tcPr>
          <w:p w14:paraId="07EEB36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578</w:t>
            </w:r>
          </w:p>
        </w:tc>
        <w:tc>
          <w:tcPr>
            <w:tcW w:w="960" w:type="dxa"/>
            <w:shd w:val="clear" w:color="auto" w:fill="auto"/>
            <w:vAlign w:val="center"/>
          </w:tcPr>
          <w:p w14:paraId="6B644EC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145</w:t>
            </w:r>
          </w:p>
        </w:tc>
        <w:tc>
          <w:tcPr>
            <w:tcW w:w="960" w:type="dxa"/>
            <w:shd w:val="clear" w:color="auto" w:fill="auto"/>
            <w:vAlign w:val="center"/>
          </w:tcPr>
          <w:p w14:paraId="0230020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273</w:t>
            </w:r>
          </w:p>
        </w:tc>
        <w:tc>
          <w:tcPr>
            <w:tcW w:w="960" w:type="dxa"/>
            <w:shd w:val="clear" w:color="auto" w:fill="auto"/>
            <w:vAlign w:val="center"/>
          </w:tcPr>
          <w:p w14:paraId="06CA0A8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6.7</w:t>
            </w:r>
          </w:p>
        </w:tc>
        <w:tc>
          <w:tcPr>
            <w:tcW w:w="960" w:type="dxa"/>
            <w:shd w:val="clear" w:color="auto" w:fill="auto"/>
            <w:vAlign w:val="center"/>
          </w:tcPr>
          <w:p w14:paraId="1002A3E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11.8</w:t>
            </w:r>
          </w:p>
        </w:tc>
        <w:tc>
          <w:tcPr>
            <w:tcW w:w="960" w:type="dxa"/>
            <w:shd w:val="clear" w:color="auto" w:fill="auto"/>
            <w:vAlign w:val="center"/>
          </w:tcPr>
          <w:p w14:paraId="5057A57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3.1</w:t>
            </w:r>
          </w:p>
        </w:tc>
        <w:tc>
          <w:tcPr>
            <w:tcW w:w="960" w:type="dxa"/>
            <w:shd w:val="clear" w:color="auto" w:fill="auto"/>
            <w:vAlign w:val="center"/>
          </w:tcPr>
          <w:p w14:paraId="4D74744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4.8</w:t>
            </w:r>
          </w:p>
        </w:tc>
      </w:tr>
      <w:tr w:rsidR="000F5E75" w:rsidRPr="00ED6352" w14:paraId="4E825F4B" w14:textId="77777777" w:rsidTr="004D6404">
        <w:trPr>
          <w:trHeight w:val="255"/>
          <w:jc w:val="center"/>
        </w:trPr>
        <w:tc>
          <w:tcPr>
            <w:tcW w:w="2063" w:type="dxa"/>
            <w:vMerge/>
            <w:shd w:val="clear" w:color="auto" w:fill="auto"/>
            <w:vAlign w:val="center"/>
          </w:tcPr>
          <w:p w14:paraId="6C4DB45F" w14:textId="77777777" w:rsidR="000F5E75" w:rsidRPr="00ED6352" w:rsidRDefault="000F5E75" w:rsidP="004D6404">
            <w:pPr>
              <w:spacing w:after="0" w:line="240" w:lineRule="auto"/>
              <w:rPr>
                <w:rFonts w:cs="Times New Roman"/>
                <w:b/>
                <w:color w:val="000000" w:themeColor="text1"/>
              </w:rPr>
            </w:pPr>
          </w:p>
        </w:tc>
        <w:tc>
          <w:tcPr>
            <w:tcW w:w="1757" w:type="dxa"/>
            <w:shd w:val="clear" w:color="auto" w:fill="auto"/>
            <w:vAlign w:val="center"/>
          </w:tcPr>
          <w:p w14:paraId="7C0D9D57"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Транспорт</w:t>
            </w:r>
          </w:p>
        </w:tc>
        <w:tc>
          <w:tcPr>
            <w:tcW w:w="2340" w:type="dxa"/>
            <w:shd w:val="clear" w:color="auto" w:fill="auto"/>
            <w:vAlign w:val="center"/>
          </w:tcPr>
          <w:p w14:paraId="315A0420"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Транспорт</w:t>
            </w:r>
          </w:p>
        </w:tc>
        <w:tc>
          <w:tcPr>
            <w:tcW w:w="960" w:type="dxa"/>
            <w:shd w:val="clear" w:color="auto" w:fill="auto"/>
            <w:vAlign w:val="center"/>
          </w:tcPr>
          <w:p w14:paraId="655CFA4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3.2</w:t>
            </w:r>
          </w:p>
        </w:tc>
        <w:tc>
          <w:tcPr>
            <w:tcW w:w="960" w:type="dxa"/>
            <w:shd w:val="clear" w:color="auto" w:fill="auto"/>
            <w:vAlign w:val="center"/>
          </w:tcPr>
          <w:p w14:paraId="3AFAF1B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3.4</w:t>
            </w:r>
          </w:p>
        </w:tc>
        <w:tc>
          <w:tcPr>
            <w:tcW w:w="960" w:type="dxa"/>
            <w:shd w:val="clear" w:color="auto" w:fill="auto"/>
            <w:vAlign w:val="center"/>
          </w:tcPr>
          <w:p w14:paraId="481753C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200</w:t>
            </w:r>
          </w:p>
        </w:tc>
        <w:tc>
          <w:tcPr>
            <w:tcW w:w="960" w:type="dxa"/>
            <w:shd w:val="clear" w:color="auto" w:fill="auto"/>
            <w:vAlign w:val="center"/>
          </w:tcPr>
          <w:p w14:paraId="41F65E9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260</w:t>
            </w:r>
          </w:p>
        </w:tc>
        <w:tc>
          <w:tcPr>
            <w:tcW w:w="960" w:type="dxa"/>
            <w:shd w:val="clear" w:color="auto" w:fill="auto"/>
            <w:vAlign w:val="center"/>
          </w:tcPr>
          <w:p w14:paraId="2397005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24</w:t>
            </w:r>
          </w:p>
        </w:tc>
        <w:tc>
          <w:tcPr>
            <w:tcW w:w="960" w:type="dxa"/>
            <w:shd w:val="clear" w:color="auto" w:fill="auto"/>
            <w:vAlign w:val="center"/>
          </w:tcPr>
          <w:p w14:paraId="72F5331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38</w:t>
            </w:r>
          </w:p>
        </w:tc>
        <w:tc>
          <w:tcPr>
            <w:tcW w:w="960" w:type="dxa"/>
            <w:shd w:val="clear" w:color="auto" w:fill="auto"/>
            <w:vAlign w:val="center"/>
          </w:tcPr>
          <w:p w14:paraId="43B5F49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7.8</w:t>
            </w:r>
          </w:p>
        </w:tc>
        <w:tc>
          <w:tcPr>
            <w:tcW w:w="960" w:type="dxa"/>
            <w:shd w:val="clear" w:color="auto" w:fill="auto"/>
            <w:vAlign w:val="center"/>
          </w:tcPr>
          <w:p w14:paraId="3675FD3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11.7</w:t>
            </w:r>
          </w:p>
        </w:tc>
        <w:tc>
          <w:tcPr>
            <w:tcW w:w="960" w:type="dxa"/>
            <w:shd w:val="clear" w:color="auto" w:fill="auto"/>
            <w:vAlign w:val="center"/>
          </w:tcPr>
          <w:p w14:paraId="6780A43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5.1</w:t>
            </w:r>
          </w:p>
        </w:tc>
        <w:tc>
          <w:tcPr>
            <w:tcW w:w="960" w:type="dxa"/>
            <w:shd w:val="clear" w:color="auto" w:fill="auto"/>
            <w:vAlign w:val="center"/>
          </w:tcPr>
          <w:p w14:paraId="4D298FE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6.7</w:t>
            </w:r>
          </w:p>
        </w:tc>
      </w:tr>
      <w:tr w:rsidR="000F5E75" w:rsidRPr="00ED6352" w14:paraId="5F2DE67B" w14:textId="77777777" w:rsidTr="004D6404">
        <w:trPr>
          <w:trHeight w:val="270"/>
          <w:jc w:val="center"/>
        </w:trPr>
        <w:tc>
          <w:tcPr>
            <w:tcW w:w="2063" w:type="dxa"/>
            <w:vMerge/>
            <w:shd w:val="clear" w:color="auto" w:fill="auto"/>
            <w:vAlign w:val="center"/>
          </w:tcPr>
          <w:p w14:paraId="7A8E99EF" w14:textId="77777777" w:rsidR="000F5E75" w:rsidRPr="00ED6352" w:rsidRDefault="000F5E75" w:rsidP="004D6404">
            <w:pPr>
              <w:spacing w:after="0" w:line="240" w:lineRule="auto"/>
              <w:rPr>
                <w:rFonts w:cs="Times New Roman"/>
                <w:b/>
                <w:color w:val="000000" w:themeColor="text1"/>
              </w:rPr>
            </w:pPr>
          </w:p>
        </w:tc>
        <w:tc>
          <w:tcPr>
            <w:tcW w:w="1757" w:type="dxa"/>
            <w:shd w:val="clear" w:color="auto" w:fill="auto"/>
            <w:vAlign w:val="center"/>
          </w:tcPr>
          <w:p w14:paraId="4BB44FEC"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Други разходи</w:t>
            </w:r>
          </w:p>
        </w:tc>
        <w:tc>
          <w:tcPr>
            <w:tcW w:w="2340" w:type="dxa"/>
            <w:shd w:val="clear" w:color="auto" w:fill="auto"/>
            <w:vAlign w:val="center"/>
          </w:tcPr>
          <w:p w14:paraId="5F6AF25D"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Други разходи</w:t>
            </w:r>
          </w:p>
        </w:tc>
        <w:tc>
          <w:tcPr>
            <w:tcW w:w="960" w:type="dxa"/>
            <w:shd w:val="clear" w:color="auto" w:fill="auto"/>
            <w:vAlign w:val="center"/>
          </w:tcPr>
          <w:p w14:paraId="24E0CDA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21.6</w:t>
            </w:r>
          </w:p>
        </w:tc>
        <w:tc>
          <w:tcPr>
            <w:tcW w:w="960" w:type="dxa"/>
            <w:shd w:val="clear" w:color="auto" w:fill="auto"/>
            <w:vAlign w:val="center"/>
          </w:tcPr>
          <w:p w14:paraId="5F3D45E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18.8</w:t>
            </w:r>
          </w:p>
        </w:tc>
        <w:tc>
          <w:tcPr>
            <w:tcW w:w="960" w:type="dxa"/>
            <w:shd w:val="clear" w:color="auto" w:fill="auto"/>
            <w:vAlign w:val="center"/>
          </w:tcPr>
          <w:p w14:paraId="4CB03D8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332</w:t>
            </w:r>
          </w:p>
        </w:tc>
        <w:tc>
          <w:tcPr>
            <w:tcW w:w="960" w:type="dxa"/>
            <w:shd w:val="clear" w:color="auto" w:fill="auto"/>
            <w:vAlign w:val="center"/>
          </w:tcPr>
          <w:p w14:paraId="2036741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447</w:t>
            </w:r>
          </w:p>
        </w:tc>
        <w:tc>
          <w:tcPr>
            <w:tcW w:w="960" w:type="dxa"/>
            <w:shd w:val="clear" w:color="auto" w:fill="auto"/>
            <w:vAlign w:val="center"/>
          </w:tcPr>
          <w:p w14:paraId="6410415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61</w:t>
            </w:r>
          </w:p>
        </w:tc>
        <w:tc>
          <w:tcPr>
            <w:tcW w:w="960" w:type="dxa"/>
            <w:shd w:val="clear" w:color="auto" w:fill="auto"/>
            <w:vAlign w:val="center"/>
          </w:tcPr>
          <w:p w14:paraId="5EA870A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89</w:t>
            </w:r>
          </w:p>
        </w:tc>
        <w:tc>
          <w:tcPr>
            <w:tcW w:w="960" w:type="dxa"/>
            <w:shd w:val="clear" w:color="auto" w:fill="auto"/>
            <w:vAlign w:val="center"/>
          </w:tcPr>
          <w:p w14:paraId="7EF7087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w:t>
            </w:r>
          </w:p>
        </w:tc>
        <w:tc>
          <w:tcPr>
            <w:tcW w:w="960" w:type="dxa"/>
            <w:shd w:val="clear" w:color="auto" w:fill="auto"/>
            <w:vAlign w:val="center"/>
          </w:tcPr>
          <w:p w14:paraId="660CADD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6.8</w:t>
            </w:r>
          </w:p>
        </w:tc>
        <w:tc>
          <w:tcPr>
            <w:tcW w:w="960" w:type="dxa"/>
            <w:shd w:val="clear" w:color="auto" w:fill="auto"/>
            <w:vAlign w:val="center"/>
          </w:tcPr>
          <w:p w14:paraId="0F7637F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1.8</w:t>
            </w:r>
          </w:p>
        </w:tc>
        <w:tc>
          <w:tcPr>
            <w:tcW w:w="960" w:type="dxa"/>
            <w:shd w:val="clear" w:color="auto" w:fill="auto"/>
            <w:vAlign w:val="center"/>
          </w:tcPr>
          <w:p w14:paraId="454E12A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r>
      <w:tr w:rsidR="000F5E75" w:rsidRPr="00ED6352" w14:paraId="69E3F987" w14:textId="77777777" w:rsidTr="004D6404">
        <w:trPr>
          <w:trHeight w:val="255"/>
          <w:jc w:val="center"/>
        </w:trPr>
        <w:tc>
          <w:tcPr>
            <w:tcW w:w="2063" w:type="dxa"/>
            <w:vMerge w:val="restart"/>
            <w:shd w:val="clear" w:color="auto" w:fill="auto"/>
            <w:vAlign w:val="center"/>
          </w:tcPr>
          <w:p w14:paraId="7EEFF2C4"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Добив и комерсиализация на морските живи ресурси</w:t>
            </w:r>
          </w:p>
        </w:tc>
        <w:tc>
          <w:tcPr>
            <w:tcW w:w="1757" w:type="dxa"/>
            <w:vMerge w:val="restart"/>
            <w:shd w:val="clear" w:color="auto" w:fill="auto"/>
            <w:vAlign w:val="center"/>
          </w:tcPr>
          <w:p w14:paraId="56415398"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Улов на риба</w:t>
            </w:r>
          </w:p>
        </w:tc>
        <w:tc>
          <w:tcPr>
            <w:tcW w:w="2340" w:type="dxa"/>
            <w:shd w:val="clear" w:color="auto" w:fill="auto"/>
            <w:vAlign w:val="center"/>
          </w:tcPr>
          <w:p w14:paraId="2330DAF1"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Малък крайбрежен флот</w:t>
            </w:r>
          </w:p>
        </w:tc>
        <w:tc>
          <w:tcPr>
            <w:tcW w:w="960" w:type="dxa"/>
            <w:shd w:val="clear" w:color="auto" w:fill="auto"/>
            <w:vAlign w:val="center"/>
          </w:tcPr>
          <w:p w14:paraId="244C188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1655F01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1.3</w:t>
            </w:r>
          </w:p>
        </w:tc>
        <w:tc>
          <w:tcPr>
            <w:tcW w:w="960" w:type="dxa"/>
            <w:shd w:val="clear" w:color="auto" w:fill="auto"/>
            <w:vAlign w:val="center"/>
          </w:tcPr>
          <w:p w14:paraId="79E8CEF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7359ACE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524C0B6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4A5DC89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0AE4BA0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6.4</w:t>
            </w:r>
          </w:p>
        </w:tc>
        <w:tc>
          <w:tcPr>
            <w:tcW w:w="960" w:type="dxa"/>
            <w:shd w:val="clear" w:color="auto" w:fill="auto"/>
            <w:vAlign w:val="center"/>
          </w:tcPr>
          <w:p w14:paraId="03C12D0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2.9</w:t>
            </w:r>
          </w:p>
        </w:tc>
        <w:tc>
          <w:tcPr>
            <w:tcW w:w="960" w:type="dxa"/>
            <w:shd w:val="clear" w:color="auto" w:fill="auto"/>
            <w:vAlign w:val="center"/>
          </w:tcPr>
          <w:p w14:paraId="24E85B6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w:t>
            </w:r>
          </w:p>
        </w:tc>
        <w:tc>
          <w:tcPr>
            <w:tcW w:w="960" w:type="dxa"/>
            <w:shd w:val="clear" w:color="auto" w:fill="auto"/>
            <w:vAlign w:val="center"/>
          </w:tcPr>
          <w:p w14:paraId="01064DD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0.6</w:t>
            </w:r>
          </w:p>
        </w:tc>
      </w:tr>
      <w:tr w:rsidR="000F5E75" w:rsidRPr="00ED6352" w14:paraId="1596DB9B" w14:textId="77777777" w:rsidTr="004D6404">
        <w:trPr>
          <w:trHeight w:val="255"/>
          <w:jc w:val="center"/>
        </w:trPr>
        <w:tc>
          <w:tcPr>
            <w:tcW w:w="2063" w:type="dxa"/>
            <w:vMerge/>
            <w:shd w:val="clear" w:color="auto" w:fill="auto"/>
            <w:vAlign w:val="center"/>
          </w:tcPr>
          <w:p w14:paraId="69E8AF7F"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1EA17F51"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349E1AA5"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Индустриален флот</w:t>
            </w:r>
          </w:p>
        </w:tc>
        <w:tc>
          <w:tcPr>
            <w:tcW w:w="960" w:type="dxa"/>
            <w:shd w:val="clear" w:color="auto" w:fill="auto"/>
            <w:vAlign w:val="center"/>
          </w:tcPr>
          <w:p w14:paraId="30710C1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0.2</w:t>
            </w:r>
          </w:p>
        </w:tc>
        <w:tc>
          <w:tcPr>
            <w:tcW w:w="960" w:type="dxa"/>
            <w:shd w:val="clear" w:color="auto" w:fill="auto"/>
            <w:vAlign w:val="center"/>
          </w:tcPr>
          <w:p w14:paraId="7BE9107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0.2</w:t>
            </w:r>
          </w:p>
        </w:tc>
        <w:tc>
          <w:tcPr>
            <w:tcW w:w="960" w:type="dxa"/>
            <w:shd w:val="clear" w:color="auto" w:fill="auto"/>
            <w:vAlign w:val="center"/>
          </w:tcPr>
          <w:p w14:paraId="37297DB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w:t>
            </w:r>
          </w:p>
        </w:tc>
        <w:tc>
          <w:tcPr>
            <w:tcW w:w="960" w:type="dxa"/>
            <w:shd w:val="clear" w:color="auto" w:fill="auto"/>
            <w:vAlign w:val="center"/>
          </w:tcPr>
          <w:p w14:paraId="4DC8E99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2FB709D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1C018D3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029275F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w:t>
            </w:r>
          </w:p>
        </w:tc>
        <w:tc>
          <w:tcPr>
            <w:tcW w:w="960" w:type="dxa"/>
            <w:shd w:val="clear" w:color="auto" w:fill="auto"/>
            <w:vAlign w:val="center"/>
          </w:tcPr>
          <w:p w14:paraId="47C3F3B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12.7</w:t>
            </w:r>
          </w:p>
        </w:tc>
        <w:tc>
          <w:tcPr>
            <w:tcW w:w="960" w:type="dxa"/>
            <w:shd w:val="clear" w:color="auto" w:fill="auto"/>
            <w:vAlign w:val="center"/>
          </w:tcPr>
          <w:p w14:paraId="4369D12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4D88D66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4.3</w:t>
            </w:r>
          </w:p>
        </w:tc>
      </w:tr>
      <w:tr w:rsidR="000F5E75" w:rsidRPr="00ED6352" w14:paraId="3B82AF0B" w14:textId="77777777" w:rsidTr="004D6404">
        <w:trPr>
          <w:trHeight w:val="255"/>
          <w:jc w:val="center"/>
        </w:trPr>
        <w:tc>
          <w:tcPr>
            <w:tcW w:w="2063" w:type="dxa"/>
            <w:vMerge/>
            <w:shd w:val="clear" w:color="auto" w:fill="auto"/>
            <w:vAlign w:val="center"/>
          </w:tcPr>
          <w:p w14:paraId="57739223" w14:textId="77777777" w:rsidR="000F5E75" w:rsidRPr="00ED6352" w:rsidRDefault="000F5E75" w:rsidP="004D6404">
            <w:pPr>
              <w:spacing w:after="0" w:line="240" w:lineRule="auto"/>
              <w:rPr>
                <w:rFonts w:cs="Times New Roman"/>
                <w:b/>
                <w:color w:val="000000" w:themeColor="text1"/>
              </w:rPr>
            </w:pPr>
          </w:p>
        </w:tc>
        <w:tc>
          <w:tcPr>
            <w:tcW w:w="1757" w:type="dxa"/>
            <w:vMerge w:val="restart"/>
            <w:shd w:val="clear" w:color="auto" w:fill="auto"/>
            <w:vAlign w:val="center"/>
          </w:tcPr>
          <w:p w14:paraId="07BA37D6"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Аквакултура</w:t>
            </w:r>
          </w:p>
        </w:tc>
        <w:tc>
          <w:tcPr>
            <w:tcW w:w="2340" w:type="dxa"/>
            <w:shd w:val="clear" w:color="auto" w:fill="auto"/>
            <w:vAlign w:val="center"/>
          </w:tcPr>
          <w:p w14:paraId="0DFCCE88"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Морска аквакултура на риби</w:t>
            </w:r>
          </w:p>
        </w:tc>
        <w:tc>
          <w:tcPr>
            <w:tcW w:w="960" w:type="dxa"/>
            <w:shd w:val="clear" w:color="auto" w:fill="auto"/>
            <w:vAlign w:val="center"/>
          </w:tcPr>
          <w:p w14:paraId="368BFD5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381D1F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660936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20473E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FDEF3F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742AB3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3AF3E5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4F65B0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A0EFED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6C52B1F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r>
      <w:tr w:rsidR="000F5E75" w:rsidRPr="00ED6352" w14:paraId="397510E5" w14:textId="77777777" w:rsidTr="004D6404">
        <w:trPr>
          <w:trHeight w:val="255"/>
          <w:jc w:val="center"/>
        </w:trPr>
        <w:tc>
          <w:tcPr>
            <w:tcW w:w="2063" w:type="dxa"/>
            <w:vMerge/>
            <w:shd w:val="clear" w:color="auto" w:fill="auto"/>
            <w:vAlign w:val="center"/>
          </w:tcPr>
          <w:p w14:paraId="1F821024"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5BB1F212"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54A070D5"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Аквакултура на морски миди</w:t>
            </w:r>
          </w:p>
        </w:tc>
        <w:tc>
          <w:tcPr>
            <w:tcW w:w="960" w:type="dxa"/>
            <w:shd w:val="clear" w:color="auto" w:fill="auto"/>
            <w:vAlign w:val="center"/>
          </w:tcPr>
          <w:p w14:paraId="2A15827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163B802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0.1</w:t>
            </w:r>
          </w:p>
        </w:tc>
        <w:tc>
          <w:tcPr>
            <w:tcW w:w="960" w:type="dxa"/>
            <w:shd w:val="clear" w:color="auto" w:fill="auto"/>
            <w:vAlign w:val="center"/>
          </w:tcPr>
          <w:p w14:paraId="03AF247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7117B99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363771B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0812DC4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5699D60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14.9</w:t>
            </w:r>
          </w:p>
        </w:tc>
        <w:tc>
          <w:tcPr>
            <w:tcW w:w="960" w:type="dxa"/>
            <w:shd w:val="clear" w:color="auto" w:fill="auto"/>
            <w:vAlign w:val="center"/>
          </w:tcPr>
          <w:p w14:paraId="66B5A26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12.8</w:t>
            </w:r>
          </w:p>
        </w:tc>
        <w:tc>
          <w:tcPr>
            <w:tcW w:w="960" w:type="dxa"/>
            <w:shd w:val="clear" w:color="auto" w:fill="auto"/>
            <w:vAlign w:val="center"/>
          </w:tcPr>
          <w:p w14:paraId="61239ED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2.7</w:t>
            </w:r>
          </w:p>
        </w:tc>
        <w:tc>
          <w:tcPr>
            <w:tcW w:w="960" w:type="dxa"/>
            <w:shd w:val="clear" w:color="auto" w:fill="auto"/>
            <w:vAlign w:val="center"/>
          </w:tcPr>
          <w:p w14:paraId="2E92312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2.6</w:t>
            </w:r>
          </w:p>
        </w:tc>
      </w:tr>
      <w:tr w:rsidR="000F5E75" w:rsidRPr="00ED6352" w14:paraId="2D0BC4A1" w14:textId="77777777" w:rsidTr="004D6404">
        <w:trPr>
          <w:trHeight w:val="255"/>
          <w:jc w:val="center"/>
        </w:trPr>
        <w:tc>
          <w:tcPr>
            <w:tcW w:w="2063" w:type="dxa"/>
            <w:vMerge/>
            <w:shd w:val="clear" w:color="auto" w:fill="auto"/>
            <w:vAlign w:val="center"/>
          </w:tcPr>
          <w:p w14:paraId="5B15E59A"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72161890"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54B9416D"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Сладководна аквакултура</w:t>
            </w:r>
          </w:p>
        </w:tc>
        <w:tc>
          <w:tcPr>
            <w:tcW w:w="960" w:type="dxa"/>
            <w:shd w:val="clear" w:color="auto" w:fill="auto"/>
            <w:vAlign w:val="center"/>
          </w:tcPr>
          <w:p w14:paraId="620FC8D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0.3</w:t>
            </w:r>
          </w:p>
        </w:tc>
        <w:tc>
          <w:tcPr>
            <w:tcW w:w="960" w:type="dxa"/>
            <w:shd w:val="clear" w:color="auto" w:fill="auto"/>
            <w:vAlign w:val="center"/>
          </w:tcPr>
          <w:p w14:paraId="1298BC9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0886E61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w:t>
            </w:r>
          </w:p>
        </w:tc>
        <w:tc>
          <w:tcPr>
            <w:tcW w:w="960" w:type="dxa"/>
            <w:shd w:val="clear" w:color="auto" w:fill="auto"/>
            <w:vAlign w:val="center"/>
          </w:tcPr>
          <w:p w14:paraId="3A34B00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21</w:t>
            </w:r>
          </w:p>
        </w:tc>
        <w:tc>
          <w:tcPr>
            <w:tcW w:w="960" w:type="dxa"/>
            <w:shd w:val="clear" w:color="auto" w:fill="auto"/>
            <w:vAlign w:val="center"/>
          </w:tcPr>
          <w:p w14:paraId="1252E46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w:t>
            </w:r>
          </w:p>
        </w:tc>
        <w:tc>
          <w:tcPr>
            <w:tcW w:w="960" w:type="dxa"/>
            <w:shd w:val="clear" w:color="auto" w:fill="auto"/>
            <w:vAlign w:val="center"/>
          </w:tcPr>
          <w:p w14:paraId="1111ED3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w:t>
            </w:r>
          </w:p>
        </w:tc>
        <w:tc>
          <w:tcPr>
            <w:tcW w:w="960" w:type="dxa"/>
            <w:shd w:val="clear" w:color="auto" w:fill="auto"/>
            <w:vAlign w:val="center"/>
          </w:tcPr>
          <w:p w14:paraId="77C4F7C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19.9</w:t>
            </w:r>
          </w:p>
        </w:tc>
        <w:tc>
          <w:tcPr>
            <w:tcW w:w="960" w:type="dxa"/>
            <w:shd w:val="clear" w:color="auto" w:fill="auto"/>
            <w:vAlign w:val="center"/>
          </w:tcPr>
          <w:p w14:paraId="5A62164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11.8</w:t>
            </w:r>
          </w:p>
        </w:tc>
        <w:tc>
          <w:tcPr>
            <w:tcW w:w="960" w:type="dxa"/>
            <w:shd w:val="clear" w:color="auto" w:fill="auto"/>
            <w:vAlign w:val="center"/>
          </w:tcPr>
          <w:p w14:paraId="7FFDC09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1.9</w:t>
            </w:r>
          </w:p>
        </w:tc>
        <w:tc>
          <w:tcPr>
            <w:tcW w:w="960" w:type="dxa"/>
            <w:shd w:val="clear" w:color="auto" w:fill="auto"/>
            <w:vAlign w:val="center"/>
          </w:tcPr>
          <w:p w14:paraId="44D1508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2.1</w:t>
            </w:r>
          </w:p>
        </w:tc>
      </w:tr>
      <w:tr w:rsidR="000F5E75" w:rsidRPr="00ED6352" w14:paraId="14AEE08B" w14:textId="77777777" w:rsidTr="004D6404">
        <w:trPr>
          <w:trHeight w:val="765"/>
          <w:jc w:val="center"/>
        </w:trPr>
        <w:tc>
          <w:tcPr>
            <w:tcW w:w="2063" w:type="dxa"/>
            <w:vMerge/>
            <w:shd w:val="clear" w:color="auto" w:fill="auto"/>
            <w:vAlign w:val="center"/>
          </w:tcPr>
          <w:p w14:paraId="3783300D" w14:textId="77777777" w:rsidR="000F5E75" w:rsidRPr="00ED6352" w:rsidRDefault="000F5E75" w:rsidP="004D6404">
            <w:pPr>
              <w:spacing w:after="0" w:line="240" w:lineRule="auto"/>
              <w:rPr>
                <w:rFonts w:cs="Times New Roman"/>
                <w:b/>
                <w:color w:val="000000" w:themeColor="text1"/>
              </w:rPr>
            </w:pPr>
          </w:p>
        </w:tc>
        <w:tc>
          <w:tcPr>
            <w:tcW w:w="1757" w:type="dxa"/>
            <w:vMerge w:val="restart"/>
            <w:shd w:val="clear" w:color="auto" w:fill="auto"/>
            <w:vAlign w:val="center"/>
          </w:tcPr>
          <w:p w14:paraId="3ED73B37"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Преработка и дистрибуция</w:t>
            </w:r>
          </w:p>
        </w:tc>
        <w:tc>
          <w:tcPr>
            <w:tcW w:w="2340" w:type="dxa"/>
            <w:shd w:val="clear" w:color="auto" w:fill="auto"/>
            <w:vAlign w:val="center"/>
          </w:tcPr>
          <w:p w14:paraId="6207744F"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Преработка и консервиране на риба, ракообразни и мекотели</w:t>
            </w:r>
          </w:p>
        </w:tc>
        <w:tc>
          <w:tcPr>
            <w:tcW w:w="960" w:type="dxa"/>
            <w:shd w:val="clear" w:color="auto" w:fill="auto"/>
            <w:vAlign w:val="center"/>
          </w:tcPr>
          <w:p w14:paraId="5305F7E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1.5</w:t>
            </w:r>
          </w:p>
        </w:tc>
        <w:tc>
          <w:tcPr>
            <w:tcW w:w="960" w:type="dxa"/>
            <w:shd w:val="clear" w:color="auto" w:fill="auto"/>
            <w:vAlign w:val="center"/>
          </w:tcPr>
          <w:p w14:paraId="270446C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1.6</w:t>
            </w:r>
          </w:p>
        </w:tc>
        <w:tc>
          <w:tcPr>
            <w:tcW w:w="960" w:type="dxa"/>
            <w:shd w:val="clear" w:color="auto" w:fill="auto"/>
            <w:vAlign w:val="center"/>
          </w:tcPr>
          <w:p w14:paraId="6A1B8B9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30</w:t>
            </w:r>
          </w:p>
        </w:tc>
        <w:tc>
          <w:tcPr>
            <w:tcW w:w="960" w:type="dxa"/>
            <w:shd w:val="clear" w:color="auto" w:fill="auto"/>
            <w:vAlign w:val="center"/>
          </w:tcPr>
          <w:p w14:paraId="3DC8120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63</w:t>
            </w:r>
          </w:p>
        </w:tc>
        <w:tc>
          <w:tcPr>
            <w:tcW w:w="960" w:type="dxa"/>
            <w:shd w:val="clear" w:color="auto" w:fill="auto"/>
            <w:vAlign w:val="center"/>
          </w:tcPr>
          <w:p w14:paraId="3F676F8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w:t>
            </w:r>
          </w:p>
        </w:tc>
        <w:tc>
          <w:tcPr>
            <w:tcW w:w="960" w:type="dxa"/>
            <w:shd w:val="clear" w:color="auto" w:fill="auto"/>
            <w:vAlign w:val="center"/>
          </w:tcPr>
          <w:p w14:paraId="7E2E6C9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16</w:t>
            </w:r>
          </w:p>
        </w:tc>
        <w:tc>
          <w:tcPr>
            <w:tcW w:w="960" w:type="dxa"/>
            <w:shd w:val="clear" w:color="auto" w:fill="auto"/>
            <w:vAlign w:val="center"/>
          </w:tcPr>
          <w:p w14:paraId="560932A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5.3</w:t>
            </w:r>
          </w:p>
        </w:tc>
        <w:tc>
          <w:tcPr>
            <w:tcW w:w="960" w:type="dxa"/>
            <w:shd w:val="clear" w:color="auto" w:fill="auto"/>
            <w:vAlign w:val="center"/>
          </w:tcPr>
          <w:p w14:paraId="39E8068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10.1</w:t>
            </w:r>
          </w:p>
        </w:tc>
        <w:tc>
          <w:tcPr>
            <w:tcW w:w="960" w:type="dxa"/>
            <w:shd w:val="clear" w:color="auto" w:fill="auto"/>
            <w:vAlign w:val="center"/>
          </w:tcPr>
          <w:p w14:paraId="154E6FA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2.3</w:t>
            </w:r>
          </w:p>
        </w:tc>
        <w:tc>
          <w:tcPr>
            <w:tcW w:w="960" w:type="dxa"/>
            <w:shd w:val="clear" w:color="auto" w:fill="auto"/>
            <w:vAlign w:val="center"/>
          </w:tcPr>
          <w:p w14:paraId="7D1E765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4.4</w:t>
            </w:r>
          </w:p>
        </w:tc>
      </w:tr>
      <w:tr w:rsidR="000F5E75" w:rsidRPr="00ED6352" w14:paraId="744600AA" w14:textId="77777777" w:rsidTr="004D6404">
        <w:trPr>
          <w:trHeight w:val="737"/>
          <w:jc w:val="center"/>
        </w:trPr>
        <w:tc>
          <w:tcPr>
            <w:tcW w:w="2063" w:type="dxa"/>
            <w:vMerge/>
            <w:shd w:val="clear" w:color="auto" w:fill="auto"/>
            <w:vAlign w:val="center"/>
          </w:tcPr>
          <w:p w14:paraId="13E8EE92"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6A1501BF"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42F0EAC2"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Продажба на дребно на риба, ракообразни и мекотели в специализирани магазини</w:t>
            </w:r>
          </w:p>
        </w:tc>
        <w:tc>
          <w:tcPr>
            <w:tcW w:w="960" w:type="dxa"/>
            <w:shd w:val="clear" w:color="auto" w:fill="auto"/>
            <w:vAlign w:val="center"/>
          </w:tcPr>
          <w:p w14:paraId="2F6ADD4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0.8</w:t>
            </w:r>
          </w:p>
        </w:tc>
        <w:tc>
          <w:tcPr>
            <w:tcW w:w="960" w:type="dxa"/>
            <w:shd w:val="clear" w:color="auto" w:fill="auto"/>
            <w:vAlign w:val="center"/>
          </w:tcPr>
          <w:p w14:paraId="31B8E87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0.9</w:t>
            </w:r>
          </w:p>
        </w:tc>
        <w:tc>
          <w:tcPr>
            <w:tcW w:w="960" w:type="dxa"/>
            <w:shd w:val="clear" w:color="auto" w:fill="auto"/>
            <w:vAlign w:val="center"/>
          </w:tcPr>
          <w:p w14:paraId="1DBA924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w:t>
            </w:r>
          </w:p>
        </w:tc>
        <w:tc>
          <w:tcPr>
            <w:tcW w:w="960" w:type="dxa"/>
            <w:shd w:val="clear" w:color="auto" w:fill="auto"/>
            <w:vAlign w:val="center"/>
          </w:tcPr>
          <w:p w14:paraId="198B0D2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25</w:t>
            </w:r>
          </w:p>
        </w:tc>
        <w:tc>
          <w:tcPr>
            <w:tcW w:w="960" w:type="dxa"/>
            <w:shd w:val="clear" w:color="auto" w:fill="auto"/>
            <w:vAlign w:val="center"/>
          </w:tcPr>
          <w:p w14:paraId="06847D1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23BEBE3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6794BB1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3.3</w:t>
            </w:r>
          </w:p>
        </w:tc>
        <w:tc>
          <w:tcPr>
            <w:tcW w:w="960" w:type="dxa"/>
            <w:shd w:val="clear" w:color="auto" w:fill="auto"/>
            <w:vAlign w:val="center"/>
          </w:tcPr>
          <w:p w14:paraId="4FDA638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5.4</w:t>
            </w:r>
          </w:p>
        </w:tc>
        <w:tc>
          <w:tcPr>
            <w:tcW w:w="960" w:type="dxa"/>
            <w:shd w:val="clear" w:color="auto" w:fill="auto"/>
            <w:vAlign w:val="center"/>
          </w:tcPr>
          <w:p w14:paraId="0828394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1.3</w:t>
            </w:r>
          </w:p>
        </w:tc>
        <w:tc>
          <w:tcPr>
            <w:tcW w:w="960" w:type="dxa"/>
            <w:shd w:val="clear" w:color="auto" w:fill="auto"/>
            <w:vAlign w:val="center"/>
          </w:tcPr>
          <w:p w14:paraId="0A297A5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2.1</w:t>
            </w:r>
          </w:p>
        </w:tc>
      </w:tr>
      <w:tr w:rsidR="000F5E75" w:rsidRPr="00ED6352" w14:paraId="045AFA05" w14:textId="77777777" w:rsidTr="004D6404">
        <w:trPr>
          <w:trHeight w:val="765"/>
          <w:jc w:val="center"/>
        </w:trPr>
        <w:tc>
          <w:tcPr>
            <w:tcW w:w="2063" w:type="dxa"/>
            <w:vMerge/>
            <w:shd w:val="clear" w:color="auto" w:fill="auto"/>
            <w:vAlign w:val="center"/>
          </w:tcPr>
          <w:p w14:paraId="3C945D0A"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22C21609"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0AD4231A"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Търговия на едро с други храни, включително риба, ракообразни и мекотели</w:t>
            </w:r>
          </w:p>
        </w:tc>
        <w:tc>
          <w:tcPr>
            <w:tcW w:w="960" w:type="dxa"/>
            <w:shd w:val="clear" w:color="auto" w:fill="auto"/>
            <w:vAlign w:val="center"/>
          </w:tcPr>
          <w:p w14:paraId="0753490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3.5</w:t>
            </w:r>
          </w:p>
        </w:tc>
        <w:tc>
          <w:tcPr>
            <w:tcW w:w="960" w:type="dxa"/>
            <w:shd w:val="clear" w:color="auto" w:fill="auto"/>
            <w:vAlign w:val="center"/>
          </w:tcPr>
          <w:p w14:paraId="21256E4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3.4</w:t>
            </w:r>
          </w:p>
        </w:tc>
        <w:tc>
          <w:tcPr>
            <w:tcW w:w="960" w:type="dxa"/>
            <w:shd w:val="clear" w:color="auto" w:fill="auto"/>
            <w:vAlign w:val="center"/>
          </w:tcPr>
          <w:p w14:paraId="34057B3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316</w:t>
            </w:r>
          </w:p>
        </w:tc>
        <w:tc>
          <w:tcPr>
            <w:tcW w:w="960" w:type="dxa"/>
            <w:shd w:val="clear" w:color="auto" w:fill="auto"/>
            <w:vAlign w:val="center"/>
          </w:tcPr>
          <w:p w14:paraId="5155588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380</w:t>
            </w:r>
          </w:p>
        </w:tc>
        <w:tc>
          <w:tcPr>
            <w:tcW w:w="960" w:type="dxa"/>
            <w:shd w:val="clear" w:color="auto" w:fill="auto"/>
            <w:vAlign w:val="center"/>
          </w:tcPr>
          <w:p w14:paraId="52331C6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26</w:t>
            </w:r>
          </w:p>
        </w:tc>
        <w:tc>
          <w:tcPr>
            <w:tcW w:w="960" w:type="dxa"/>
            <w:shd w:val="clear" w:color="auto" w:fill="auto"/>
            <w:vAlign w:val="center"/>
          </w:tcPr>
          <w:p w14:paraId="0DD6371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42</w:t>
            </w:r>
          </w:p>
        </w:tc>
        <w:tc>
          <w:tcPr>
            <w:tcW w:w="960" w:type="dxa"/>
            <w:shd w:val="clear" w:color="auto" w:fill="auto"/>
            <w:vAlign w:val="center"/>
          </w:tcPr>
          <w:p w14:paraId="6E0C881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8.5</w:t>
            </w:r>
          </w:p>
        </w:tc>
        <w:tc>
          <w:tcPr>
            <w:tcW w:w="960" w:type="dxa"/>
            <w:shd w:val="clear" w:color="auto" w:fill="auto"/>
            <w:vAlign w:val="center"/>
          </w:tcPr>
          <w:p w14:paraId="71CD6AD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14.4</w:t>
            </w:r>
          </w:p>
        </w:tc>
        <w:tc>
          <w:tcPr>
            <w:tcW w:w="960" w:type="dxa"/>
            <w:shd w:val="clear" w:color="auto" w:fill="auto"/>
            <w:vAlign w:val="center"/>
          </w:tcPr>
          <w:p w14:paraId="7088927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3.5</w:t>
            </w:r>
          </w:p>
        </w:tc>
        <w:tc>
          <w:tcPr>
            <w:tcW w:w="960" w:type="dxa"/>
            <w:shd w:val="clear" w:color="auto" w:fill="auto"/>
            <w:vAlign w:val="center"/>
          </w:tcPr>
          <w:p w14:paraId="4266FF3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6.2</w:t>
            </w:r>
          </w:p>
        </w:tc>
      </w:tr>
      <w:tr w:rsidR="000F5E75" w:rsidRPr="00ED6352" w14:paraId="24B0640B" w14:textId="77777777" w:rsidTr="004D6404">
        <w:trPr>
          <w:trHeight w:val="255"/>
          <w:jc w:val="center"/>
        </w:trPr>
        <w:tc>
          <w:tcPr>
            <w:tcW w:w="2063" w:type="dxa"/>
            <w:vMerge/>
            <w:shd w:val="clear" w:color="auto" w:fill="auto"/>
            <w:vAlign w:val="center"/>
          </w:tcPr>
          <w:p w14:paraId="31363509"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079D5BFC"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3ADE917D"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Приготвени храни и ястия</w:t>
            </w:r>
          </w:p>
        </w:tc>
        <w:tc>
          <w:tcPr>
            <w:tcW w:w="960" w:type="dxa"/>
            <w:shd w:val="clear" w:color="auto" w:fill="auto"/>
            <w:vAlign w:val="center"/>
          </w:tcPr>
          <w:p w14:paraId="0780321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0.4</w:t>
            </w:r>
          </w:p>
        </w:tc>
        <w:tc>
          <w:tcPr>
            <w:tcW w:w="960" w:type="dxa"/>
            <w:shd w:val="clear" w:color="auto" w:fill="auto"/>
            <w:vAlign w:val="center"/>
          </w:tcPr>
          <w:p w14:paraId="5C0D7ED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0CC878B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w:t>
            </w:r>
          </w:p>
        </w:tc>
        <w:tc>
          <w:tcPr>
            <w:tcW w:w="960" w:type="dxa"/>
            <w:shd w:val="clear" w:color="auto" w:fill="auto"/>
            <w:vAlign w:val="center"/>
          </w:tcPr>
          <w:p w14:paraId="01CCDB0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2AFC6D3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30F7D67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2EEB762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4.2</w:t>
            </w:r>
          </w:p>
        </w:tc>
        <w:tc>
          <w:tcPr>
            <w:tcW w:w="960" w:type="dxa"/>
            <w:shd w:val="clear" w:color="auto" w:fill="auto"/>
            <w:vAlign w:val="center"/>
          </w:tcPr>
          <w:p w14:paraId="1A1FED9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6.2</w:t>
            </w:r>
          </w:p>
        </w:tc>
        <w:tc>
          <w:tcPr>
            <w:tcW w:w="960" w:type="dxa"/>
            <w:shd w:val="clear" w:color="auto" w:fill="auto"/>
            <w:vAlign w:val="center"/>
          </w:tcPr>
          <w:p w14:paraId="55E986C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2.9</w:t>
            </w:r>
          </w:p>
        </w:tc>
        <w:tc>
          <w:tcPr>
            <w:tcW w:w="960" w:type="dxa"/>
            <w:shd w:val="clear" w:color="auto" w:fill="auto"/>
            <w:vAlign w:val="center"/>
          </w:tcPr>
          <w:p w14:paraId="7AE4557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4.3</w:t>
            </w:r>
          </w:p>
        </w:tc>
      </w:tr>
      <w:tr w:rsidR="000F5E75" w:rsidRPr="00ED6352" w14:paraId="6D08F038" w14:textId="77777777" w:rsidTr="004D6404">
        <w:trPr>
          <w:trHeight w:val="510"/>
          <w:jc w:val="center"/>
        </w:trPr>
        <w:tc>
          <w:tcPr>
            <w:tcW w:w="2063" w:type="dxa"/>
            <w:vMerge/>
            <w:shd w:val="clear" w:color="auto" w:fill="auto"/>
            <w:vAlign w:val="center"/>
          </w:tcPr>
          <w:p w14:paraId="1DFAC65A"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389821B2"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3F516994"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Производство на масла и мазнини</w:t>
            </w:r>
          </w:p>
        </w:tc>
        <w:tc>
          <w:tcPr>
            <w:tcW w:w="960" w:type="dxa"/>
            <w:shd w:val="clear" w:color="auto" w:fill="auto"/>
            <w:vAlign w:val="center"/>
          </w:tcPr>
          <w:p w14:paraId="314C2A4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51FEEBF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BB02EF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71067C5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20DD01C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599AFA6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29850E9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708DBA8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0838C62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051761A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r>
      <w:tr w:rsidR="000F5E75" w:rsidRPr="00ED6352" w14:paraId="1FA310CE" w14:textId="77777777" w:rsidTr="004D6404">
        <w:trPr>
          <w:trHeight w:val="270"/>
          <w:jc w:val="center"/>
        </w:trPr>
        <w:tc>
          <w:tcPr>
            <w:tcW w:w="2063" w:type="dxa"/>
            <w:vMerge/>
            <w:shd w:val="clear" w:color="auto" w:fill="auto"/>
            <w:vAlign w:val="center"/>
          </w:tcPr>
          <w:p w14:paraId="0AF47DEC"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608F77A9"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7AEE7FAF"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Други хранителни продукти</w:t>
            </w:r>
          </w:p>
        </w:tc>
        <w:tc>
          <w:tcPr>
            <w:tcW w:w="960" w:type="dxa"/>
            <w:shd w:val="clear" w:color="auto" w:fill="auto"/>
            <w:vAlign w:val="center"/>
          </w:tcPr>
          <w:p w14:paraId="2AA54EF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22D427D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009141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755481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5DBAA27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5BF7BDD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A39EE2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2B72A90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68CB87B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6321B82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r>
      <w:tr w:rsidR="000F5E75" w:rsidRPr="00ED6352" w14:paraId="3FAC7D34" w14:textId="77777777" w:rsidTr="004D6404">
        <w:trPr>
          <w:trHeight w:val="255"/>
          <w:jc w:val="center"/>
        </w:trPr>
        <w:tc>
          <w:tcPr>
            <w:tcW w:w="2063" w:type="dxa"/>
            <w:vMerge w:val="restart"/>
            <w:shd w:val="clear" w:color="auto" w:fill="auto"/>
            <w:vAlign w:val="center"/>
          </w:tcPr>
          <w:p w14:paraId="4DC877BE"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Морски добив от минерали, нефт и газ</w:t>
            </w:r>
          </w:p>
        </w:tc>
        <w:tc>
          <w:tcPr>
            <w:tcW w:w="1757" w:type="dxa"/>
            <w:vMerge w:val="restart"/>
            <w:shd w:val="clear" w:color="auto" w:fill="auto"/>
            <w:vAlign w:val="center"/>
          </w:tcPr>
          <w:p w14:paraId="1EA683C0"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Добив</w:t>
            </w:r>
          </w:p>
        </w:tc>
        <w:tc>
          <w:tcPr>
            <w:tcW w:w="2340" w:type="dxa"/>
            <w:shd w:val="clear" w:color="auto" w:fill="auto"/>
            <w:vAlign w:val="center"/>
          </w:tcPr>
          <w:p w14:paraId="75191A6A"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Добив на суров нефт</w:t>
            </w:r>
          </w:p>
        </w:tc>
        <w:tc>
          <w:tcPr>
            <w:tcW w:w="960" w:type="dxa"/>
            <w:shd w:val="clear" w:color="auto" w:fill="auto"/>
            <w:vAlign w:val="center"/>
          </w:tcPr>
          <w:p w14:paraId="5F17412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A2B5DB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0CB6380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w:t>
            </w:r>
          </w:p>
        </w:tc>
        <w:tc>
          <w:tcPr>
            <w:tcW w:w="960" w:type="dxa"/>
            <w:shd w:val="clear" w:color="auto" w:fill="auto"/>
            <w:vAlign w:val="center"/>
          </w:tcPr>
          <w:p w14:paraId="4591220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w:t>
            </w:r>
          </w:p>
        </w:tc>
        <w:tc>
          <w:tcPr>
            <w:tcW w:w="960" w:type="dxa"/>
            <w:shd w:val="clear" w:color="auto" w:fill="auto"/>
            <w:vAlign w:val="center"/>
          </w:tcPr>
          <w:p w14:paraId="6BD2BE6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0EDE81A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w:t>
            </w:r>
          </w:p>
        </w:tc>
        <w:tc>
          <w:tcPr>
            <w:tcW w:w="960" w:type="dxa"/>
            <w:shd w:val="clear" w:color="auto" w:fill="auto"/>
            <w:vAlign w:val="center"/>
          </w:tcPr>
          <w:p w14:paraId="0920CB9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A2F5D9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626156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E0F654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r>
      <w:tr w:rsidR="000F5E75" w:rsidRPr="00ED6352" w14:paraId="2D9B920D" w14:textId="77777777" w:rsidTr="004D6404">
        <w:trPr>
          <w:trHeight w:val="270"/>
          <w:jc w:val="center"/>
        </w:trPr>
        <w:tc>
          <w:tcPr>
            <w:tcW w:w="2063" w:type="dxa"/>
            <w:vMerge/>
            <w:shd w:val="clear" w:color="auto" w:fill="auto"/>
            <w:vAlign w:val="center"/>
          </w:tcPr>
          <w:p w14:paraId="574C00C4"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19C646FB"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669DD49C"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Добив на природен газ</w:t>
            </w:r>
          </w:p>
        </w:tc>
        <w:tc>
          <w:tcPr>
            <w:tcW w:w="960" w:type="dxa"/>
            <w:shd w:val="clear" w:color="auto" w:fill="auto"/>
            <w:vAlign w:val="center"/>
          </w:tcPr>
          <w:p w14:paraId="4FF2652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2120368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6BD8C84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768974C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w:t>
            </w:r>
          </w:p>
        </w:tc>
        <w:tc>
          <w:tcPr>
            <w:tcW w:w="960" w:type="dxa"/>
            <w:shd w:val="clear" w:color="auto" w:fill="auto"/>
            <w:vAlign w:val="center"/>
          </w:tcPr>
          <w:p w14:paraId="1252270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74B0E41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w:t>
            </w:r>
          </w:p>
        </w:tc>
        <w:tc>
          <w:tcPr>
            <w:tcW w:w="960" w:type="dxa"/>
            <w:shd w:val="clear" w:color="auto" w:fill="auto"/>
            <w:vAlign w:val="center"/>
          </w:tcPr>
          <w:p w14:paraId="412AC29C" w14:textId="77777777" w:rsidR="000F5E75" w:rsidRPr="00ED6352" w:rsidRDefault="000F5E75" w:rsidP="004D6404">
            <w:pPr>
              <w:spacing w:after="0" w:line="240" w:lineRule="auto"/>
              <w:ind w:firstLineChars="100" w:firstLine="240"/>
              <w:jc w:val="right"/>
              <w:rPr>
                <w:rFonts w:cs="Times New Roman"/>
                <w:color w:val="000000" w:themeColor="text1"/>
              </w:rPr>
            </w:pPr>
            <w:r w:rsidRPr="00ED6352">
              <w:rPr>
                <w:rFonts w:cs="Times New Roman"/>
                <w:color w:val="000000" w:themeColor="text1"/>
              </w:rPr>
              <w:t>104.5</w:t>
            </w:r>
          </w:p>
        </w:tc>
        <w:tc>
          <w:tcPr>
            <w:tcW w:w="960" w:type="dxa"/>
            <w:shd w:val="clear" w:color="auto" w:fill="auto"/>
            <w:vAlign w:val="center"/>
          </w:tcPr>
          <w:p w14:paraId="2078B184" w14:textId="77777777" w:rsidR="000F5E75" w:rsidRPr="00ED6352" w:rsidRDefault="000F5E75" w:rsidP="004D6404">
            <w:pPr>
              <w:spacing w:after="0" w:line="240" w:lineRule="auto"/>
              <w:ind w:firstLineChars="100" w:firstLine="240"/>
              <w:jc w:val="right"/>
              <w:rPr>
                <w:rFonts w:cs="Times New Roman"/>
                <w:color w:val="000000" w:themeColor="text1"/>
              </w:rPr>
            </w:pPr>
            <w:r w:rsidRPr="00ED6352">
              <w:rPr>
                <w:rFonts w:cs="Times New Roman"/>
                <w:color w:val="000000" w:themeColor="text1"/>
              </w:rPr>
              <w:t>297.8</w:t>
            </w:r>
          </w:p>
        </w:tc>
        <w:tc>
          <w:tcPr>
            <w:tcW w:w="960" w:type="dxa"/>
            <w:shd w:val="clear" w:color="auto" w:fill="auto"/>
            <w:vAlign w:val="center"/>
          </w:tcPr>
          <w:p w14:paraId="513EDC6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38.3</w:t>
            </w:r>
          </w:p>
        </w:tc>
        <w:tc>
          <w:tcPr>
            <w:tcW w:w="960" w:type="dxa"/>
            <w:shd w:val="clear" w:color="auto" w:fill="auto"/>
            <w:vAlign w:val="center"/>
          </w:tcPr>
          <w:p w14:paraId="739B731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38.2</w:t>
            </w:r>
          </w:p>
        </w:tc>
      </w:tr>
      <w:tr w:rsidR="000F5E75" w:rsidRPr="00ED6352" w14:paraId="17F602EA" w14:textId="77777777" w:rsidTr="004D6404">
        <w:trPr>
          <w:trHeight w:val="765"/>
          <w:jc w:val="center"/>
        </w:trPr>
        <w:tc>
          <w:tcPr>
            <w:tcW w:w="2063" w:type="dxa"/>
            <w:vMerge/>
            <w:shd w:val="clear" w:color="auto" w:fill="auto"/>
            <w:vAlign w:val="center"/>
          </w:tcPr>
          <w:p w14:paraId="443EBBE3"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35BAD206"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5B1812DC"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Добив и експлоатация на минерали</w:t>
            </w:r>
          </w:p>
        </w:tc>
        <w:tc>
          <w:tcPr>
            <w:tcW w:w="960" w:type="dxa"/>
            <w:shd w:val="clear" w:color="auto" w:fill="auto"/>
            <w:vAlign w:val="center"/>
          </w:tcPr>
          <w:p w14:paraId="4598643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4.5</w:t>
            </w:r>
          </w:p>
        </w:tc>
        <w:tc>
          <w:tcPr>
            <w:tcW w:w="960" w:type="dxa"/>
            <w:shd w:val="clear" w:color="auto" w:fill="auto"/>
            <w:vAlign w:val="center"/>
          </w:tcPr>
          <w:p w14:paraId="0249EAE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3.9</w:t>
            </w:r>
          </w:p>
        </w:tc>
        <w:tc>
          <w:tcPr>
            <w:tcW w:w="960" w:type="dxa"/>
            <w:shd w:val="clear" w:color="auto" w:fill="auto"/>
            <w:vAlign w:val="center"/>
          </w:tcPr>
          <w:p w14:paraId="68C54D9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138</w:t>
            </w:r>
          </w:p>
        </w:tc>
        <w:tc>
          <w:tcPr>
            <w:tcW w:w="960" w:type="dxa"/>
            <w:shd w:val="clear" w:color="auto" w:fill="auto"/>
            <w:vAlign w:val="center"/>
          </w:tcPr>
          <w:p w14:paraId="743FC55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170</w:t>
            </w:r>
          </w:p>
        </w:tc>
        <w:tc>
          <w:tcPr>
            <w:tcW w:w="960" w:type="dxa"/>
            <w:shd w:val="clear" w:color="auto" w:fill="auto"/>
            <w:vAlign w:val="center"/>
          </w:tcPr>
          <w:p w14:paraId="4D81D59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54</w:t>
            </w:r>
          </w:p>
        </w:tc>
        <w:tc>
          <w:tcPr>
            <w:tcW w:w="960" w:type="dxa"/>
            <w:shd w:val="clear" w:color="auto" w:fill="auto"/>
            <w:vAlign w:val="center"/>
          </w:tcPr>
          <w:p w14:paraId="08EC1D5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70</w:t>
            </w:r>
          </w:p>
        </w:tc>
        <w:tc>
          <w:tcPr>
            <w:tcW w:w="960" w:type="dxa"/>
            <w:shd w:val="clear" w:color="auto" w:fill="auto"/>
            <w:vAlign w:val="center"/>
          </w:tcPr>
          <w:p w14:paraId="652E1C0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13</w:t>
            </w:r>
          </w:p>
        </w:tc>
        <w:tc>
          <w:tcPr>
            <w:tcW w:w="960" w:type="dxa"/>
            <w:shd w:val="clear" w:color="auto" w:fill="auto"/>
            <w:vAlign w:val="center"/>
          </w:tcPr>
          <w:p w14:paraId="34F6CDD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19.1</w:t>
            </w:r>
          </w:p>
        </w:tc>
        <w:tc>
          <w:tcPr>
            <w:tcW w:w="960" w:type="dxa"/>
            <w:shd w:val="clear" w:color="auto" w:fill="auto"/>
            <w:vAlign w:val="center"/>
          </w:tcPr>
          <w:p w14:paraId="7B4407B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4.8</w:t>
            </w:r>
          </w:p>
        </w:tc>
        <w:tc>
          <w:tcPr>
            <w:tcW w:w="960" w:type="dxa"/>
            <w:shd w:val="clear" w:color="auto" w:fill="auto"/>
            <w:vAlign w:val="center"/>
          </w:tcPr>
          <w:p w14:paraId="7BE8404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7.5</w:t>
            </w:r>
          </w:p>
        </w:tc>
      </w:tr>
      <w:tr w:rsidR="000F5E75" w:rsidRPr="00ED6352" w14:paraId="07D28839" w14:textId="77777777" w:rsidTr="004D6404">
        <w:trPr>
          <w:trHeight w:val="765"/>
          <w:jc w:val="center"/>
        </w:trPr>
        <w:tc>
          <w:tcPr>
            <w:tcW w:w="2063" w:type="dxa"/>
            <w:vMerge/>
            <w:shd w:val="clear" w:color="auto" w:fill="auto"/>
            <w:vAlign w:val="center"/>
          </w:tcPr>
          <w:p w14:paraId="53DA83E1" w14:textId="77777777" w:rsidR="000F5E75" w:rsidRPr="00ED6352" w:rsidRDefault="000F5E75" w:rsidP="004D6404">
            <w:pPr>
              <w:spacing w:after="0" w:line="240" w:lineRule="auto"/>
              <w:rPr>
                <w:rFonts w:cs="Times New Roman"/>
                <w:b/>
                <w:color w:val="000000" w:themeColor="text1"/>
              </w:rPr>
            </w:pPr>
          </w:p>
        </w:tc>
        <w:tc>
          <w:tcPr>
            <w:tcW w:w="1757" w:type="dxa"/>
            <w:vMerge w:val="restart"/>
            <w:shd w:val="clear" w:color="auto" w:fill="auto"/>
            <w:vAlign w:val="center"/>
          </w:tcPr>
          <w:p w14:paraId="01022369"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Спомагателни дейности</w:t>
            </w:r>
          </w:p>
        </w:tc>
        <w:tc>
          <w:tcPr>
            <w:tcW w:w="2340" w:type="dxa"/>
            <w:shd w:val="clear" w:color="auto" w:fill="auto"/>
            <w:vAlign w:val="center"/>
          </w:tcPr>
          <w:p w14:paraId="4A15305C"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Спомагателни дейности в добива на нефт и природен газ</w:t>
            </w:r>
          </w:p>
        </w:tc>
        <w:tc>
          <w:tcPr>
            <w:tcW w:w="960" w:type="dxa"/>
            <w:shd w:val="clear" w:color="auto" w:fill="auto"/>
            <w:vAlign w:val="center"/>
          </w:tcPr>
          <w:p w14:paraId="29ED22A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095613F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4648BB4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6F4576B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0 -</w:t>
            </w:r>
          </w:p>
        </w:tc>
        <w:tc>
          <w:tcPr>
            <w:tcW w:w="960" w:type="dxa"/>
            <w:shd w:val="clear" w:color="auto" w:fill="auto"/>
            <w:vAlign w:val="center"/>
          </w:tcPr>
          <w:p w14:paraId="56E9631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0 -</w:t>
            </w:r>
          </w:p>
        </w:tc>
        <w:tc>
          <w:tcPr>
            <w:tcW w:w="960" w:type="dxa"/>
            <w:shd w:val="clear" w:color="auto" w:fill="auto"/>
            <w:vAlign w:val="center"/>
          </w:tcPr>
          <w:p w14:paraId="528A496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1 -</w:t>
            </w:r>
          </w:p>
        </w:tc>
        <w:tc>
          <w:tcPr>
            <w:tcW w:w="960" w:type="dxa"/>
            <w:shd w:val="clear" w:color="auto" w:fill="auto"/>
            <w:vAlign w:val="center"/>
          </w:tcPr>
          <w:p w14:paraId="1E2E160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40.0 -</w:t>
            </w:r>
          </w:p>
        </w:tc>
        <w:tc>
          <w:tcPr>
            <w:tcW w:w="960" w:type="dxa"/>
            <w:shd w:val="clear" w:color="auto" w:fill="auto"/>
            <w:vAlign w:val="center"/>
          </w:tcPr>
          <w:p w14:paraId="690F29A9" w14:textId="77777777" w:rsidR="000F5E75" w:rsidRPr="00ED6352" w:rsidRDefault="000F5E75" w:rsidP="004D6404">
            <w:pPr>
              <w:spacing w:after="0" w:line="240" w:lineRule="auto"/>
              <w:ind w:firstLineChars="100" w:firstLine="240"/>
              <w:jc w:val="right"/>
              <w:rPr>
                <w:rFonts w:cs="Times New Roman"/>
                <w:color w:val="000000" w:themeColor="text1"/>
              </w:rPr>
            </w:pPr>
            <w:r w:rsidRPr="00ED6352">
              <w:rPr>
                <w:rFonts w:cs="Times New Roman"/>
                <w:color w:val="000000" w:themeColor="text1"/>
              </w:rPr>
              <w:t>129.4</w:t>
            </w:r>
          </w:p>
        </w:tc>
        <w:tc>
          <w:tcPr>
            <w:tcW w:w="960" w:type="dxa"/>
            <w:shd w:val="clear" w:color="auto" w:fill="auto"/>
            <w:vAlign w:val="center"/>
          </w:tcPr>
          <w:p w14:paraId="05BE178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689A704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16.7</w:t>
            </w:r>
          </w:p>
        </w:tc>
      </w:tr>
      <w:tr w:rsidR="000F5E75" w:rsidRPr="00ED6352" w14:paraId="71891DAB" w14:textId="77777777" w:rsidTr="004D6404">
        <w:trPr>
          <w:trHeight w:val="525"/>
          <w:jc w:val="center"/>
        </w:trPr>
        <w:tc>
          <w:tcPr>
            <w:tcW w:w="2063" w:type="dxa"/>
            <w:vMerge/>
            <w:shd w:val="clear" w:color="auto" w:fill="auto"/>
            <w:vAlign w:val="center"/>
          </w:tcPr>
          <w:p w14:paraId="32C0B52B"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25F310E2"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78DB74E8"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Спомагателни дейности на други дейности за добив</w:t>
            </w:r>
          </w:p>
        </w:tc>
        <w:tc>
          <w:tcPr>
            <w:tcW w:w="960" w:type="dxa"/>
            <w:shd w:val="clear" w:color="auto" w:fill="auto"/>
            <w:vAlign w:val="center"/>
          </w:tcPr>
          <w:p w14:paraId="1620DB1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0.2</w:t>
            </w:r>
          </w:p>
        </w:tc>
        <w:tc>
          <w:tcPr>
            <w:tcW w:w="960" w:type="dxa"/>
            <w:shd w:val="clear" w:color="auto" w:fill="auto"/>
            <w:vAlign w:val="center"/>
          </w:tcPr>
          <w:p w14:paraId="058125D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0.3</w:t>
            </w:r>
          </w:p>
        </w:tc>
        <w:tc>
          <w:tcPr>
            <w:tcW w:w="960" w:type="dxa"/>
            <w:shd w:val="clear" w:color="auto" w:fill="auto"/>
            <w:vAlign w:val="center"/>
          </w:tcPr>
          <w:p w14:paraId="469697C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w:t>
            </w:r>
          </w:p>
        </w:tc>
        <w:tc>
          <w:tcPr>
            <w:tcW w:w="960" w:type="dxa"/>
            <w:shd w:val="clear" w:color="auto" w:fill="auto"/>
            <w:vAlign w:val="center"/>
          </w:tcPr>
          <w:p w14:paraId="1A4A91B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w:t>
            </w:r>
          </w:p>
        </w:tc>
        <w:tc>
          <w:tcPr>
            <w:tcW w:w="960" w:type="dxa"/>
            <w:shd w:val="clear" w:color="auto" w:fill="auto"/>
            <w:vAlign w:val="center"/>
          </w:tcPr>
          <w:p w14:paraId="39C568E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6555778C" w14:textId="77777777" w:rsidR="000F5E75" w:rsidRPr="00ED6352" w:rsidRDefault="000F5E75" w:rsidP="004D6404">
            <w:pPr>
              <w:spacing w:after="0" w:line="240" w:lineRule="auto"/>
              <w:ind w:firstLineChars="200" w:firstLine="480"/>
              <w:jc w:val="right"/>
              <w:rPr>
                <w:rFonts w:cs="Times New Roman"/>
                <w:color w:val="000000" w:themeColor="text1"/>
              </w:rPr>
            </w:pPr>
            <w:r w:rsidRPr="00ED6352">
              <w:rPr>
                <w:rFonts w:cs="Times New Roman"/>
                <w:color w:val="000000" w:themeColor="text1"/>
              </w:rPr>
              <w:t>4</w:t>
            </w:r>
          </w:p>
        </w:tc>
        <w:tc>
          <w:tcPr>
            <w:tcW w:w="960" w:type="dxa"/>
            <w:shd w:val="clear" w:color="auto" w:fill="auto"/>
            <w:vAlign w:val="center"/>
          </w:tcPr>
          <w:p w14:paraId="1AD820B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13.1</w:t>
            </w:r>
          </w:p>
        </w:tc>
        <w:tc>
          <w:tcPr>
            <w:tcW w:w="960" w:type="dxa"/>
            <w:shd w:val="clear" w:color="auto" w:fill="auto"/>
            <w:vAlign w:val="center"/>
          </w:tcPr>
          <w:p w14:paraId="706B9A5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12.4</w:t>
            </w:r>
          </w:p>
        </w:tc>
        <w:tc>
          <w:tcPr>
            <w:tcW w:w="960" w:type="dxa"/>
            <w:shd w:val="clear" w:color="auto" w:fill="auto"/>
            <w:vAlign w:val="center"/>
          </w:tcPr>
          <w:p w14:paraId="6B0CEC9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w:t>
            </w:r>
          </w:p>
        </w:tc>
        <w:tc>
          <w:tcPr>
            <w:tcW w:w="960" w:type="dxa"/>
            <w:shd w:val="clear" w:color="auto" w:fill="auto"/>
            <w:vAlign w:val="center"/>
          </w:tcPr>
          <w:p w14:paraId="69DD801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9.3</w:t>
            </w:r>
          </w:p>
        </w:tc>
      </w:tr>
      <w:tr w:rsidR="000F5E75" w:rsidRPr="00ED6352" w14:paraId="66659239" w14:textId="77777777" w:rsidTr="004D6404">
        <w:trPr>
          <w:trHeight w:val="510"/>
          <w:jc w:val="center"/>
        </w:trPr>
        <w:tc>
          <w:tcPr>
            <w:tcW w:w="2063" w:type="dxa"/>
            <w:vMerge w:val="restart"/>
            <w:shd w:val="clear" w:color="auto" w:fill="auto"/>
            <w:vAlign w:val="center"/>
          </w:tcPr>
          <w:p w14:paraId="3444255A"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Морски транспорт</w:t>
            </w:r>
          </w:p>
        </w:tc>
        <w:tc>
          <w:tcPr>
            <w:tcW w:w="1757" w:type="dxa"/>
            <w:vMerge w:val="restart"/>
            <w:shd w:val="clear" w:color="auto" w:fill="auto"/>
            <w:vAlign w:val="center"/>
          </w:tcPr>
          <w:p w14:paraId="3559CDD4"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Морски и крайбрежен воден транспорт</w:t>
            </w:r>
          </w:p>
        </w:tc>
        <w:tc>
          <w:tcPr>
            <w:tcW w:w="2340" w:type="dxa"/>
            <w:shd w:val="clear" w:color="auto" w:fill="auto"/>
            <w:vAlign w:val="center"/>
          </w:tcPr>
          <w:p w14:paraId="513A1994"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Пътнически морски и крайбрежен транспорт</w:t>
            </w:r>
          </w:p>
        </w:tc>
        <w:tc>
          <w:tcPr>
            <w:tcW w:w="960" w:type="dxa"/>
            <w:shd w:val="clear" w:color="auto" w:fill="auto"/>
            <w:vAlign w:val="center"/>
          </w:tcPr>
          <w:p w14:paraId="3CF41B4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0.1</w:t>
            </w:r>
          </w:p>
        </w:tc>
        <w:tc>
          <w:tcPr>
            <w:tcW w:w="960" w:type="dxa"/>
            <w:shd w:val="clear" w:color="auto" w:fill="auto"/>
            <w:vAlign w:val="center"/>
          </w:tcPr>
          <w:p w14:paraId="7BC67A4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0.2</w:t>
            </w:r>
          </w:p>
        </w:tc>
        <w:tc>
          <w:tcPr>
            <w:tcW w:w="960" w:type="dxa"/>
            <w:shd w:val="clear" w:color="auto" w:fill="auto"/>
            <w:vAlign w:val="center"/>
          </w:tcPr>
          <w:p w14:paraId="084EFF8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59AE3F0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0CB5C17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33CBFA1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334590C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2.9</w:t>
            </w:r>
          </w:p>
        </w:tc>
        <w:tc>
          <w:tcPr>
            <w:tcW w:w="960" w:type="dxa"/>
            <w:shd w:val="clear" w:color="auto" w:fill="auto"/>
            <w:vAlign w:val="center"/>
          </w:tcPr>
          <w:p w14:paraId="0ED109E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11.3</w:t>
            </w:r>
          </w:p>
        </w:tc>
        <w:tc>
          <w:tcPr>
            <w:tcW w:w="960" w:type="dxa"/>
            <w:shd w:val="clear" w:color="auto" w:fill="auto"/>
            <w:vAlign w:val="center"/>
          </w:tcPr>
          <w:p w14:paraId="0474A47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w:t>
            </w:r>
          </w:p>
        </w:tc>
        <w:tc>
          <w:tcPr>
            <w:tcW w:w="960" w:type="dxa"/>
            <w:shd w:val="clear" w:color="auto" w:fill="auto"/>
            <w:vAlign w:val="center"/>
          </w:tcPr>
          <w:p w14:paraId="09D5B3F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8.9</w:t>
            </w:r>
          </w:p>
        </w:tc>
      </w:tr>
      <w:tr w:rsidR="000F5E75" w:rsidRPr="00ED6352" w14:paraId="7EA3BE32" w14:textId="77777777" w:rsidTr="004D6404">
        <w:trPr>
          <w:trHeight w:val="510"/>
          <w:jc w:val="center"/>
        </w:trPr>
        <w:tc>
          <w:tcPr>
            <w:tcW w:w="2063" w:type="dxa"/>
            <w:vMerge/>
            <w:shd w:val="clear" w:color="auto" w:fill="auto"/>
            <w:vAlign w:val="center"/>
          </w:tcPr>
          <w:p w14:paraId="61A774D7"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703A37AA"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0476739E"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Товарен морски и крайбрежен транспорт</w:t>
            </w:r>
          </w:p>
        </w:tc>
        <w:tc>
          <w:tcPr>
            <w:tcW w:w="960" w:type="dxa"/>
            <w:shd w:val="clear" w:color="auto" w:fill="auto"/>
            <w:vAlign w:val="center"/>
          </w:tcPr>
          <w:p w14:paraId="4F3E157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0.6</w:t>
            </w:r>
          </w:p>
        </w:tc>
        <w:tc>
          <w:tcPr>
            <w:tcW w:w="960" w:type="dxa"/>
            <w:shd w:val="clear" w:color="auto" w:fill="auto"/>
            <w:vAlign w:val="center"/>
          </w:tcPr>
          <w:p w14:paraId="1BC96DD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0.5</w:t>
            </w:r>
          </w:p>
        </w:tc>
        <w:tc>
          <w:tcPr>
            <w:tcW w:w="960" w:type="dxa"/>
            <w:shd w:val="clear" w:color="auto" w:fill="auto"/>
            <w:vAlign w:val="center"/>
          </w:tcPr>
          <w:p w14:paraId="19887AA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55</w:t>
            </w:r>
          </w:p>
        </w:tc>
        <w:tc>
          <w:tcPr>
            <w:tcW w:w="960" w:type="dxa"/>
            <w:shd w:val="clear" w:color="auto" w:fill="auto"/>
            <w:vAlign w:val="center"/>
          </w:tcPr>
          <w:p w14:paraId="23D5F11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37</w:t>
            </w:r>
          </w:p>
        </w:tc>
        <w:tc>
          <w:tcPr>
            <w:tcW w:w="960" w:type="dxa"/>
            <w:shd w:val="clear" w:color="auto" w:fill="auto"/>
            <w:vAlign w:val="center"/>
          </w:tcPr>
          <w:p w14:paraId="618F07C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20</w:t>
            </w:r>
          </w:p>
        </w:tc>
        <w:tc>
          <w:tcPr>
            <w:tcW w:w="960" w:type="dxa"/>
            <w:shd w:val="clear" w:color="auto" w:fill="auto"/>
            <w:vAlign w:val="center"/>
          </w:tcPr>
          <w:p w14:paraId="472B146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w:t>
            </w:r>
          </w:p>
        </w:tc>
        <w:tc>
          <w:tcPr>
            <w:tcW w:w="960" w:type="dxa"/>
            <w:shd w:val="clear" w:color="auto" w:fill="auto"/>
            <w:vAlign w:val="center"/>
          </w:tcPr>
          <w:p w14:paraId="5ABA471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35.4</w:t>
            </w:r>
          </w:p>
        </w:tc>
        <w:tc>
          <w:tcPr>
            <w:tcW w:w="960" w:type="dxa"/>
            <w:shd w:val="clear" w:color="auto" w:fill="auto"/>
            <w:vAlign w:val="center"/>
          </w:tcPr>
          <w:p w14:paraId="374767B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27.1</w:t>
            </w:r>
          </w:p>
        </w:tc>
        <w:tc>
          <w:tcPr>
            <w:tcW w:w="960" w:type="dxa"/>
            <w:shd w:val="clear" w:color="auto" w:fill="auto"/>
            <w:vAlign w:val="center"/>
          </w:tcPr>
          <w:p w14:paraId="4962060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14.8</w:t>
            </w:r>
          </w:p>
        </w:tc>
        <w:tc>
          <w:tcPr>
            <w:tcW w:w="960" w:type="dxa"/>
            <w:shd w:val="clear" w:color="auto" w:fill="auto"/>
            <w:vAlign w:val="center"/>
          </w:tcPr>
          <w:p w14:paraId="508E501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14.8</w:t>
            </w:r>
          </w:p>
        </w:tc>
      </w:tr>
      <w:tr w:rsidR="000F5E75" w:rsidRPr="00ED6352" w14:paraId="3B2DE189" w14:textId="77777777" w:rsidTr="004D6404">
        <w:trPr>
          <w:trHeight w:val="510"/>
          <w:jc w:val="center"/>
        </w:trPr>
        <w:tc>
          <w:tcPr>
            <w:tcW w:w="2063" w:type="dxa"/>
            <w:vMerge/>
            <w:shd w:val="clear" w:color="auto" w:fill="auto"/>
            <w:vAlign w:val="center"/>
          </w:tcPr>
          <w:p w14:paraId="6AC492AD" w14:textId="77777777" w:rsidR="000F5E75" w:rsidRPr="00ED6352" w:rsidRDefault="000F5E75" w:rsidP="004D6404">
            <w:pPr>
              <w:spacing w:after="0" w:line="240" w:lineRule="auto"/>
              <w:rPr>
                <w:rFonts w:cs="Times New Roman"/>
                <w:b/>
                <w:color w:val="000000" w:themeColor="text1"/>
              </w:rPr>
            </w:pPr>
          </w:p>
        </w:tc>
        <w:tc>
          <w:tcPr>
            <w:tcW w:w="1757" w:type="dxa"/>
            <w:vMerge w:val="restart"/>
            <w:shd w:val="clear" w:color="auto" w:fill="auto"/>
            <w:vAlign w:val="center"/>
          </w:tcPr>
          <w:p w14:paraId="123BE346"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 xml:space="preserve">Вътрешен воден транспорт </w:t>
            </w:r>
          </w:p>
        </w:tc>
        <w:tc>
          <w:tcPr>
            <w:tcW w:w="2340" w:type="dxa"/>
            <w:shd w:val="clear" w:color="auto" w:fill="auto"/>
            <w:vAlign w:val="center"/>
          </w:tcPr>
          <w:p w14:paraId="1E8AA19D"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Вътрешен товарен воден транспорт</w:t>
            </w:r>
          </w:p>
        </w:tc>
        <w:tc>
          <w:tcPr>
            <w:tcW w:w="960" w:type="dxa"/>
            <w:shd w:val="clear" w:color="auto" w:fill="auto"/>
            <w:vAlign w:val="center"/>
          </w:tcPr>
          <w:p w14:paraId="4766CBD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w:t>
            </w:r>
          </w:p>
        </w:tc>
        <w:tc>
          <w:tcPr>
            <w:tcW w:w="960" w:type="dxa"/>
            <w:shd w:val="clear" w:color="auto" w:fill="auto"/>
            <w:vAlign w:val="center"/>
          </w:tcPr>
          <w:p w14:paraId="4DA5EB3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0.6</w:t>
            </w:r>
          </w:p>
        </w:tc>
        <w:tc>
          <w:tcPr>
            <w:tcW w:w="960" w:type="dxa"/>
            <w:shd w:val="clear" w:color="auto" w:fill="auto"/>
            <w:vAlign w:val="center"/>
          </w:tcPr>
          <w:p w14:paraId="713D721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52</w:t>
            </w:r>
          </w:p>
        </w:tc>
        <w:tc>
          <w:tcPr>
            <w:tcW w:w="960" w:type="dxa"/>
            <w:shd w:val="clear" w:color="auto" w:fill="auto"/>
            <w:vAlign w:val="center"/>
          </w:tcPr>
          <w:p w14:paraId="5D4F101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31</w:t>
            </w:r>
          </w:p>
        </w:tc>
        <w:tc>
          <w:tcPr>
            <w:tcW w:w="960" w:type="dxa"/>
            <w:shd w:val="clear" w:color="auto" w:fill="auto"/>
            <w:vAlign w:val="center"/>
          </w:tcPr>
          <w:p w14:paraId="3D29D2B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13</w:t>
            </w:r>
          </w:p>
        </w:tc>
        <w:tc>
          <w:tcPr>
            <w:tcW w:w="960" w:type="dxa"/>
            <w:shd w:val="clear" w:color="auto" w:fill="auto"/>
            <w:vAlign w:val="center"/>
          </w:tcPr>
          <w:p w14:paraId="0885C0C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9</w:t>
            </w:r>
          </w:p>
        </w:tc>
        <w:tc>
          <w:tcPr>
            <w:tcW w:w="960" w:type="dxa"/>
            <w:shd w:val="clear" w:color="auto" w:fill="auto"/>
            <w:vAlign w:val="center"/>
          </w:tcPr>
          <w:p w14:paraId="0E4237C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12.5</w:t>
            </w:r>
          </w:p>
        </w:tc>
        <w:tc>
          <w:tcPr>
            <w:tcW w:w="960" w:type="dxa"/>
            <w:shd w:val="clear" w:color="auto" w:fill="auto"/>
            <w:vAlign w:val="center"/>
          </w:tcPr>
          <w:p w14:paraId="1D63068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15.4</w:t>
            </w:r>
          </w:p>
        </w:tc>
        <w:tc>
          <w:tcPr>
            <w:tcW w:w="960" w:type="dxa"/>
            <w:shd w:val="clear" w:color="auto" w:fill="auto"/>
            <w:vAlign w:val="center"/>
          </w:tcPr>
          <w:p w14:paraId="7AFDD06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5.4</w:t>
            </w:r>
          </w:p>
        </w:tc>
        <w:tc>
          <w:tcPr>
            <w:tcW w:w="960" w:type="dxa"/>
            <w:shd w:val="clear" w:color="auto" w:fill="auto"/>
            <w:vAlign w:val="center"/>
          </w:tcPr>
          <w:p w14:paraId="76306F6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6.9</w:t>
            </w:r>
          </w:p>
        </w:tc>
      </w:tr>
      <w:tr w:rsidR="000F5E75" w:rsidRPr="00ED6352" w14:paraId="5CFC2992" w14:textId="77777777" w:rsidTr="004D6404">
        <w:trPr>
          <w:trHeight w:val="510"/>
          <w:jc w:val="center"/>
        </w:trPr>
        <w:tc>
          <w:tcPr>
            <w:tcW w:w="2063" w:type="dxa"/>
            <w:vMerge/>
            <w:shd w:val="clear" w:color="auto" w:fill="auto"/>
            <w:vAlign w:val="center"/>
          </w:tcPr>
          <w:p w14:paraId="6A322400"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209C0F09"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1DF9897D"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Вътрешен пътнически воден транспорт</w:t>
            </w:r>
          </w:p>
        </w:tc>
        <w:tc>
          <w:tcPr>
            <w:tcW w:w="960" w:type="dxa"/>
            <w:shd w:val="clear" w:color="auto" w:fill="auto"/>
            <w:vAlign w:val="center"/>
          </w:tcPr>
          <w:p w14:paraId="091C434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C4CA2A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0.3</w:t>
            </w:r>
          </w:p>
        </w:tc>
        <w:tc>
          <w:tcPr>
            <w:tcW w:w="960" w:type="dxa"/>
            <w:shd w:val="clear" w:color="auto" w:fill="auto"/>
            <w:vAlign w:val="center"/>
          </w:tcPr>
          <w:p w14:paraId="4307ACB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878D09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17</w:t>
            </w:r>
          </w:p>
        </w:tc>
        <w:tc>
          <w:tcPr>
            <w:tcW w:w="960" w:type="dxa"/>
            <w:shd w:val="clear" w:color="auto" w:fill="auto"/>
            <w:vAlign w:val="center"/>
          </w:tcPr>
          <w:p w14:paraId="6DE776A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63C045F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w:t>
            </w:r>
          </w:p>
        </w:tc>
        <w:tc>
          <w:tcPr>
            <w:tcW w:w="960" w:type="dxa"/>
            <w:shd w:val="clear" w:color="auto" w:fill="auto"/>
            <w:vAlign w:val="center"/>
          </w:tcPr>
          <w:p w14:paraId="6249692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553D52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19.2</w:t>
            </w:r>
          </w:p>
        </w:tc>
        <w:tc>
          <w:tcPr>
            <w:tcW w:w="960" w:type="dxa"/>
            <w:shd w:val="clear" w:color="auto" w:fill="auto"/>
            <w:vAlign w:val="center"/>
          </w:tcPr>
          <w:p w14:paraId="6C245CA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4A02802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5.2</w:t>
            </w:r>
          </w:p>
        </w:tc>
      </w:tr>
      <w:tr w:rsidR="000F5E75" w:rsidRPr="00ED6352" w14:paraId="1C010657" w14:textId="77777777" w:rsidTr="004D6404">
        <w:trPr>
          <w:trHeight w:val="780"/>
          <w:jc w:val="center"/>
        </w:trPr>
        <w:tc>
          <w:tcPr>
            <w:tcW w:w="2063" w:type="dxa"/>
            <w:vMerge/>
            <w:shd w:val="clear" w:color="auto" w:fill="auto"/>
            <w:vAlign w:val="center"/>
          </w:tcPr>
          <w:p w14:paraId="50D39D1B" w14:textId="77777777" w:rsidR="000F5E75" w:rsidRPr="00ED6352" w:rsidRDefault="000F5E75" w:rsidP="004D6404">
            <w:pPr>
              <w:spacing w:after="0" w:line="240" w:lineRule="auto"/>
              <w:rPr>
                <w:rFonts w:cs="Times New Roman"/>
                <w:b/>
                <w:color w:val="000000" w:themeColor="text1"/>
              </w:rPr>
            </w:pPr>
          </w:p>
        </w:tc>
        <w:tc>
          <w:tcPr>
            <w:tcW w:w="1757" w:type="dxa"/>
            <w:shd w:val="clear" w:color="auto" w:fill="auto"/>
            <w:vAlign w:val="center"/>
          </w:tcPr>
          <w:p w14:paraId="613EF132"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Отдаване под наем</w:t>
            </w:r>
          </w:p>
        </w:tc>
        <w:tc>
          <w:tcPr>
            <w:tcW w:w="2340" w:type="dxa"/>
            <w:shd w:val="clear" w:color="auto" w:fill="auto"/>
            <w:vAlign w:val="center"/>
          </w:tcPr>
          <w:p w14:paraId="46B7E394"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Отдаване под наем и лизинг на оборудване за воден транспорт</w:t>
            </w:r>
          </w:p>
        </w:tc>
        <w:tc>
          <w:tcPr>
            <w:tcW w:w="960" w:type="dxa"/>
            <w:shd w:val="clear" w:color="auto" w:fill="auto"/>
            <w:vAlign w:val="center"/>
          </w:tcPr>
          <w:p w14:paraId="17A28B7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51CE3BB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6FD688C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1449AF8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69DEBBB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20D3F26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7E076FF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44.4</w:t>
            </w:r>
          </w:p>
        </w:tc>
        <w:tc>
          <w:tcPr>
            <w:tcW w:w="960" w:type="dxa"/>
            <w:shd w:val="clear" w:color="auto" w:fill="auto"/>
            <w:vAlign w:val="center"/>
          </w:tcPr>
          <w:p w14:paraId="7E5E93E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72.2</w:t>
            </w:r>
          </w:p>
        </w:tc>
        <w:tc>
          <w:tcPr>
            <w:tcW w:w="960" w:type="dxa"/>
            <w:shd w:val="clear" w:color="auto" w:fill="auto"/>
            <w:vAlign w:val="center"/>
          </w:tcPr>
          <w:p w14:paraId="0D5C912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3.7</w:t>
            </w:r>
          </w:p>
        </w:tc>
        <w:tc>
          <w:tcPr>
            <w:tcW w:w="960" w:type="dxa"/>
            <w:shd w:val="clear" w:color="auto" w:fill="auto"/>
            <w:vAlign w:val="center"/>
          </w:tcPr>
          <w:p w14:paraId="3338903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2.1</w:t>
            </w:r>
          </w:p>
        </w:tc>
      </w:tr>
      <w:tr w:rsidR="000F5E75" w:rsidRPr="00ED6352" w14:paraId="0A69AC46" w14:textId="77777777" w:rsidTr="004D6404">
        <w:trPr>
          <w:trHeight w:val="255"/>
          <w:jc w:val="center"/>
        </w:trPr>
        <w:tc>
          <w:tcPr>
            <w:tcW w:w="2063" w:type="dxa"/>
            <w:vMerge w:val="restart"/>
            <w:shd w:val="clear" w:color="auto" w:fill="auto"/>
            <w:vAlign w:val="center"/>
          </w:tcPr>
          <w:p w14:paraId="6E5CFD36"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Пристанища, складиране и изграждане на водни проекти</w:t>
            </w:r>
          </w:p>
        </w:tc>
        <w:tc>
          <w:tcPr>
            <w:tcW w:w="1757" w:type="dxa"/>
            <w:vMerge w:val="restart"/>
            <w:shd w:val="clear" w:color="auto" w:fill="auto"/>
            <w:vAlign w:val="center"/>
          </w:tcPr>
          <w:p w14:paraId="006AF702"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Карго и складиране</w:t>
            </w:r>
          </w:p>
        </w:tc>
        <w:tc>
          <w:tcPr>
            <w:tcW w:w="2340" w:type="dxa"/>
            <w:shd w:val="clear" w:color="auto" w:fill="auto"/>
            <w:vAlign w:val="center"/>
          </w:tcPr>
          <w:p w14:paraId="2292BAE8"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Товарене</w:t>
            </w:r>
          </w:p>
        </w:tc>
        <w:tc>
          <w:tcPr>
            <w:tcW w:w="960" w:type="dxa"/>
            <w:shd w:val="clear" w:color="auto" w:fill="auto"/>
            <w:vAlign w:val="center"/>
          </w:tcPr>
          <w:p w14:paraId="72190C1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0.6</w:t>
            </w:r>
          </w:p>
        </w:tc>
        <w:tc>
          <w:tcPr>
            <w:tcW w:w="960" w:type="dxa"/>
            <w:shd w:val="clear" w:color="auto" w:fill="auto"/>
            <w:vAlign w:val="center"/>
          </w:tcPr>
          <w:p w14:paraId="45F150A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0.5</w:t>
            </w:r>
          </w:p>
        </w:tc>
        <w:tc>
          <w:tcPr>
            <w:tcW w:w="960" w:type="dxa"/>
            <w:shd w:val="clear" w:color="auto" w:fill="auto"/>
            <w:vAlign w:val="center"/>
          </w:tcPr>
          <w:p w14:paraId="55AF7F1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9</w:t>
            </w:r>
          </w:p>
        </w:tc>
        <w:tc>
          <w:tcPr>
            <w:tcW w:w="960" w:type="dxa"/>
            <w:shd w:val="clear" w:color="auto" w:fill="auto"/>
            <w:vAlign w:val="center"/>
          </w:tcPr>
          <w:p w14:paraId="48AA80B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18</w:t>
            </w:r>
          </w:p>
        </w:tc>
        <w:tc>
          <w:tcPr>
            <w:tcW w:w="960" w:type="dxa"/>
            <w:shd w:val="clear" w:color="auto" w:fill="auto"/>
            <w:vAlign w:val="center"/>
          </w:tcPr>
          <w:p w14:paraId="50181E7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w:t>
            </w:r>
          </w:p>
        </w:tc>
        <w:tc>
          <w:tcPr>
            <w:tcW w:w="960" w:type="dxa"/>
            <w:shd w:val="clear" w:color="auto" w:fill="auto"/>
            <w:vAlign w:val="center"/>
          </w:tcPr>
          <w:p w14:paraId="48562B2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w:t>
            </w:r>
          </w:p>
        </w:tc>
        <w:tc>
          <w:tcPr>
            <w:tcW w:w="960" w:type="dxa"/>
            <w:shd w:val="clear" w:color="auto" w:fill="auto"/>
            <w:vAlign w:val="center"/>
          </w:tcPr>
          <w:p w14:paraId="2CC2422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8.8</w:t>
            </w:r>
          </w:p>
        </w:tc>
        <w:tc>
          <w:tcPr>
            <w:tcW w:w="960" w:type="dxa"/>
            <w:shd w:val="clear" w:color="auto" w:fill="auto"/>
            <w:vAlign w:val="center"/>
          </w:tcPr>
          <w:p w14:paraId="3371650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19.5</w:t>
            </w:r>
          </w:p>
        </w:tc>
        <w:tc>
          <w:tcPr>
            <w:tcW w:w="960" w:type="dxa"/>
            <w:shd w:val="clear" w:color="auto" w:fill="auto"/>
            <w:vAlign w:val="center"/>
          </w:tcPr>
          <w:p w14:paraId="203CBB1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7.1</w:t>
            </w:r>
          </w:p>
        </w:tc>
        <w:tc>
          <w:tcPr>
            <w:tcW w:w="960" w:type="dxa"/>
            <w:shd w:val="clear" w:color="auto" w:fill="auto"/>
            <w:vAlign w:val="center"/>
          </w:tcPr>
          <w:p w14:paraId="54E2587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w:t>
            </w:r>
          </w:p>
        </w:tc>
      </w:tr>
      <w:tr w:rsidR="000F5E75" w:rsidRPr="00ED6352" w14:paraId="4302C056" w14:textId="77777777" w:rsidTr="004D6404">
        <w:trPr>
          <w:trHeight w:val="255"/>
          <w:jc w:val="center"/>
        </w:trPr>
        <w:tc>
          <w:tcPr>
            <w:tcW w:w="2063" w:type="dxa"/>
            <w:vMerge/>
            <w:shd w:val="clear" w:color="auto" w:fill="auto"/>
            <w:vAlign w:val="center"/>
          </w:tcPr>
          <w:p w14:paraId="1302AC62"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689BF2DB"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41C0B1CC"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Складиране и съхранение</w:t>
            </w:r>
          </w:p>
        </w:tc>
        <w:tc>
          <w:tcPr>
            <w:tcW w:w="960" w:type="dxa"/>
            <w:shd w:val="clear" w:color="auto" w:fill="auto"/>
            <w:vAlign w:val="center"/>
          </w:tcPr>
          <w:p w14:paraId="1871AAB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0.2</w:t>
            </w:r>
          </w:p>
        </w:tc>
        <w:tc>
          <w:tcPr>
            <w:tcW w:w="960" w:type="dxa"/>
            <w:shd w:val="clear" w:color="auto" w:fill="auto"/>
            <w:vAlign w:val="center"/>
          </w:tcPr>
          <w:p w14:paraId="5BAEEC8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0.3</w:t>
            </w:r>
          </w:p>
        </w:tc>
        <w:tc>
          <w:tcPr>
            <w:tcW w:w="960" w:type="dxa"/>
            <w:shd w:val="clear" w:color="auto" w:fill="auto"/>
            <w:vAlign w:val="center"/>
          </w:tcPr>
          <w:p w14:paraId="60B4937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w:t>
            </w:r>
          </w:p>
        </w:tc>
        <w:tc>
          <w:tcPr>
            <w:tcW w:w="960" w:type="dxa"/>
            <w:shd w:val="clear" w:color="auto" w:fill="auto"/>
            <w:vAlign w:val="center"/>
          </w:tcPr>
          <w:p w14:paraId="0A8929D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w:t>
            </w:r>
          </w:p>
        </w:tc>
        <w:tc>
          <w:tcPr>
            <w:tcW w:w="960" w:type="dxa"/>
            <w:shd w:val="clear" w:color="auto" w:fill="auto"/>
            <w:vAlign w:val="center"/>
          </w:tcPr>
          <w:p w14:paraId="4B1639F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2EBAF9B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w:t>
            </w:r>
          </w:p>
        </w:tc>
        <w:tc>
          <w:tcPr>
            <w:tcW w:w="960" w:type="dxa"/>
            <w:shd w:val="clear" w:color="auto" w:fill="auto"/>
            <w:vAlign w:val="center"/>
          </w:tcPr>
          <w:p w14:paraId="560BEAA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15.3</w:t>
            </w:r>
          </w:p>
        </w:tc>
        <w:tc>
          <w:tcPr>
            <w:tcW w:w="960" w:type="dxa"/>
            <w:shd w:val="clear" w:color="auto" w:fill="auto"/>
            <w:vAlign w:val="center"/>
          </w:tcPr>
          <w:p w14:paraId="2234FEF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15.6</w:t>
            </w:r>
          </w:p>
        </w:tc>
        <w:tc>
          <w:tcPr>
            <w:tcW w:w="960" w:type="dxa"/>
            <w:shd w:val="clear" w:color="auto" w:fill="auto"/>
            <w:vAlign w:val="center"/>
          </w:tcPr>
          <w:p w14:paraId="66258FA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6.2</w:t>
            </w:r>
          </w:p>
        </w:tc>
        <w:tc>
          <w:tcPr>
            <w:tcW w:w="960" w:type="dxa"/>
            <w:shd w:val="clear" w:color="auto" w:fill="auto"/>
            <w:vAlign w:val="center"/>
          </w:tcPr>
          <w:p w14:paraId="4A05290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7.8</w:t>
            </w:r>
          </w:p>
        </w:tc>
      </w:tr>
      <w:tr w:rsidR="000F5E75" w:rsidRPr="00ED6352" w14:paraId="57702282" w14:textId="77777777" w:rsidTr="004D6404">
        <w:trPr>
          <w:trHeight w:val="510"/>
          <w:jc w:val="center"/>
        </w:trPr>
        <w:tc>
          <w:tcPr>
            <w:tcW w:w="2063" w:type="dxa"/>
            <w:vMerge/>
            <w:shd w:val="clear" w:color="auto" w:fill="auto"/>
            <w:vAlign w:val="center"/>
          </w:tcPr>
          <w:p w14:paraId="5B998D30" w14:textId="77777777" w:rsidR="000F5E75" w:rsidRPr="00ED6352" w:rsidRDefault="000F5E75" w:rsidP="004D6404">
            <w:pPr>
              <w:spacing w:after="0" w:line="240" w:lineRule="auto"/>
              <w:rPr>
                <w:rFonts w:cs="Times New Roman"/>
                <w:b/>
                <w:color w:val="000000" w:themeColor="text1"/>
              </w:rPr>
            </w:pPr>
          </w:p>
        </w:tc>
        <w:tc>
          <w:tcPr>
            <w:tcW w:w="1757" w:type="dxa"/>
            <w:shd w:val="clear" w:color="auto" w:fill="auto"/>
            <w:vAlign w:val="center"/>
          </w:tcPr>
          <w:p w14:paraId="2CCA647F"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Водни проекти</w:t>
            </w:r>
          </w:p>
        </w:tc>
        <w:tc>
          <w:tcPr>
            <w:tcW w:w="2340" w:type="dxa"/>
            <w:shd w:val="clear" w:color="auto" w:fill="auto"/>
            <w:vAlign w:val="center"/>
          </w:tcPr>
          <w:p w14:paraId="6B7E31DA"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Изграждане на водни проекти</w:t>
            </w:r>
          </w:p>
        </w:tc>
        <w:tc>
          <w:tcPr>
            <w:tcW w:w="960" w:type="dxa"/>
            <w:shd w:val="clear" w:color="auto" w:fill="auto"/>
            <w:vAlign w:val="center"/>
          </w:tcPr>
          <w:p w14:paraId="634B709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4.9</w:t>
            </w:r>
          </w:p>
        </w:tc>
        <w:tc>
          <w:tcPr>
            <w:tcW w:w="960" w:type="dxa"/>
            <w:shd w:val="clear" w:color="auto" w:fill="auto"/>
            <w:vAlign w:val="center"/>
          </w:tcPr>
          <w:p w14:paraId="602BC04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2.8</w:t>
            </w:r>
          </w:p>
        </w:tc>
        <w:tc>
          <w:tcPr>
            <w:tcW w:w="960" w:type="dxa"/>
            <w:shd w:val="clear" w:color="auto" w:fill="auto"/>
            <w:vAlign w:val="center"/>
          </w:tcPr>
          <w:p w14:paraId="097B3E3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281</w:t>
            </w:r>
          </w:p>
        </w:tc>
        <w:tc>
          <w:tcPr>
            <w:tcW w:w="960" w:type="dxa"/>
            <w:shd w:val="clear" w:color="auto" w:fill="auto"/>
            <w:vAlign w:val="center"/>
          </w:tcPr>
          <w:p w14:paraId="580E1A6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118</w:t>
            </w:r>
          </w:p>
        </w:tc>
        <w:tc>
          <w:tcPr>
            <w:tcW w:w="960" w:type="dxa"/>
            <w:shd w:val="clear" w:color="auto" w:fill="auto"/>
            <w:vAlign w:val="center"/>
          </w:tcPr>
          <w:p w14:paraId="301775C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71</w:t>
            </w:r>
          </w:p>
        </w:tc>
        <w:tc>
          <w:tcPr>
            <w:tcW w:w="960" w:type="dxa"/>
            <w:shd w:val="clear" w:color="auto" w:fill="auto"/>
            <w:vAlign w:val="center"/>
          </w:tcPr>
          <w:p w14:paraId="0F0EFC8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33</w:t>
            </w:r>
          </w:p>
        </w:tc>
        <w:tc>
          <w:tcPr>
            <w:tcW w:w="960" w:type="dxa"/>
            <w:shd w:val="clear" w:color="auto" w:fill="auto"/>
            <w:vAlign w:val="center"/>
          </w:tcPr>
          <w:p w14:paraId="4CFADD0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15.2</w:t>
            </w:r>
          </w:p>
        </w:tc>
        <w:tc>
          <w:tcPr>
            <w:tcW w:w="960" w:type="dxa"/>
            <w:shd w:val="clear" w:color="auto" w:fill="auto"/>
            <w:vAlign w:val="center"/>
          </w:tcPr>
          <w:p w14:paraId="4EFF07E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12.5</w:t>
            </w:r>
          </w:p>
        </w:tc>
        <w:tc>
          <w:tcPr>
            <w:tcW w:w="960" w:type="dxa"/>
            <w:shd w:val="clear" w:color="auto" w:fill="auto"/>
            <w:vAlign w:val="center"/>
          </w:tcPr>
          <w:p w14:paraId="28DFDE8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6.1</w:t>
            </w:r>
          </w:p>
        </w:tc>
        <w:tc>
          <w:tcPr>
            <w:tcW w:w="960" w:type="dxa"/>
            <w:shd w:val="clear" w:color="auto" w:fill="auto"/>
            <w:vAlign w:val="center"/>
          </w:tcPr>
          <w:p w14:paraId="2F6882D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5.1</w:t>
            </w:r>
          </w:p>
        </w:tc>
      </w:tr>
      <w:tr w:rsidR="000F5E75" w:rsidRPr="00ED6352" w14:paraId="030C6D7F" w14:textId="77777777" w:rsidTr="004D6404">
        <w:trPr>
          <w:trHeight w:val="525"/>
          <w:jc w:val="center"/>
        </w:trPr>
        <w:tc>
          <w:tcPr>
            <w:tcW w:w="2063" w:type="dxa"/>
            <w:vMerge/>
            <w:shd w:val="clear" w:color="auto" w:fill="auto"/>
            <w:vAlign w:val="center"/>
          </w:tcPr>
          <w:p w14:paraId="03E8BC1B" w14:textId="77777777" w:rsidR="000F5E75" w:rsidRPr="00ED6352" w:rsidRDefault="000F5E75" w:rsidP="004D6404">
            <w:pPr>
              <w:spacing w:after="0" w:line="240" w:lineRule="auto"/>
              <w:rPr>
                <w:rFonts w:cs="Times New Roman"/>
                <w:b/>
                <w:color w:val="000000" w:themeColor="text1"/>
              </w:rPr>
            </w:pPr>
          </w:p>
        </w:tc>
        <w:tc>
          <w:tcPr>
            <w:tcW w:w="1757" w:type="dxa"/>
            <w:shd w:val="clear" w:color="auto" w:fill="auto"/>
            <w:vAlign w:val="center"/>
          </w:tcPr>
          <w:p w14:paraId="12851A59"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Спомагателни дейности</w:t>
            </w:r>
          </w:p>
        </w:tc>
        <w:tc>
          <w:tcPr>
            <w:tcW w:w="2340" w:type="dxa"/>
            <w:shd w:val="clear" w:color="auto" w:fill="auto"/>
            <w:vAlign w:val="center"/>
          </w:tcPr>
          <w:p w14:paraId="17508733"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Спомагателни дейности, свързани с воден транспорт</w:t>
            </w:r>
          </w:p>
        </w:tc>
        <w:tc>
          <w:tcPr>
            <w:tcW w:w="960" w:type="dxa"/>
            <w:shd w:val="clear" w:color="auto" w:fill="auto"/>
            <w:vAlign w:val="center"/>
          </w:tcPr>
          <w:p w14:paraId="075F723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w:t>
            </w:r>
          </w:p>
        </w:tc>
        <w:tc>
          <w:tcPr>
            <w:tcW w:w="960" w:type="dxa"/>
            <w:shd w:val="clear" w:color="auto" w:fill="auto"/>
            <w:vAlign w:val="center"/>
          </w:tcPr>
          <w:p w14:paraId="73AD74C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w:t>
            </w:r>
          </w:p>
        </w:tc>
        <w:tc>
          <w:tcPr>
            <w:tcW w:w="960" w:type="dxa"/>
            <w:shd w:val="clear" w:color="auto" w:fill="auto"/>
            <w:vAlign w:val="center"/>
          </w:tcPr>
          <w:p w14:paraId="6065FD7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75</w:t>
            </w:r>
          </w:p>
        </w:tc>
        <w:tc>
          <w:tcPr>
            <w:tcW w:w="960" w:type="dxa"/>
            <w:shd w:val="clear" w:color="auto" w:fill="auto"/>
            <w:vAlign w:val="center"/>
          </w:tcPr>
          <w:p w14:paraId="43B98BC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54</w:t>
            </w:r>
          </w:p>
        </w:tc>
        <w:tc>
          <w:tcPr>
            <w:tcW w:w="960" w:type="dxa"/>
            <w:shd w:val="clear" w:color="auto" w:fill="auto"/>
            <w:vAlign w:val="center"/>
          </w:tcPr>
          <w:p w14:paraId="4034516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41</w:t>
            </w:r>
          </w:p>
        </w:tc>
        <w:tc>
          <w:tcPr>
            <w:tcW w:w="960" w:type="dxa"/>
            <w:shd w:val="clear" w:color="auto" w:fill="auto"/>
            <w:vAlign w:val="center"/>
          </w:tcPr>
          <w:p w14:paraId="322466F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21</w:t>
            </w:r>
          </w:p>
        </w:tc>
        <w:tc>
          <w:tcPr>
            <w:tcW w:w="960" w:type="dxa"/>
            <w:shd w:val="clear" w:color="auto" w:fill="auto"/>
            <w:vAlign w:val="center"/>
          </w:tcPr>
          <w:p w14:paraId="398DE2B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133EBAE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6894190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9.1</w:t>
            </w:r>
          </w:p>
        </w:tc>
        <w:tc>
          <w:tcPr>
            <w:tcW w:w="960" w:type="dxa"/>
            <w:shd w:val="clear" w:color="auto" w:fill="auto"/>
            <w:vAlign w:val="center"/>
          </w:tcPr>
          <w:p w14:paraId="149068A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11.1</w:t>
            </w:r>
          </w:p>
        </w:tc>
      </w:tr>
      <w:tr w:rsidR="000F5E75" w:rsidRPr="00ED6352" w14:paraId="414A9C6A" w14:textId="77777777" w:rsidTr="004D6404">
        <w:trPr>
          <w:trHeight w:val="630"/>
          <w:jc w:val="center"/>
        </w:trPr>
        <w:tc>
          <w:tcPr>
            <w:tcW w:w="2063" w:type="dxa"/>
            <w:vMerge w:val="restart"/>
            <w:shd w:val="clear" w:color="auto" w:fill="auto"/>
            <w:vAlign w:val="center"/>
          </w:tcPr>
          <w:p w14:paraId="0ED160E7"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Корабостроене и кораборемонт</w:t>
            </w:r>
          </w:p>
        </w:tc>
        <w:tc>
          <w:tcPr>
            <w:tcW w:w="1757" w:type="dxa"/>
            <w:vMerge w:val="restart"/>
            <w:shd w:val="clear" w:color="auto" w:fill="auto"/>
            <w:vAlign w:val="center"/>
          </w:tcPr>
          <w:p w14:paraId="117F4781"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Корабостроене</w:t>
            </w:r>
          </w:p>
        </w:tc>
        <w:tc>
          <w:tcPr>
            <w:tcW w:w="2340" w:type="dxa"/>
            <w:shd w:val="clear" w:color="auto" w:fill="auto"/>
            <w:vAlign w:val="center"/>
          </w:tcPr>
          <w:p w14:paraId="5AE6D237"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Строителство на кораби и плаващи конструкции</w:t>
            </w:r>
          </w:p>
        </w:tc>
        <w:tc>
          <w:tcPr>
            <w:tcW w:w="960" w:type="dxa"/>
            <w:shd w:val="clear" w:color="auto" w:fill="auto"/>
            <w:vAlign w:val="center"/>
          </w:tcPr>
          <w:p w14:paraId="641B643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2.5</w:t>
            </w:r>
          </w:p>
        </w:tc>
        <w:tc>
          <w:tcPr>
            <w:tcW w:w="960" w:type="dxa"/>
            <w:shd w:val="clear" w:color="auto" w:fill="auto"/>
            <w:vAlign w:val="center"/>
          </w:tcPr>
          <w:p w14:paraId="09E082D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0.6</w:t>
            </w:r>
          </w:p>
        </w:tc>
        <w:tc>
          <w:tcPr>
            <w:tcW w:w="960" w:type="dxa"/>
            <w:shd w:val="clear" w:color="auto" w:fill="auto"/>
            <w:vAlign w:val="center"/>
          </w:tcPr>
          <w:p w14:paraId="0507A14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79</w:t>
            </w:r>
          </w:p>
        </w:tc>
        <w:tc>
          <w:tcPr>
            <w:tcW w:w="960" w:type="dxa"/>
            <w:shd w:val="clear" w:color="auto" w:fill="auto"/>
            <w:vAlign w:val="center"/>
          </w:tcPr>
          <w:p w14:paraId="10C23B3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24</w:t>
            </w:r>
          </w:p>
        </w:tc>
        <w:tc>
          <w:tcPr>
            <w:tcW w:w="960" w:type="dxa"/>
            <w:shd w:val="clear" w:color="auto" w:fill="auto"/>
            <w:vAlign w:val="center"/>
          </w:tcPr>
          <w:p w14:paraId="066594F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15</w:t>
            </w:r>
          </w:p>
        </w:tc>
        <w:tc>
          <w:tcPr>
            <w:tcW w:w="960" w:type="dxa"/>
            <w:shd w:val="clear" w:color="auto" w:fill="auto"/>
            <w:vAlign w:val="center"/>
          </w:tcPr>
          <w:p w14:paraId="0210196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w:t>
            </w:r>
          </w:p>
        </w:tc>
        <w:tc>
          <w:tcPr>
            <w:tcW w:w="960" w:type="dxa"/>
            <w:shd w:val="clear" w:color="auto" w:fill="auto"/>
            <w:vAlign w:val="center"/>
          </w:tcPr>
          <w:p w14:paraId="3EAC3AB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5.9</w:t>
            </w:r>
          </w:p>
        </w:tc>
        <w:tc>
          <w:tcPr>
            <w:tcW w:w="960" w:type="dxa"/>
            <w:shd w:val="clear" w:color="auto" w:fill="auto"/>
            <w:vAlign w:val="center"/>
          </w:tcPr>
          <w:p w14:paraId="70549F2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12.4</w:t>
            </w:r>
          </w:p>
        </w:tc>
        <w:tc>
          <w:tcPr>
            <w:tcW w:w="960" w:type="dxa"/>
            <w:shd w:val="clear" w:color="auto" w:fill="auto"/>
            <w:vAlign w:val="center"/>
          </w:tcPr>
          <w:p w14:paraId="796B4A0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5.7</w:t>
            </w:r>
          </w:p>
        </w:tc>
        <w:tc>
          <w:tcPr>
            <w:tcW w:w="960" w:type="dxa"/>
            <w:shd w:val="clear" w:color="auto" w:fill="auto"/>
            <w:vAlign w:val="center"/>
          </w:tcPr>
          <w:p w14:paraId="2403CFE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w:t>
            </w:r>
          </w:p>
        </w:tc>
      </w:tr>
      <w:tr w:rsidR="000F5E75" w:rsidRPr="00ED6352" w14:paraId="0B2C886D" w14:textId="77777777" w:rsidTr="004D6404">
        <w:trPr>
          <w:trHeight w:val="510"/>
          <w:jc w:val="center"/>
        </w:trPr>
        <w:tc>
          <w:tcPr>
            <w:tcW w:w="2063" w:type="dxa"/>
            <w:vMerge/>
            <w:shd w:val="clear" w:color="auto" w:fill="auto"/>
            <w:vAlign w:val="center"/>
          </w:tcPr>
          <w:p w14:paraId="665F78C1"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77A873AE"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146AC5D0"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Строителство на плавателни съдове за отдих</w:t>
            </w:r>
          </w:p>
        </w:tc>
        <w:tc>
          <w:tcPr>
            <w:tcW w:w="960" w:type="dxa"/>
            <w:shd w:val="clear" w:color="auto" w:fill="auto"/>
            <w:vAlign w:val="center"/>
          </w:tcPr>
          <w:p w14:paraId="5F3369B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0.1</w:t>
            </w:r>
          </w:p>
        </w:tc>
        <w:tc>
          <w:tcPr>
            <w:tcW w:w="960" w:type="dxa"/>
            <w:shd w:val="clear" w:color="auto" w:fill="auto"/>
            <w:vAlign w:val="center"/>
          </w:tcPr>
          <w:p w14:paraId="526C8C2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294A27E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1CE9EAC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54E021D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3580121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0D440C4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0696B6B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 </w:t>
            </w:r>
          </w:p>
        </w:tc>
        <w:tc>
          <w:tcPr>
            <w:tcW w:w="960" w:type="dxa"/>
            <w:shd w:val="clear" w:color="auto" w:fill="auto"/>
            <w:vAlign w:val="center"/>
          </w:tcPr>
          <w:p w14:paraId="5EEB43B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3.4</w:t>
            </w:r>
          </w:p>
        </w:tc>
        <w:tc>
          <w:tcPr>
            <w:tcW w:w="960" w:type="dxa"/>
            <w:shd w:val="clear" w:color="auto" w:fill="auto"/>
            <w:vAlign w:val="center"/>
          </w:tcPr>
          <w:p w14:paraId="0290E1A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r>
      <w:tr w:rsidR="000F5E75" w:rsidRPr="00ED6352" w14:paraId="4AEAEB31" w14:textId="77777777" w:rsidTr="004D6404">
        <w:trPr>
          <w:trHeight w:val="510"/>
          <w:jc w:val="center"/>
        </w:trPr>
        <w:tc>
          <w:tcPr>
            <w:tcW w:w="2063" w:type="dxa"/>
            <w:vMerge/>
            <w:shd w:val="clear" w:color="auto" w:fill="auto"/>
            <w:vAlign w:val="center"/>
          </w:tcPr>
          <w:p w14:paraId="467A7426" w14:textId="77777777" w:rsidR="000F5E75" w:rsidRPr="00ED6352" w:rsidRDefault="000F5E75" w:rsidP="004D6404">
            <w:pPr>
              <w:spacing w:after="0" w:line="240" w:lineRule="auto"/>
              <w:rPr>
                <w:rFonts w:cs="Times New Roman"/>
                <w:b/>
                <w:color w:val="000000" w:themeColor="text1"/>
              </w:rPr>
            </w:pPr>
          </w:p>
        </w:tc>
        <w:tc>
          <w:tcPr>
            <w:tcW w:w="1757" w:type="dxa"/>
            <w:shd w:val="clear" w:color="auto" w:fill="auto"/>
            <w:vAlign w:val="center"/>
          </w:tcPr>
          <w:p w14:paraId="62C6A943"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Кораборемонт</w:t>
            </w:r>
          </w:p>
        </w:tc>
        <w:tc>
          <w:tcPr>
            <w:tcW w:w="2340" w:type="dxa"/>
            <w:shd w:val="clear" w:color="auto" w:fill="auto"/>
            <w:vAlign w:val="center"/>
          </w:tcPr>
          <w:p w14:paraId="7A586D97"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Ремонт и поддържане на плавателни съдове</w:t>
            </w:r>
          </w:p>
        </w:tc>
        <w:tc>
          <w:tcPr>
            <w:tcW w:w="960" w:type="dxa"/>
            <w:shd w:val="clear" w:color="auto" w:fill="auto"/>
            <w:vAlign w:val="center"/>
          </w:tcPr>
          <w:p w14:paraId="2D713C8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4.2</w:t>
            </w:r>
          </w:p>
        </w:tc>
        <w:tc>
          <w:tcPr>
            <w:tcW w:w="960" w:type="dxa"/>
            <w:shd w:val="clear" w:color="auto" w:fill="auto"/>
            <w:vAlign w:val="center"/>
          </w:tcPr>
          <w:p w14:paraId="6C2BFED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4.5</w:t>
            </w:r>
          </w:p>
        </w:tc>
        <w:tc>
          <w:tcPr>
            <w:tcW w:w="960" w:type="dxa"/>
            <w:shd w:val="clear" w:color="auto" w:fill="auto"/>
            <w:vAlign w:val="center"/>
          </w:tcPr>
          <w:p w14:paraId="6EDCDC0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85</w:t>
            </w:r>
          </w:p>
        </w:tc>
        <w:tc>
          <w:tcPr>
            <w:tcW w:w="960" w:type="dxa"/>
            <w:shd w:val="clear" w:color="auto" w:fill="auto"/>
            <w:vAlign w:val="center"/>
          </w:tcPr>
          <w:p w14:paraId="29F26CB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140</w:t>
            </w:r>
          </w:p>
        </w:tc>
        <w:tc>
          <w:tcPr>
            <w:tcW w:w="960" w:type="dxa"/>
            <w:shd w:val="clear" w:color="auto" w:fill="auto"/>
            <w:vAlign w:val="center"/>
          </w:tcPr>
          <w:p w14:paraId="544240F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48</w:t>
            </w:r>
          </w:p>
        </w:tc>
        <w:tc>
          <w:tcPr>
            <w:tcW w:w="960" w:type="dxa"/>
            <w:shd w:val="clear" w:color="auto" w:fill="auto"/>
            <w:vAlign w:val="center"/>
          </w:tcPr>
          <w:p w14:paraId="0CC20C7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65</w:t>
            </w:r>
          </w:p>
        </w:tc>
        <w:tc>
          <w:tcPr>
            <w:tcW w:w="960" w:type="dxa"/>
            <w:shd w:val="clear" w:color="auto" w:fill="auto"/>
            <w:vAlign w:val="center"/>
          </w:tcPr>
          <w:p w14:paraId="0B64B31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11.8</w:t>
            </w:r>
          </w:p>
        </w:tc>
        <w:tc>
          <w:tcPr>
            <w:tcW w:w="960" w:type="dxa"/>
            <w:shd w:val="clear" w:color="auto" w:fill="auto"/>
            <w:vAlign w:val="center"/>
          </w:tcPr>
          <w:p w14:paraId="3137DB0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14.9</w:t>
            </w:r>
          </w:p>
        </w:tc>
        <w:tc>
          <w:tcPr>
            <w:tcW w:w="960" w:type="dxa"/>
            <w:shd w:val="clear" w:color="auto" w:fill="auto"/>
            <w:vAlign w:val="center"/>
          </w:tcPr>
          <w:p w14:paraId="46DAEC5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6.2</w:t>
            </w:r>
          </w:p>
        </w:tc>
        <w:tc>
          <w:tcPr>
            <w:tcW w:w="960" w:type="dxa"/>
            <w:shd w:val="clear" w:color="auto" w:fill="auto"/>
            <w:vAlign w:val="center"/>
          </w:tcPr>
          <w:p w14:paraId="57AAB4E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9</w:t>
            </w:r>
          </w:p>
        </w:tc>
      </w:tr>
      <w:tr w:rsidR="000F5E75" w:rsidRPr="00ED6352" w14:paraId="4D3AFB13" w14:textId="77777777" w:rsidTr="004D6404">
        <w:trPr>
          <w:trHeight w:val="765"/>
          <w:jc w:val="center"/>
        </w:trPr>
        <w:tc>
          <w:tcPr>
            <w:tcW w:w="2063" w:type="dxa"/>
            <w:vMerge/>
            <w:shd w:val="clear" w:color="auto" w:fill="auto"/>
            <w:vAlign w:val="center"/>
          </w:tcPr>
          <w:p w14:paraId="314D9882" w14:textId="77777777" w:rsidR="000F5E75" w:rsidRPr="00ED6352" w:rsidRDefault="000F5E75" w:rsidP="004D6404">
            <w:pPr>
              <w:spacing w:after="0" w:line="240" w:lineRule="auto"/>
              <w:rPr>
                <w:rFonts w:cs="Times New Roman"/>
                <w:b/>
                <w:color w:val="000000" w:themeColor="text1"/>
              </w:rPr>
            </w:pPr>
          </w:p>
        </w:tc>
        <w:tc>
          <w:tcPr>
            <w:tcW w:w="1757" w:type="dxa"/>
            <w:vMerge w:val="restart"/>
            <w:shd w:val="clear" w:color="auto" w:fill="auto"/>
            <w:vAlign w:val="center"/>
          </w:tcPr>
          <w:p w14:paraId="08E087AD"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Оборудване</w:t>
            </w:r>
          </w:p>
        </w:tc>
        <w:tc>
          <w:tcPr>
            <w:tcW w:w="2340" w:type="dxa"/>
            <w:shd w:val="clear" w:color="auto" w:fill="auto"/>
            <w:vAlign w:val="center"/>
          </w:tcPr>
          <w:p w14:paraId="28C1A029"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Производство на канапи, въжета, мрежи и изделия от тях</w:t>
            </w:r>
          </w:p>
        </w:tc>
        <w:tc>
          <w:tcPr>
            <w:tcW w:w="960" w:type="dxa"/>
            <w:shd w:val="clear" w:color="auto" w:fill="auto"/>
            <w:vAlign w:val="center"/>
          </w:tcPr>
          <w:p w14:paraId="272A141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1451B656"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1DCCBE0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52A2387A"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345D93C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04FB5C5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3A1232A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3.9</w:t>
            </w:r>
          </w:p>
        </w:tc>
        <w:tc>
          <w:tcPr>
            <w:tcW w:w="960" w:type="dxa"/>
            <w:shd w:val="clear" w:color="auto" w:fill="auto"/>
            <w:vAlign w:val="center"/>
          </w:tcPr>
          <w:p w14:paraId="672ECBB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6.1</w:t>
            </w:r>
          </w:p>
        </w:tc>
        <w:tc>
          <w:tcPr>
            <w:tcW w:w="960" w:type="dxa"/>
            <w:shd w:val="clear" w:color="auto" w:fill="auto"/>
            <w:vAlign w:val="center"/>
          </w:tcPr>
          <w:p w14:paraId="094B415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2.2</w:t>
            </w:r>
          </w:p>
        </w:tc>
        <w:tc>
          <w:tcPr>
            <w:tcW w:w="960" w:type="dxa"/>
            <w:shd w:val="clear" w:color="auto" w:fill="auto"/>
            <w:vAlign w:val="center"/>
          </w:tcPr>
          <w:p w14:paraId="27178AF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3.3</w:t>
            </w:r>
          </w:p>
        </w:tc>
      </w:tr>
      <w:tr w:rsidR="000F5E75" w:rsidRPr="00ED6352" w14:paraId="7FFA27CF" w14:textId="77777777" w:rsidTr="004D6404">
        <w:trPr>
          <w:trHeight w:val="510"/>
          <w:jc w:val="center"/>
        </w:trPr>
        <w:tc>
          <w:tcPr>
            <w:tcW w:w="2063" w:type="dxa"/>
            <w:vMerge/>
            <w:shd w:val="clear" w:color="auto" w:fill="auto"/>
            <w:vAlign w:val="center"/>
          </w:tcPr>
          <w:p w14:paraId="6ABEDD78"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37432F11"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27717D4A"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Производство на текстил, различен от облекло</w:t>
            </w:r>
          </w:p>
        </w:tc>
        <w:tc>
          <w:tcPr>
            <w:tcW w:w="960" w:type="dxa"/>
            <w:shd w:val="clear" w:color="auto" w:fill="auto"/>
            <w:vAlign w:val="center"/>
          </w:tcPr>
          <w:p w14:paraId="47E038C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7FEE18C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6C39943C"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77F8AB1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19C7B35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1D372C4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68AA715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5.5</w:t>
            </w:r>
          </w:p>
        </w:tc>
        <w:tc>
          <w:tcPr>
            <w:tcW w:w="960" w:type="dxa"/>
            <w:shd w:val="clear" w:color="auto" w:fill="auto"/>
            <w:vAlign w:val="center"/>
          </w:tcPr>
          <w:p w14:paraId="6DC9FBE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w:t>
            </w:r>
          </w:p>
        </w:tc>
        <w:tc>
          <w:tcPr>
            <w:tcW w:w="960" w:type="dxa"/>
            <w:shd w:val="clear" w:color="auto" w:fill="auto"/>
            <w:vAlign w:val="center"/>
          </w:tcPr>
          <w:p w14:paraId="78D0BD34"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2.6</w:t>
            </w:r>
          </w:p>
        </w:tc>
        <w:tc>
          <w:tcPr>
            <w:tcW w:w="960" w:type="dxa"/>
            <w:shd w:val="clear" w:color="auto" w:fill="auto"/>
            <w:vAlign w:val="center"/>
          </w:tcPr>
          <w:p w14:paraId="7AF7656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4.6</w:t>
            </w:r>
          </w:p>
        </w:tc>
      </w:tr>
      <w:tr w:rsidR="000F5E75" w:rsidRPr="00ED6352" w14:paraId="1A39FC57" w14:textId="77777777" w:rsidTr="004D6404">
        <w:trPr>
          <w:trHeight w:val="510"/>
          <w:jc w:val="center"/>
        </w:trPr>
        <w:tc>
          <w:tcPr>
            <w:tcW w:w="2063" w:type="dxa"/>
            <w:vMerge/>
            <w:shd w:val="clear" w:color="auto" w:fill="auto"/>
            <w:vAlign w:val="center"/>
          </w:tcPr>
          <w:p w14:paraId="3AD63918" w14:textId="77777777" w:rsidR="000F5E75" w:rsidRPr="00ED6352" w:rsidRDefault="000F5E75" w:rsidP="004D6404">
            <w:pPr>
              <w:spacing w:after="0" w:line="240" w:lineRule="auto"/>
              <w:rPr>
                <w:rFonts w:cs="Times New Roman"/>
                <w:b/>
                <w:color w:val="000000" w:themeColor="text1"/>
              </w:rPr>
            </w:pPr>
          </w:p>
        </w:tc>
        <w:tc>
          <w:tcPr>
            <w:tcW w:w="1757" w:type="dxa"/>
            <w:vMerge/>
            <w:shd w:val="clear" w:color="auto" w:fill="auto"/>
            <w:vAlign w:val="center"/>
          </w:tcPr>
          <w:p w14:paraId="4759222A" w14:textId="77777777" w:rsidR="000F5E75" w:rsidRPr="00ED6352" w:rsidRDefault="000F5E75" w:rsidP="004D6404">
            <w:pPr>
              <w:spacing w:after="0" w:line="240" w:lineRule="auto"/>
              <w:rPr>
                <w:rFonts w:cs="Times New Roman"/>
                <w:b/>
                <w:color w:val="000000" w:themeColor="text1"/>
              </w:rPr>
            </w:pPr>
          </w:p>
        </w:tc>
        <w:tc>
          <w:tcPr>
            <w:tcW w:w="2340" w:type="dxa"/>
            <w:shd w:val="clear" w:color="auto" w:fill="auto"/>
            <w:vAlign w:val="center"/>
          </w:tcPr>
          <w:p w14:paraId="418073EF"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Производство на спортни стоки</w:t>
            </w:r>
          </w:p>
        </w:tc>
        <w:tc>
          <w:tcPr>
            <w:tcW w:w="960" w:type="dxa"/>
            <w:shd w:val="clear" w:color="auto" w:fill="auto"/>
            <w:vAlign w:val="center"/>
          </w:tcPr>
          <w:p w14:paraId="77EC670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0.1</w:t>
            </w:r>
          </w:p>
        </w:tc>
        <w:tc>
          <w:tcPr>
            <w:tcW w:w="960" w:type="dxa"/>
            <w:shd w:val="clear" w:color="auto" w:fill="auto"/>
            <w:vAlign w:val="center"/>
          </w:tcPr>
          <w:p w14:paraId="43392AC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0.2</w:t>
            </w:r>
          </w:p>
        </w:tc>
        <w:tc>
          <w:tcPr>
            <w:tcW w:w="960" w:type="dxa"/>
            <w:shd w:val="clear" w:color="auto" w:fill="auto"/>
            <w:vAlign w:val="center"/>
          </w:tcPr>
          <w:p w14:paraId="032B90E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w:t>
            </w:r>
          </w:p>
        </w:tc>
        <w:tc>
          <w:tcPr>
            <w:tcW w:w="960" w:type="dxa"/>
            <w:shd w:val="clear" w:color="auto" w:fill="auto"/>
            <w:vAlign w:val="center"/>
          </w:tcPr>
          <w:p w14:paraId="3961C72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w:t>
            </w:r>
          </w:p>
        </w:tc>
        <w:tc>
          <w:tcPr>
            <w:tcW w:w="960" w:type="dxa"/>
            <w:shd w:val="clear" w:color="auto" w:fill="auto"/>
            <w:vAlign w:val="center"/>
          </w:tcPr>
          <w:p w14:paraId="77210A17"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498D01A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w:t>
            </w:r>
          </w:p>
        </w:tc>
        <w:tc>
          <w:tcPr>
            <w:tcW w:w="960" w:type="dxa"/>
            <w:shd w:val="clear" w:color="auto" w:fill="auto"/>
            <w:vAlign w:val="center"/>
          </w:tcPr>
          <w:p w14:paraId="4186244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8.4</w:t>
            </w:r>
          </w:p>
        </w:tc>
        <w:tc>
          <w:tcPr>
            <w:tcW w:w="960" w:type="dxa"/>
            <w:shd w:val="clear" w:color="auto" w:fill="auto"/>
            <w:vAlign w:val="center"/>
          </w:tcPr>
          <w:p w14:paraId="522AE793"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14.4</w:t>
            </w:r>
          </w:p>
        </w:tc>
        <w:tc>
          <w:tcPr>
            <w:tcW w:w="960" w:type="dxa"/>
            <w:shd w:val="clear" w:color="auto" w:fill="auto"/>
            <w:vAlign w:val="center"/>
          </w:tcPr>
          <w:p w14:paraId="5302D130"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4.8</w:t>
            </w:r>
          </w:p>
        </w:tc>
        <w:tc>
          <w:tcPr>
            <w:tcW w:w="960" w:type="dxa"/>
            <w:shd w:val="clear" w:color="auto" w:fill="auto"/>
            <w:vAlign w:val="center"/>
          </w:tcPr>
          <w:p w14:paraId="2E1FEFA9"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8.5</w:t>
            </w:r>
          </w:p>
        </w:tc>
      </w:tr>
      <w:tr w:rsidR="000F5E75" w:rsidRPr="00ED6352" w14:paraId="4D494100" w14:textId="77777777" w:rsidTr="004D6404">
        <w:trPr>
          <w:trHeight w:val="765"/>
          <w:jc w:val="center"/>
        </w:trPr>
        <w:tc>
          <w:tcPr>
            <w:tcW w:w="2063" w:type="dxa"/>
            <w:vMerge/>
            <w:shd w:val="clear" w:color="auto" w:fill="auto"/>
            <w:vAlign w:val="center"/>
          </w:tcPr>
          <w:p w14:paraId="3D925632" w14:textId="77777777" w:rsidR="000F5E75" w:rsidRPr="00ED6352" w:rsidRDefault="000F5E75" w:rsidP="004D6404">
            <w:pPr>
              <w:spacing w:after="0" w:line="240" w:lineRule="auto"/>
              <w:rPr>
                <w:rFonts w:cs="Times New Roman"/>
                <w:b/>
                <w:color w:val="000000" w:themeColor="text1"/>
              </w:rPr>
            </w:pPr>
          </w:p>
        </w:tc>
        <w:tc>
          <w:tcPr>
            <w:tcW w:w="1757" w:type="dxa"/>
            <w:vMerge w:val="restart"/>
            <w:shd w:val="clear" w:color="auto" w:fill="auto"/>
            <w:vAlign w:val="center"/>
          </w:tcPr>
          <w:p w14:paraId="320185AB"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Машини</w:t>
            </w:r>
          </w:p>
        </w:tc>
        <w:tc>
          <w:tcPr>
            <w:tcW w:w="2340" w:type="dxa"/>
            <w:shd w:val="clear" w:color="auto" w:fill="auto"/>
            <w:vAlign w:val="center"/>
          </w:tcPr>
          <w:p w14:paraId="7F71D23A"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Производство на двигатели и турбини, с изключение на самолети</w:t>
            </w:r>
          </w:p>
        </w:tc>
        <w:tc>
          <w:tcPr>
            <w:tcW w:w="960" w:type="dxa"/>
            <w:shd w:val="clear" w:color="auto" w:fill="auto"/>
            <w:vAlign w:val="center"/>
          </w:tcPr>
          <w:p w14:paraId="4C9AE47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6D3CA57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4AA5A5F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4FDC005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4606EC9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12B0346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0CD7267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7.2</w:t>
            </w:r>
          </w:p>
        </w:tc>
        <w:tc>
          <w:tcPr>
            <w:tcW w:w="960" w:type="dxa"/>
            <w:shd w:val="clear" w:color="auto" w:fill="auto"/>
            <w:vAlign w:val="center"/>
          </w:tcPr>
          <w:p w14:paraId="34EA7A6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10.1</w:t>
            </w:r>
          </w:p>
        </w:tc>
        <w:tc>
          <w:tcPr>
            <w:tcW w:w="960" w:type="dxa"/>
            <w:shd w:val="clear" w:color="auto" w:fill="auto"/>
            <w:vAlign w:val="center"/>
          </w:tcPr>
          <w:p w14:paraId="22672BA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3.7</w:t>
            </w:r>
          </w:p>
        </w:tc>
        <w:tc>
          <w:tcPr>
            <w:tcW w:w="960" w:type="dxa"/>
            <w:shd w:val="clear" w:color="auto" w:fill="auto"/>
            <w:vAlign w:val="center"/>
          </w:tcPr>
          <w:p w14:paraId="6B022B6F"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7.6</w:t>
            </w:r>
          </w:p>
        </w:tc>
      </w:tr>
      <w:tr w:rsidR="000F5E75" w:rsidRPr="00ED6352" w14:paraId="51146D73" w14:textId="77777777" w:rsidTr="004D6404">
        <w:trPr>
          <w:trHeight w:val="780"/>
          <w:jc w:val="center"/>
        </w:trPr>
        <w:tc>
          <w:tcPr>
            <w:tcW w:w="2063" w:type="dxa"/>
            <w:vMerge/>
            <w:shd w:val="clear" w:color="auto" w:fill="auto"/>
            <w:vAlign w:val="center"/>
          </w:tcPr>
          <w:p w14:paraId="0E4F8AA0" w14:textId="77777777" w:rsidR="000F5E75" w:rsidRPr="00ED6352" w:rsidRDefault="000F5E75" w:rsidP="004D6404">
            <w:pPr>
              <w:spacing w:after="0" w:line="240" w:lineRule="auto"/>
              <w:rPr>
                <w:rFonts w:cs="Times New Roman"/>
                <w:color w:val="000000" w:themeColor="text1"/>
              </w:rPr>
            </w:pPr>
          </w:p>
        </w:tc>
        <w:tc>
          <w:tcPr>
            <w:tcW w:w="1757" w:type="dxa"/>
            <w:vMerge/>
            <w:shd w:val="clear" w:color="auto" w:fill="auto"/>
            <w:vAlign w:val="center"/>
          </w:tcPr>
          <w:p w14:paraId="1C85C5A3" w14:textId="77777777" w:rsidR="000F5E75" w:rsidRPr="00ED6352" w:rsidRDefault="000F5E75" w:rsidP="004D6404">
            <w:pPr>
              <w:spacing w:after="0" w:line="240" w:lineRule="auto"/>
              <w:rPr>
                <w:rFonts w:cs="Times New Roman"/>
                <w:color w:val="000000" w:themeColor="text1"/>
              </w:rPr>
            </w:pPr>
          </w:p>
        </w:tc>
        <w:tc>
          <w:tcPr>
            <w:tcW w:w="2340" w:type="dxa"/>
            <w:shd w:val="clear" w:color="auto" w:fill="auto"/>
            <w:vAlign w:val="center"/>
          </w:tcPr>
          <w:p w14:paraId="52FBC9D1" w14:textId="77777777" w:rsidR="000F5E75" w:rsidRPr="00ED6352" w:rsidRDefault="000F5E75" w:rsidP="004D6404">
            <w:pPr>
              <w:spacing w:after="0" w:line="240" w:lineRule="auto"/>
              <w:rPr>
                <w:rFonts w:cs="Times New Roman"/>
                <w:color w:val="000000" w:themeColor="text1"/>
              </w:rPr>
            </w:pPr>
            <w:r w:rsidRPr="00ED6352">
              <w:rPr>
                <w:rFonts w:cs="Times New Roman"/>
                <w:color w:val="000000" w:themeColor="text1"/>
              </w:rPr>
              <w:t>Производство на уреди и апарати за измерване, изпитване и навигация</w:t>
            </w:r>
          </w:p>
        </w:tc>
        <w:tc>
          <w:tcPr>
            <w:tcW w:w="960" w:type="dxa"/>
            <w:shd w:val="clear" w:color="auto" w:fill="auto"/>
            <w:vAlign w:val="center"/>
          </w:tcPr>
          <w:p w14:paraId="207A3B5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0C42EEA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7EC9DD58"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213D7C0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1</w:t>
            </w:r>
          </w:p>
        </w:tc>
        <w:tc>
          <w:tcPr>
            <w:tcW w:w="960" w:type="dxa"/>
            <w:shd w:val="clear" w:color="auto" w:fill="auto"/>
            <w:vAlign w:val="center"/>
          </w:tcPr>
          <w:p w14:paraId="4ECB99D1"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73D8C422"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0</w:t>
            </w:r>
          </w:p>
        </w:tc>
        <w:tc>
          <w:tcPr>
            <w:tcW w:w="960" w:type="dxa"/>
            <w:shd w:val="clear" w:color="auto" w:fill="auto"/>
            <w:vAlign w:val="center"/>
          </w:tcPr>
          <w:p w14:paraId="5DE94B0E"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9.6</w:t>
            </w:r>
          </w:p>
        </w:tc>
        <w:tc>
          <w:tcPr>
            <w:tcW w:w="960" w:type="dxa"/>
            <w:shd w:val="clear" w:color="auto" w:fill="auto"/>
            <w:vAlign w:val="center"/>
          </w:tcPr>
          <w:p w14:paraId="59F137EB"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22.7</w:t>
            </w:r>
          </w:p>
        </w:tc>
        <w:tc>
          <w:tcPr>
            <w:tcW w:w="960" w:type="dxa"/>
            <w:shd w:val="clear" w:color="auto" w:fill="auto"/>
            <w:vAlign w:val="center"/>
          </w:tcPr>
          <w:p w14:paraId="15FB186D"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4.1</w:t>
            </w:r>
          </w:p>
        </w:tc>
        <w:tc>
          <w:tcPr>
            <w:tcW w:w="960" w:type="dxa"/>
            <w:shd w:val="clear" w:color="auto" w:fill="auto"/>
            <w:vAlign w:val="center"/>
          </w:tcPr>
          <w:p w14:paraId="5CE4D035" w14:textId="77777777" w:rsidR="000F5E75" w:rsidRPr="00ED6352" w:rsidRDefault="000F5E75" w:rsidP="004D6404">
            <w:pPr>
              <w:spacing w:after="0" w:line="240" w:lineRule="auto"/>
              <w:jc w:val="right"/>
              <w:rPr>
                <w:rFonts w:cs="Times New Roman"/>
                <w:color w:val="000000" w:themeColor="text1"/>
              </w:rPr>
            </w:pPr>
            <w:r w:rsidRPr="00ED6352">
              <w:rPr>
                <w:rFonts w:cs="Times New Roman"/>
                <w:color w:val="000000" w:themeColor="text1"/>
              </w:rPr>
              <w:t>7.8</w:t>
            </w:r>
          </w:p>
        </w:tc>
      </w:tr>
      <w:tr w:rsidR="000F5E75" w:rsidRPr="00ED6352" w14:paraId="22A0352E" w14:textId="77777777" w:rsidTr="004D6404">
        <w:trPr>
          <w:trHeight w:val="270"/>
          <w:jc w:val="center"/>
        </w:trPr>
        <w:tc>
          <w:tcPr>
            <w:tcW w:w="3820" w:type="dxa"/>
            <w:gridSpan w:val="2"/>
            <w:shd w:val="clear" w:color="auto" w:fill="auto"/>
            <w:noWrap/>
            <w:vAlign w:val="bottom"/>
          </w:tcPr>
          <w:p w14:paraId="17B7B9B5"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Всичко Синя Икономика</w:t>
            </w:r>
          </w:p>
        </w:tc>
        <w:tc>
          <w:tcPr>
            <w:tcW w:w="2340" w:type="dxa"/>
            <w:shd w:val="clear" w:color="auto" w:fill="auto"/>
            <w:noWrap/>
            <w:vAlign w:val="bottom"/>
          </w:tcPr>
          <w:p w14:paraId="7E5C21ED" w14:textId="77777777" w:rsidR="000F5E75" w:rsidRPr="00ED6352" w:rsidRDefault="000F5E75" w:rsidP="004D6404">
            <w:pPr>
              <w:spacing w:after="0" w:line="240" w:lineRule="auto"/>
              <w:rPr>
                <w:rFonts w:cs="Times New Roman"/>
                <w:b/>
                <w:color w:val="000000" w:themeColor="text1"/>
              </w:rPr>
            </w:pPr>
            <w:r w:rsidRPr="00ED6352">
              <w:rPr>
                <w:rFonts w:cs="Times New Roman"/>
                <w:b/>
                <w:color w:val="000000" w:themeColor="text1"/>
              </w:rPr>
              <w:t> </w:t>
            </w:r>
          </w:p>
        </w:tc>
        <w:tc>
          <w:tcPr>
            <w:tcW w:w="960" w:type="dxa"/>
            <w:shd w:val="clear" w:color="auto" w:fill="auto"/>
            <w:noWrap/>
            <w:vAlign w:val="bottom"/>
          </w:tcPr>
          <w:p w14:paraId="2F8E84BF"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76.7</w:t>
            </w:r>
          </w:p>
        </w:tc>
        <w:tc>
          <w:tcPr>
            <w:tcW w:w="960" w:type="dxa"/>
            <w:shd w:val="clear" w:color="auto" w:fill="auto"/>
            <w:noWrap/>
            <w:vAlign w:val="bottom"/>
          </w:tcPr>
          <w:p w14:paraId="098772C6"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72.9</w:t>
            </w:r>
          </w:p>
        </w:tc>
        <w:tc>
          <w:tcPr>
            <w:tcW w:w="960" w:type="dxa"/>
            <w:shd w:val="clear" w:color="auto" w:fill="auto"/>
            <w:noWrap/>
            <w:vAlign w:val="bottom"/>
          </w:tcPr>
          <w:p w14:paraId="2C4AD22C" w14:textId="2EC2F70E"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2</w:t>
            </w:r>
            <w:r w:rsidR="00767F05" w:rsidRPr="00ED6352">
              <w:rPr>
                <w:rFonts w:cs="Times New Roman"/>
                <w:b/>
                <w:color w:val="000000" w:themeColor="text1"/>
              </w:rPr>
              <w:t xml:space="preserve"> </w:t>
            </w:r>
            <w:r w:rsidRPr="00ED6352">
              <w:rPr>
                <w:rFonts w:cs="Times New Roman"/>
                <w:b/>
                <w:color w:val="000000" w:themeColor="text1"/>
              </w:rPr>
              <w:t>063</w:t>
            </w:r>
          </w:p>
        </w:tc>
        <w:tc>
          <w:tcPr>
            <w:tcW w:w="960" w:type="dxa"/>
            <w:shd w:val="clear" w:color="auto" w:fill="auto"/>
            <w:noWrap/>
            <w:vAlign w:val="bottom"/>
          </w:tcPr>
          <w:p w14:paraId="4D6DBD52" w14:textId="16EDDACD"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2</w:t>
            </w:r>
            <w:r w:rsidR="00767F05" w:rsidRPr="00ED6352">
              <w:rPr>
                <w:rFonts w:cs="Times New Roman"/>
                <w:b/>
                <w:color w:val="000000" w:themeColor="text1"/>
              </w:rPr>
              <w:t xml:space="preserve"> </w:t>
            </w:r>
            <w:r w:rsidRPr="00ED6352">
              <w:rPr>
                <w:rFonts w:cs="Times New Roman"/>
                <w:b/>
                <w:color w:val="000000" w:themeColor="text1"/>
              </w:rPr>
              <w:t>443</w:t>
            </w:r>
          </w:p>
        </w:tc>
        <w:tc>
          <w:tcPr>
            <w:tcW w:w="960" w:type="dxa"/>
            <w:shd w:val="clear" w:color="auto" w:fill="auto"/>
            <w:noWrap/>
            <w:vAlign w:val="bottom"/>
          </w:tcPr>
          <w:p w14:paraId="0604DCBE"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553</w:t>
            </w:r>
          </w:p>
        </w:tc>
        <w:tc>
          <w:tcPr>
            <w:tcW w:w="960" w:type="dxa"/>
            <w:shd w:val="clear" w:color="auto" w:fill="auto"/>
            <w:noWrap/>
            <w:vAlign w:val="bottom"/>
          </w:tcPr>
          <w:p w14:paraId="0395125C"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732</w:t>
            </w:r>
          </w:p>
        </w:tc>
        <w:tc>
          <w:tcPr>
            <w:tcW w:w="960" w:type="dxa"/>
            <w:shd w:val="clear" w:color="auto" w:fill="auto"/>
            <w:noWrap/>
            <w:vAlign w:val="bottom"/>
          </w:tcPr>
          <w:p w14:paraId="08EE02C8"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7.9</w:t>
            </w:r>
          </w:p>
        </w:tc>
        <w:tc>
          <w:tcPr>
            <w:tcW w:w="960" w:type="dxa"/>
            <w:shd w:val="clear" w:color="auto" w:fill="auto"/>
            <w:noWrap/>
            <w:vAlign w:val="bottom"/>
          </w:tcPr>
          <w:p w14:paraId="2DED5E57"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11.8</w:t>
            </w:r>
          </w:p>
        </w:tc>
        <w:tc>
          <w:tcPr>
            <w:tcW w:w="960" w:type="dxa"/>
            <w:shd w:val="clear" w:color="auto" w:fill="auto"/>
            <w:noWrap/>
            <w:vAlign w:val="bottom"/>
          </w:tcPr>
          <w:p w14:paraId="0649057A"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3.6</w:t>
            </w:r>
          </w:p>
        </w:tc>
        <w:tc>
          <w:tcPr>
            <w:tcW w:w="960" w:type="dxa"/>
            <w:shd w:val="clear" w:color="auto" w:fill="auto"/>
            <w:noWrap/>
            <w:vAlign w:val="bottom"/>
          </w:tcPr>
          <w:p w14:paraId="3A63D2F1" w14:textId="77777777" w:rsidR="000F5E75" w:rsidRPr="00ED6352" w:rsidRDefault="000F5E75" w:rsidP="004D6404">
            <w:pPr>
              <w:spacing w:after="0" w:line="240" w:lineRule="auto"/>
              <w:jc w:val="right"/>
              <w:rPr>
                <w:rFonts w:cs="Times New Roman"/>
                <w:b/>
                <w:color w:val="000000" w:themeColor="text1"/>
              </w:rPr>
            </w:pPr>
            <w:r w:rsidRPr="00ED6352">
              <w:rPr>
                <w:rFonts w:cs="Times New Roman"/>
                <w:b/>
                <w:color w:val="000000" w:themeColor="text1"/>
              </w:rPr>
              <w:t>5</w:t>
            </w:r>
          </w:p>
        </w:tc>
      </w:tr>
    </w:tbl>
    <w:p w14:paraId="71CDD84D" w14:textId="77777777" w:rsidR="004D6404" w:rsidRPr="00ED6352" w:rsidRDefault="004D6404" w:rsidP="004D6404">
      <w:pPr>
        <w:spacing w:before="120" w:after="120" w:line="276" w:lineRule="auto"/>
        <w:jc w:val="both"/>
        <w:rPr>
          <w:rFonts w:cs="Times New Roman"/>
          <w:iCs/>
          <w:sz w:val="22"/>
        </w:rPr>
      </w:pPr>
      <w:r w:rsidRPr="00ED6352">
        <w:rPr>
          <w:rFonts w:cs="Times New Roman"/>
          <w:iCs/>
          <w:sz w:val="22"/>
        </w:rPr>
        <w:t>Източник: Доклад „Синята икономика на ЕС” 2019 г. (The EU Blue Economy Report, 2019)</w:t>
      </w:r>
    </w:p>
    <w:p w14:paraId="5CB54C36" w14:textId="7448E505" w:rsidR="000F5E75" w:rsidRPr="00ED6352" w:rsidRDefault="000F5E75" w:rsidP="002E3926">
      <w:pPr>
        <w:spacing w:after="120" w:line="240" w:lineRule="auto"/>
        <w:jc w:val="both"/>
        <w:rPr>
          <w:rFonts w:cs="Times New Roman"/>
          <w:iCs/>
          <w:sz w:val="22"/>
          <w:szCs w:val="20"/>
        </w:rPr>
      </w:pPr>
      <w:r w:rsidRPr="00ED6352">
        <w:rPr>
          <w:rFonts w:cs="Times New Roman"/>
          <w:i/>
          <w:sz w:val="22"/>
          <w:szCs w:val="20"/>
        </w:rPr>
        <w:t>Бележки</w:t>
      </w:r>
      <w:r w:rsidRPr="00ED6352">
        <w:rPr>
          <w:rFonts w:cs="Times New Roman"/>
          <w:iCs/>
          <w:sz w:val="22"/>
          <w:szCs w:val="20"/>
        </w:rPr>
        <w:t>: Посочени са номинални стойности. Оборотът, изчислен като сумата от оборота във всеки сектор; може да доведе до двойно броене по веригата на стойността, затова е отчетено само директно въздействие. Нетните инвестиции изключват морския транспорт и крайбрежния туризъм. Коефициентът на нетни инвестиции се определя като чиста инвестиция към БДС.</w:t>
      </w:r>
    </w:p>
    <w:p w14:paraId="65958BEE" w14:textId="77777777" w:rsidR="000F5E75" w:rsidRPr="00ED6352" w:rsidRDefault="000F5E75" w:rsidP="008172DB">
      <w:pPr>
        <w:spacing w:after="120" w:line="276" w:lineRule="auto"/>
        <w:jc w:val="both"/>
        <w:rPr>
          <w:rFonts w:cs="Times New Roman"/>
          <w:szCs w:val="24"/>
        </w:rPr>
        <w:sectPr w:rsidR="000F5E75" w:rsidRPr="00ED6352" w:rsidSect="00FC2246">
          <w:pgSz w:w="16838" w:h="11906" w:orient="landscape"/>
          <w:pgMar w:top="1411" w:right="1411" w:bottom="1411" w:left="1411" w:header="706" w:footer="706" w:gutter="0"/>
          <w:cols w:space="708"/>
          <w:docGrid w:linePitch="360"/>
        </w:sectPr>
      </w:pPr>
    </w:p>
    <w:p w14:paraId="5B442359" w14:textId="0EF9E404" w:rsidR="00A03DC5" w:rsidRPr="00ED6352" w:rsidRDefault="00A03DC5" w:rsidP="00A03DC5">
      <w:pPr>
        <w:spacing w:after="120" w:line="276" w:lineRule="auto"/>
        <w:jc w:val="both"/>
        <w:rPr>
          <w:szCs w:val="24"/>
        </w:rPr>
      </w:pPr>
      <w:r w:rsidRPr="00ED6352">
        <w:rPr>
          <w:szCs w:val="24"/>
        </w:rPr>
        <w:t>Синята икономика на България също бе повлияна негативно от икономическата криза. Заетостта през периода 2013-2015 г. намаля с около 20 хил.</w:t>
      </w:r>
      <w:r w:rsidR="0073795A" w:rsidRPr="00ED6352">
        <w:rPr>
          <w:szCs w:val="24"/>
        </w:rPr>
        <w:t xml:space="preserve"> </w:t>
      </w:r>
      <w:r w:rsidRPr="00ED6352">
        <w:rPr>
          <w:szCs w:val="24"/>
        </w:rPr>
        <w:t>души или 33% спрямо 2009 г. Независимо че заетостта в морската икономика се разшири и остава относително стабилна в периода 2016-2018 г., тя не успява да стигне равнището през 2009 г. В периода 2009-2017 г. заетите лица в морската икономика на България са намалели с 5%, оборотът е нараснал с 18.4%, брутната добавена стойност в номинално изражение е се е увеличила с 32.4%, производителността (брутната добавена стойност на зает в еквивалент на пълно работно време) - с 49.4%, разходите за заплата – с 39%. България е една от страните-членки на ЕС, които през 2018 г. все още не са се възстановили до нивата, наблюдавани през 2009 г. по отношение на брутната добавена стойността и заетостта. Въпреки наблюдаваното нарастване на основните показатели в България през последните години, то е недостатъчно да ги доближи до средните за ЕС производителност и ефективност на икономиката, така и възнаграждение на заетите.</w:t>
      </w:r>
    </w:p>
    <w:p w14:paraId="3526289D" w14:textId="3E9904E6" w:rsidR="000F5E75" w:rsidRPr="00ED6352" w:rsidRDefault="000F5E75" w:rsidP="008172DB">
      <w:pPr>
        <w:spacing w:after="120" w:line="276" w:lineRule="auto"/>
        <w:jc w:val="both"/>
        <w:rPr>
          <w:rFonts w:cs="Times New Roman"/>
          <w:szCs w:val="24"/>
        </w:rPr>
      </w:pPr>
      <w:r w:rsidRPr="00ED6352">
        <w:rPr>
          <w:rFonts w:cs="Times New Roman"/>
          <w:szCs w:val="24"/>
        </w:rPr>
        <w:t xml:space="preserve">Крайбрежният туризъм доминира с 66% от заетата работна сила (48.3 хил.д.). На второ място е заетостта в добива на морски живи ресурси – 12% (8.5 хил.д.). Най-ниска е заетостта  в сектора на морския транспорт (1.7 хил.д. или 2.3%). Останалите сектори имат заетост в рамките на 4-5 хил.д. или 6-7% от общата синя заетост (Таблица </w:t>
      </w:r>
      <w:r w:rsidR="00A03DC5" w:rsidRPr="00ED6352">
        <w:rPr>
          <w:rFonts w:cs="Times New Roman"/>
          <w:szCs w:val="24"/>
        </w:rPr>
        <w:t>4</w:t>
      </w:r>
      <w:r w:rsidRPr="00ED6352">
        <w:rPr>
          <w:rFonts w:cs="Times New Roman"/>
          <w:szCs w:val="24"/>
        </w:rPr>
        <w:t xml:space="preserve">). </w:t>
      </w:r>
    </w:p>
    <w:p w14:paraId="13F0F23E" w14:textId="668F22B6" w:rsidR="000F5E75" w:rsidRPr="00ED6352" w:rsidRDefault="00FC2246" w:rsidP="008172DB">
      <w:pPr>
        <w:spacing w:after="120" w:line="276" w:lineRule="auto"/>
        <w:jc w:val="both"/>
        <w:rPr>
          <w:rFonts w:cs="Times New Roman"/>
          <w:bCs/>
          <w:sz w:val="22"/>
        </w:rPr>
      </w:pPr>
      <w:bookmarkStart w:id="9" w:name="_Toc62209262"/>
      <w:r w:rsidRPr="00ED6352">
        <w:rPr>
          <w:rFonts w:cs="Times New Roman"/>
          <w:sz w:val="22"/>
        </w:rPr>
        <w:t xml:space="preserve">Таблица </w:t>
      </w:r>
      <w:r w:rsidRPr="00ED6352">
        <w:rPr>
          <w:rFonts w:cs="Times New Roman"/>
          <w:sz w:val="22"/>
        </w:rPr>
        <w:fldChar w:fldCharType="begin"/>
      </w:r>
      <w:r w:rsidRPr="00ED6352">
        <w:rPr>
          <w:rFonts w:cs="Times New Roman"/>
          <w:sz w:val="22"/>
        </w:rPr>
        <w:instrText xml:space="preserve"> SEQ Таблица \* ARABIC </w:instrText>
      </w:r>
      <w:r w:rsidRPr="00ED6352">
        <w:rPr>
          <w:rFonts w:cs="Times New Roman"/>
          <w:sz w:val="22"/>
        </w:rPr>
        <w:fldChar w:fldCharType="separate"/>
      </w:r>
      <w:r w:rsidR="0017058D">
        <w:rPr>
          <w:rFonts w:cs="Times New Roman"/>
          <w:noProof/>
          <w:sz w:val="22"/>
        </w:rPr>
        <w:t>4</w:t>
      </w:r>
      <w:r w:rsidRPr="00ED6352">
        <w:rPr>
          <w:rFonts w:cs="Times New Roman"/>
          <w:sz w:val="22"/>
        </w:rPr>
        <w:fldChar w:fldCharType="end"/>
      </w:r>
      <w:r w:rsidRPr="00ED6352">
        <w:rPr>
          <w:rFonts w:cs="Times New Roman"/>
          <w:sz w:val="22"/>
        </w:rPr>
        <w:t>:</w:t>
      </w:r>
      <w:r w:rsidRPr="00ED6352">
        <w:rPr>
          <w:rFonts w:cs="Times New Roman"/>
          <w:bCs/>
          <w:sz w:val="22"/>
        </w:rPr>
        <w:t xml:space="preserve"> </w:t>
      </w:r>
      <w:r w:rsidR="000F5E75" w:rsidRPr="00ED6352">
        <w:rPr>
          <w:rFonts w:cs="Times New Roman"/>
          <w:bCs/>
          <w:sz w:val="22"/>
        </w:rPr>
        <w:t>България: Еволюция на утвърдените сектори на синята икономика Заети лица – хиляди души</w:t>
      </w:r>
      <w:bookmarkEnd w:id="9"/>
    </w:p>
    <w:tbl>
      <w:tblPr>
        <w:tblW w:w="9930"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2268"/>
        <w:gridCol w:w="820"/>
        <w:gridCol w:w="900"/>
        <w:gridCol w:w="820"/>
        <w:gridCol w:w="820"/>
        <w:gridCol w:w="820"/>
        <w:gridCol w:w="908"/>
        <w:gridCol w:w="900"/>
        <w:gridCol w:w="820"/>
        <w:gridCol w:w="854"/>
      </w:tblGrid>
      <w:tr w:rsidR="000F5E75" w:rsidRPr="00ED6352" w14:paraId="3B436097" w14:textId="77777777" w:rsidTr="00B262C8">
        <w:trPr>
          <w:trHeight w:val="255"/>
          <w:tblHeader/>
          <w:jc w:val="center"/>
        </w:trPr>
        <w:tc>
          <w:tcPr>
            <w:tcW w:w="2268" w:type="dxa"/>
            <w:shd w:val="clear" w:color="auto" w:fill="C4EEFF" w:themeFill="accent2" w:themeFillTint="33"/>
            <w:vAlign w:val="center"/>
          </w:tcPr>
          <w:p w14:paraId="1D89FAE2"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 xml:space="preserve">Заети лица </w:t>
            </w:r>
            <w:r w:rsidRPr="00ED6352">
              <w:rPr>
                <w:rFonts w:cs="Times New Roman"/>
                <w:b/>
                <w:i/>
                <w:iCs/>
                <w:szCs w:val="24"/>
              </w:rPr>
              <w:t>(хиляди)</w:t>
            </w:r>
          </w:p>
        </w:tc>
        <w:tc>
          <w:tcPr>
            <w:tcW w:w="820" w:type="dxa"/>
            <w:shd w:val="clear" w:color="auto" w:fill="C4EEFF" w:themeFill="accent2" w:themeFillTint="33"/>
            <w:vAlign w:val="center"/>
          </w:tcPr>
          <w:p w14:paraId="516A7915"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2009</w:t>
            </w:r>
          </w:p>
        </w:tc>
        <w:tc>
          <w:tcPr>
            <w:tcW w:w="900" w:type="dxa"/>
            <w:shd w:val="clear" w:color="auto" w:fill="C4EEFF" w:themeFill="accent2" w:themeFillTint="33"/>
            <w:vAlign w:val="center"/>
          </w:tcPr>
          <w:p w14:paraId="7CB3F151"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2010</w:t>
            </w:r>
          </w:p>
        </w:tc>
        <w:tc>
          <w:tcPr>
            <w:tcW w:w="820" w:type="dxa"/>
            <w:shd w:val="clear" w:color="auto" w:fill="C4EEFF" w:themeFill="accent2" w:themeFillTint="33"/>
            <w:vAlign w:val="center"/>
          </w:tcPr>
          <w:p w14:paraId="1E3DB6B3"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2011</w:t>
            </w:r>
          </w:p>
        </w:tc>
        <w:tc>
          <w:tcPr>
            <w:tcW w:w="820" w:type="dxa"/>
            <w:shd w:val="clear" w:color="auto" w:fill="C4EEFF" w:themeFill="accent2" w:themeFillTint="33"/>
            <w:vAlign w:val="center"/>
          </w:tcPr>
          <w:p w14:paraId="4096B7AF"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2012</w:t>
            </w:r>
          </w:p>
        </w:tc>
        <w:tc>
          <w:tcPr>
            <w:tcW w:w="820" w:type="dxa"/>
            <w:shd w:val="clear" w:color="auto" w:fill="C4EEFF" w:themeFill="accent2" w:themeFillTint="33"/>
            <w:vAlign w:val="center"/>
          </w:tcPr>
          <w:p w14:paraId="7111996D"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2013</w:t>
            </w:r>
          </w:p>
        </w:tc>
        <w:tc>
          <w:tcPr>
            <w:tcW w:w="908" w:type="dxa"/>
            <w:shd w:val="clear" w:color="auto" w:fill="C4EEFF" w:themeFill="accent2" w:themeFillTint="33"/>
            <w:vAlign w:val="center"/>
          </w:tcPr>
          <w:p w14:paraId="4B37D72B"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2014</w:t>
            </w:r>
          </w:p>
        </w:tc>
        <w:tc>
          <w:tcPr>
            <w:tcW w:w="900" w:type="dxa"/>
            <w:shd w:val="clear" w:color="auto" w:fill="C4EEFF" w:themeFill="accent2" w:themeFillTint="33"/>
            <w:vAlign w:val="center"/>
          </w:tcPr>
          <w:p w14:paraId="38466E1B"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2015</w:t>
            </w:r>
          </w:p>
        </w:tc>
        <w:tc>
          <w:tcPr>
            <w:tcW w:w="820" w:type="dxa"/>
            <w:shd w:val="clear" w:color="auto" w:fill="C4EEFF" w:themeFill="accent2" w:themeFillTint="33"/>
            <w:vAlign w:val="center"/>
          </w:tcPr>
          <w:p w14:paraId="00FAC15A"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2016</w:t>
            </w:r>
          </w:p>
        </w:tc>
        <w:tc>
          <w:tcPr>
            <w:tcW w:w="854" w:type="dxa"/>
            <w:shd w:val="clear" w:color="auto" w:fill="C4EEFF" w:themeFill="accent2" w:themeFillTint="33"/>
            <w:vAlign w:val="center"/>
          </w:tcPr>
          <w:p w14:paraId="2ED84E5F"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2017</w:t>
            </w:r>
          </w:p>
        </w:tc>
      </w:tr>
      <w:tr w:rsidR="000F5E75" w:rsidRPr="00ED6352" w14:paraId="6C68303A" w14:textId="77777777" w:rsidTr="00B262C8">
        <w:trPr>
          <w:trHeight w:val="255"/>
          <w:jc w:val="center"/>
        </w:trPr>
        <w:tc>
          <w:tcPr>
            <w:tcW w:w="2268" w:type="dxa"/>
            <w:shd w:val="clear" w:color="auto" w:fill="auto"/>
            <w:vAlign w:val="center"/>
          </w:tcPr>
          <w:p w14:paraId="22DD4A2D"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Крайбрежен туризъм</w:t>
            </w:r>
          </w:p>
        </w:tc>
        <w:tc>
          <w:tcPr>
            <w:tcW w:w="820" w:type="dxa"/>
            <w:shd w:val="clear" w:color="auto" w:fill="auto"/>
            <w:vAlign w:val="center"/>
          </w:tcPr>
          <w:p w14:paraId="1E735CE4"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48.5</w:t>
            </w:r>
          </w:p>
        </w:tc>
        <w:tc>
          <w:tcPr>
            <w:tcW w:w="900" w:type="dxa"/>
            <w:shd w:val="clear" w:color="auto" w:fill="auto"/>
            <w:vAlign w:val="center"/>
          </w:tcPr>
          <w:p w14:paraId="4ABF67AD"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48.1</w:t>
            </w:r>
          </w:p>
        </w:tc>
        <w:tc>
          <w:tcPr>
            <w:tcW w:w="820" w:type="dxa"/>
            <w:shd w:val="clear" w:color="auto" w:fill="auto"/>
            <w:vAlign w:val="center"/>
          </w:tcPr>
          <w:p w14:paraId="2BF93150"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44</w:t>
            </w:r>
          </w:p>
        </w:tc>
        <w:tc>
          <w:tcPr>
            <w:tcW w:w="820" w:type="dxa"/>
            <w:shd w:val="clear" w:color="auto" w:fill="auto"/>
            <w:vAlign w:val="center"/>
          </w:tcPr>
          <w:p w14:paraId="11E59F42"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40.7</w:t>
            </w:r>
          </w:p>
        </w:tc>
        <w:tc>
          <w:tcPr>
            <w:tcW w:w="820" w:type="dxa"/>
            <w:shd w:val="clear" w:color="auto" w:fill="auto"/>
            <w:vAlign w:val="center"/>
          </w:tcPr>
          <w:p w14:paraId="311B6E9C"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37.5</w:t>
            </w:r>
          </w:p>
        </w:tc>
        <w:tc>
          <w:tcPr>
            <w:tcW w:w="908" w:type="dxa"/>
            <w:shd w:val="clear" w:color="auto" w:fill="auto"/>
            <w:vAlign w:val="center"/>
          </w:tcPr>
          <w:p w14:paraId="046F2307"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36.3</w:t>
            </w:r>
          </w:p>
        </w:tc>
        <w:tc>
          <w:tcPr>
            <w:tcW w:w="900" w:type="dxa"/>
            <w:shd w:val="clear" w:color="auto" w:fill="auto"/>
            <w:vAlign w:val="center"/>
          </w:tcPr>
          <w:p w14:paraId="369F7A8B"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32.6</w:t>
            </w:r>
          </w:p>
        </w:tc>
        <w:tc>
          <w:tcPr>
            <w:tcW w:w="820" w:type="dxa"/>
            <w:shd w:val="clear" w:color="auto" w:fill="auto"/>
            <w:vAlign w:val="center"/>
          </w:tcPr>
          <w:p w14:paraId="1F2CE66A"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43.1</w:t>
            </w:r>
          </w:p>
        </w:tc>
        <w:tc>
          <w:tcPr>
            <w:tcW w:w="854" w:type="dxa"/>
            <w:shd w:val="clear" w:color="auto" w:fill="auto"/>
            <w:vAlign w:val="center"/>
          </w:tcPr>
          <w:p w14:paraId="189021AA"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48.3</w:t>
            </w:r>
          </w:p>
        </w:tc>
      </w:tr>
      <w:tr w:rsidR="000F5E75" w:rsidRPr="00ED6352" w14:paraId="1C9C3A24" w14:textId="77777777" w:rsidTr="00B262C8">
        <w:trPr>
          <w:trHeight w:val="255"/>
          <w:jc w:val="center"/>
        </w:trPr>
        <w:tc>
          <w:tcPr>
            <w:tcW w:w="2268" w:type="dxa"/>
            <w:shd w:val="clear" w:color="auto" w:fill="auto"/>
            <w:vAlign w:val="center"/>
          </w:tcPr>
          <w:p w14:paraId="740F071F"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Морски живи ресурси</w:t>
            </w:r>
          </w:p>
        </w:tc>
        <w:tc>
          <w:tcPr>
            <w:tcW w:w="820" w:type="dxa"/>
            <w:shd w:val="clear" w:color="auto" w:fill="auto"/>
            <w:vAlign w:val="center"/>
          </w:tcPr>
          <w:p w14:paraId="7F911962"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7.7</w:t>
            </w:r>
          </w:p>
        </w:tc>
        <w:tc>
          <w:tcPr>
            <w:tcW w:w="900" w:type="dxa"/>
            <w:shd w:val="clear" w:color="auto" w:fill="auto"/>
            <w:vAlign w:val="center"/>
          </w:tcPr>
          <w:p w14:paraId="7C87BECE"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8</w:t>
            </w:r>
          </w:p>
        </w:tc>
        <w:tc>
          <w:tcPr>
            <w:tcW w:w="820" w:type="dxa"/>
            <w:shd w:val="clear" w:color="auto" w:fill="auto"/>
            <w:vAlign w:val="center"/>
          </w:tcPr>
          <w:p w14:paraId="7EAFEEED"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7.8</w:t>
            </w:r>
          </w:p>
        </w:tc>
        <w:tc>
          <w:tcPr>
            <w:tcW w:w="820" w:type="dxa"/>
            <w:shd w:val="clear" w:color="auto" w:fill="auto"/>
            <w:vAlign w:val="center"/>
          </w:tcPr>
          <w:p w14:paraId="3E6DF14F"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7.7</w:t>
            </w:r>
          </w:p>
        </w:tc>
        <w:tc>
          <w:tcPr>
            <w:tcW w:w="820" w:type="dxa"/>
            <w:shd w:val="clear" w:color="auto" w:fill="auto"/>
            <w:vAlign w:val="center"/>
          </w:tcPr>
          <w:p w14:paraId="1ACF3D3E"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7.9</w:t>
            </w:r>
          </w:p>
        </w:tc>
        <w:tc>
          <w:tcPr>
            <w:tcW w:w="908" w:type="dxa"/>
            <w:shd w:val="clear" w:color="auto" w:fill="auto"/>
            <w:vAlign w:val="center"/>
          </w:tcPr>
          <w:p w14:paraId="1B6D2953"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7.8</w:t>
            </w:r>
          </w:p>
        </w:tc>
        <w:tc>
          <w:tcPr>
            <w:tcW w:w="900" w:type="dxa"/>
            <w:shd w:val="clear" w:color="auto" w:fill="auto"/>
            <w:vAlign w:val="center"/>
          </w:tcPr>
          <w:p w14:paraId="45D718AA"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8.1</w:t>
            </w:r>
          </w:p>
        </w:tc>
        <w:tc>
          <w:tcPr>
            <w:tcW w:w="820" w:type="dxa"/>
            <w:shd w:val="clear" w:color="auto" w:fill="auto"/>
            <w:vAlign w:val="center"/>
          </w:tcPr>
          <w:p w14:paraId="67D9FE7B"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8.6</w:t>
            </w:r>
          </w:p>
        </w:tc>
        <w:tc>
          <w:tcPr>
            <w:tcW w:w="854" w:type="dxa"/>
            <w:shd w:val="clear" w:color="auto" w:fill="auto"/>
            <w:vAlign w:val="center"/>
          </w:tcPr>
          <w:p w14:paraId="3104B4E3"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8.5</w:t>
            </w:r>
          </w:p>
        </w:tc>
      </w:tr>
      <w:tr w:rsidR="000F5E75" w:rsidRPr="00ED6352" w14:paraId="1ABC730B" w14:textId="77777777" w:rsidTr="00B262C8">
        <w:trPr>
          <w:trHeight w:val="255"/>
          <w:jc w:val="center"/>
        </w:trPr>
        <w:tc>
          <w:tcPr>
            <w:tcW w:w="2268" w:type="dxa"/>
            <w:shd w:val="clear" w:color="auto" w:fill="auto"/>
            <w:vAlign w:val="center"/>
          </w:tcPr>
          <w:p w14:paraId="306F2A1B"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Морски неживи ресурси</w:t>
            </w:r>
          </w:p>
        </w:tc>
        <w:tc>
          <w:tcPr>
            <w:tcW w:w="820" w:type="dxa"/>
            <w:shd w:val="clear" w:color="auto" w:fill="auto"/>
            <w:vAlign w:val="center"/>
          </w:tcPr>
          <w:p w14:paraId="33AF1C09"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4.6</w:t>
            </w:r>
          </w:p>
        </w:tc>
        <w:tc>
          <w:tcPr>
            <w:tcW w:w="900" w:type="dxa"/>
            <w:shd w:val="clear" w:color="auto" w:fill="auto"/>
            <w:vAlign w:val="center"/>
          </w:tcPr>
          <w:p w14:paraId="5FD35105"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3.6</w:t>
            </w:r>
          </w:p>
        </w:tc>
        <w:tc>
          <w:tcPr>
            <w:tcW w:w="820" w:type="dxa"/>
            <w:shd w:val="clear" w:color="auto" w:fill="auto"/>
            <w:vAlign w:val="center"/>
          </w:tcPr>
          <w:p w14:paraId="48D81F28"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3.3</w:t>
            </w:r>
          </w:p>
        </w:tc>
        <w:tc>
          <w:tcPr>
            <w:tcW w:w="820" w:type="dxa"/>
            <w:shd w:val="clear" w:color="auto" w:fill="auto"/>
            <w:vAlign w:val="center"/>
          </w:tcPr>
          <w:p w14:paraId="2630226A"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3.1</w:t>
            </w:r>
          </w:p>
        </w:tc>
        <w:tc>
          <w:tcPr>
            <w:tcW w:w="820" w:type="dxa"/>
            <w:shd w:val="clear" w:color="auto" w:fill="auto"/>
            <w:vAlign w:val="center"/>
          </w:tcPr>
          <w:p w14:paraId="1FA51107"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3.2</w:t>
            </w:r>
          </w:p>
        </w:tc>
        <w:tc>
          <w:tcPr>
            <w:tcW w:w="908" w:type="dxa"/>
            <w:shd w:val="clear" w:color="auto" w:fill="auto"/>
            <w:vAlign w:val="center"/>
          </w:tcPr>
          <w:p w14:paraId="1A8B0F30"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3.1</w:t>
            </w:r>
          </w:p>
        </w:tc>
        <w:tc>
          <w:tcPr>
            <w:tcW w:w="900" w:type="dxa"/>
            <w:shd w:val="clear" w:color="auto" w:fill="auto"/>
            <w:vAlign w:val="center"/>
          </w:tcPr>
          <w:p w14:paraId="63D26F84"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4.4</w:t>
            </w:r>
          </w:p>
        </w:tc>
        <w:tc>
          <w:tcPr>
            <w:tcW w:w="820" w:type="dxa"/>
            <w:shd w:val="clear" w:color="auto" w:fill="auto"/>
            <w:vAlign w:val="center"/>
          </w:tcPr>
          <w:p w14:paraId="1B0CF4F2"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4.2</w:t>
            </w:r>
          </w:p>
        </w:tc>
        <w:tc>
          <w:tcPr>
            <w:tcW w:w="854" w:type="dxa"/>
            <w:shd w:val="clear" w:color="auto" w:fill="auto"/>
            <w:vAlign w:val="center"/>
          </w:tcPr>
          <w:p w14:paraId="5B1DA128"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4.2</w:t>
            </w:r>
          </w:p>
        </w:tc>
      </w:tr>
      <w:tr w:rsidR="000F5E75" w:rsidRPr="00ED6352" w14:paraId="7DE7C838" w14:textId="77777777" w:rsidTr="00B262C8">
        <w:trPr>
          <w:trHeight w:val="255"/>
          <w:jc w:val="center"/>
        </w:trPr>
        <w:tc>
          <w:tcPr>
            <w:tcW w:w="2268" w:type="dxa"/>
            <w:shd w:val="clear" w:color="auto" w:fill="auto"/>
            <w:vAlign w:val="center"/>
          </w:tcPr>
          <w:p w14:paraId="4A963BF8"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Пристанищни дейности</w:t>
            </w:r>
          </w:p>
        </w:tc>
        <w:tc>
          <w:tcPr>
            <w:tcW w:w="820" w:type="dxa"/>
            <w:shd w:val="clear" w:color="auto" w:fill="auto"/>
            <w:vAlign w:val="center"/>
          </w:tcPr>
          <w:p w14:paraId="0087842C"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7.2</w:t>
            </w:r>
          </w:p>
        </w:tc>
        <w:tc>
          <w:tcPr>
            <w:tcW w:w="900" w:type="dxa"/>
            <w:shd w:val="clear" w:color="auto" w:fill="auto"/>
            <w:vAlign w:val="center"/>
          </w:tcPr>
          <w:p w14:paraId="69E62EC0"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5.9</w:t>
            </w:r>
          </w:p>
        </w:tc>
        <w:tc>
          <w:tcPr>
            <w:tcW w:w="820" w:type="dxa"/>
            <w:shd w:val="clear" w:color="auto" w:fill="auto"/>
            <w:vAlign w:val="center"/>
          </w:tcPr>
          <w:p w14:paraId="3E9C6061"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w:t>
            </w:r>
          </w:p>
        </w:tc>
        <w:tc>
          <w:tcPr>
            <w:tcW w:w="820" w:type="dxa"/>
            <w:shd w:val="clear" w:color="auto" w:fill="auto"/>
            <w:vAlign w:val="center"/>
          </w:tcPr>
          <w:p w14:paraId="102A4C5F"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4.8</w:t>
            </w:r>
          </w:p>
        </w:tc>
        <w:tc>
          <w:tcPr>
            <w:tcW w:w="820" w:type="dxa"/>
            <w:shd w:val="clear" w:color="auto" w:fill="auto"/>
            <w:vAlign w:val="center"/>
          </w:tcPr>
          <w:p w14:paraId="41C097E7"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w:t>
            </w:r>
          </w:p>
        </w:tc>
        <w:tc>
          <w:tcPr>
            <w:tcW w:w="908" w:type="dxa"/>
            <w:shd w:val="clear" w:color="auto" w:fill="auto"/>
            <w:vAlign w:val="center"/>
          </w:tcPr>
          <w:p w14:paraId="14904606"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5.5</w:t>
            </w:r>
          </w:p>
        </w:tc>
        <w:tc>
          <w:tcPr>
            <w:tcW w:w="900" w:type="dxa"/>
            <w:shd w:val="clear" w:color="auto" w:fill="auto"/>
            <w:vAlign w:val="center"/>
          </w:tcPr>
          <w:p w14:paraId="7DDB0421"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5.8</w:t>
            </w:r>
          </w:p>
        </w:tc>
        <w:tc>
          <w:tcPr>
            <w:tcW w:w="820" w:type="dxa"/>
            <w:shd w:val="clear" w:color="auto" w:fill="auto"/>
            <w:vAlign w:val="center"/>
          </w:tcPr>
          <w:p w14:paraId="563A6FC8"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4.7</w:t>
            </w:r>
          </w:p>
        </w:tc>
        <w:tc>
          <w:tcPr>
            <w:tcW w:w="854" w:type="dxa"/>
            <w:shd w:val="clear" w:color="auto" w:fill="auto"/>
            <w:vAlign w:val="center"/>
          </w:tcPr>
          <w:p w14:paraId="1ADF26FF"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4.7</w:t>
            </w:r>
          </w:p>
        </w:tc>
      </w:tr>
      <w:tr w:rsidR="000F5E75" w:rsidRPr="00ED6352" w14:paraId="2E08240B" w14:textId="77777777" w:rsidTr="00B262C8">
        <w:trPr>
          <w:trHeight w:val="255"/>
          <w:jc w:val="center"/>
        </w:trPr>
        <w:tc>
          <w:tcPr>
            <w:tcW w:w="2268" w:type="dxa"/>
            <w:shd w:val="clear" w:color="auto" w:fill="auto"/>
            <w:vAlign w:val="center"/>
          </w:tcPr>
          <w:p w14:paraId="3FF90667"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Корабостроене и ремонт</w:t>
            </w:r>
          </w:p>
        </w:tc>
        <w:tc>
          <w:tcPr>
            <w:tcW w:w="820" w:type="dxa"/>
            <w:shd w:val="clear" w:color="auto" w:fill="auto"/>
            <w:vAlign w:val="center"/>
          </w:tcPr>
          <w:p w14:paraId="4F777336"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6.9</w:t>
            </w:r>
          </w:p>
        </w:tc>
        <w:tc>
          <w:tcPr>
            <w:tcW w:w="900" w:type="dxa"/>
            <w:shd w:val="clear" w:color="auto" w:fill="auto"/>
            <w:vAlign w:val="center"/>
          </w:tcPr>
          <w:p w14:paraId="348BB7A2"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6.2</w:t>
            </w:r>
          </w:p>
        </w:tc>
        <w:tc>
          <w:tcPr>
            <w:tcW w:w="820" w:type="dxa"/>
            <w:shd w:val="clear" w:color="auto" w:fill="auto"/>
            <w:vAlign w:val="center"/>
          </w:tcPr>
          <w:p w14:paraId="6F109399"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5.7</w:t>
            </w:r>
          </w:p>
        </w:tc>
        <w:tc>
          <w:tcPr>
            <w:tcW w:w="820" w:type="dxa"/>
            <w:shd w:val="clear" w:color="auto" w:fill="auto"/>
            <w:vAlign w:val="center"/>
          </w:tcPr>
          <w:p w14:paraId="69FB34F0"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5.1</w:t>
            </w:r>
          </w:p>
        </w:tc>
        <w:tc>
          <w:tcPr>
            <w:tcW w:w="820" w:type="dxa"/>
            <w:shd w:val="clear" w:color="auto" w:fill="auto"/>
            <w:vAlign w:val="center"/>
          </w:tcPr>
          <w:p w14:paraId="652ACBCE"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4.9</w:t>
            </w:r>
          </w:p>
        </w:tc>
        <w:tc>
          <w:tcPr>
            <w:tcW w:w="908" w:type="dxa"/>
            <w:shd w:val="clear" w:color="auto" w:fill="auto"/>
            <w:vAlign w:val="center"/>
          </w:tcPr>
          <w:p w14:paraId="35D977E7"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4.9</w:t>
            </w:r>
          </w:p>
        </w:tc>
        <w:tc>
          <w:tcPr>
            <w:tcW w:w="900" w:type="dxa"/>
            <w:shd w:val="clear" w:color="auto" w:fill="auto"/>
            <w:vAlign w:val="center"/>
          </w:tcPr>
          <w:p w14:paraId="72D99921"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5.1</w:t>
            </w:r>
          </w:p>
        </w:tc>
        <w:tc>
          <w:tcPr>
            <w:tcW w:w="820" w:type="dxa"/>
            <w:shd w:val="clear" w:color="auto" w:fill="auto"/>
            <w:vAlign w:val="center"/>
          </w:tcPr>
          <w:p w14:paraId="20D47A61"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5.5</w:t>
            </w:r>
          </w:p>
        </w:tc>
        <w:tc>
          <w:tcPr>
            <w:tcW w:w="854" w:type="dxa"/>
            <w:shd w:val="clear" w:color="auto" w:fill="auto"/>
            <w:vAlign w:val="center"/>
          </w:tcPr>
          <w:p w14:paraId="1267AA97"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5.4</w:t>
            </w:r>
          </w:p>
        </w:tc>
      </w:tr>
      <w:tr w:rsidR="000F5E75" w:rsidRPr="00ED6352" w14:paraId="0665EDB3" w14:textId="77777777" w:rsidTr="00B262C8">
        <w:trPr>
          <w:trHeight w:val="255"/>
          <w:jc w:val="center"/>
        </w:trPr>
        <w:tc>
          <w:tcPr>
            <w:tcW w:w="2268" w:type="dxa"/>
            <w:shd w:val="clear" w:color="auto" w:fill="auto"/>
            <w:vAlign w:val="center"/>
          </w:tcPr>
          <w:p w14:paraId="095B94E3"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Морски транспорт</w:t>
            </w:r>
          </w:p>
        </w:tc>
        <w:tc>
          <w:tcPr>
            <w:tcW w:w="820" w:type="dxa"/>
            <w:shd w:val="clear" w:color="auto" w:fill="auto"/>
            <w:vAlign w:val="center"/>
          </w:tcPr>
          <w:p w14:paraId="196B889B"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1.8</w:t>
            </w:r>
          </w:p>
        </w:tc>
        <w:tc>
          <w:tcPr>
            <w:tcW w:w="900" w:type="dxa"/>
            <w:shd w:val="clear" w:color="auto" w:fill="auto"/>
            <w:vAlign w:val="center"/>
          </w:tcPr>
          <w:p w14:paraId="4D64685E"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1.8</w:t>
            </w:r>
          </w:p>
        </w:tc>
        <w:tc>
          <w:tcPr>
            <w:tcW w:w="820" w:type="dxa"/>
            <w:shd w:val="clear" w:color="auto" w:fill="auto"/>
            <w:vAlign w:val="center"/>
          </w:tcPr>
          <w:p w14:paraId="2004B19F"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1.7</w:t>
            </w:r>
          </w:p>
        </w:tc>
        <w:tc>
          <w:tcPr>
            <w:tcW w:w="820" w:type="dxa"/>
            <w:shd w:val="clear" w:color="auto" w:fill="auto"/>
            <w:vAlign w:val="center"/>
          </w:tcPr>
          <w:p w14:paraId="6F1EE192"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1.7</w:t>
            </w:r>
          </w:p>
        </w:tc>
        <w:tc>
          <w:tcPr>
            <w:tcW w:w="820" w:type="dxa"/>
            <w:shd w:val="clear" w:color="auto" w:fill="auto"/>
            <w:vAlign w:val="center"/>
          </w:tcPr>
          <w:p w14:paraId="0EC0A2D1"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1.4</w:t>
            </w:r>
          </w:p>
        </w:tc>
        <w:tc>
          <w:tcPr>
            <w:tcW w:w="908" w:type="dxa"/>
            <w:shd w:val="clear" w:color="auto" w:fill="auto"/>
            <w:vAlign w:val="center"/>
          </w:tcPr>
          <w:p w14:paraId="0F32DA4F"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1.7</w:t>
            </w:r>
          </w:p>
        </w:tc>
        <w:tc>
          <w:tcPr>
            <w:tcW w:w="900" w:type="dxa"/>
            <w:shd w:val="clear" w:color="auto" w:fill="auto"/>
            <w:vAlign w:val="center"/>
          </w:tcPr>
          <w:p w14:paraId="2CEDCCE3"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1.6</w:t>
            </w:r>
          </w:p>
        </w:tc>
        <w:tc>
          <w:tcPr>
            <w:tcW w:w="820" w:type="dxa"/>
            <w:shd w:val="clear" w:color="auto" w:fill="auto"/>
            <w:vAlign w:val="center"/>
          </w:tcPr>
          <w:p w14:paraId="39D9DF2E"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1.7</w:t>
            </w:r>
          </w:p>
        </w:tc>
        <w:tc>
          <w:tcPr>
            <w:tcW w:w="854" w:type="dxa"/>
            <w:shd w:val="clear" w:color="auto" w:fill="auto"/>
            <w:vAlign w:val="center"/>
          </w:tcPr>
          <w:p w14:paraId="7653C2D2"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1.7</w:t>
            </w:r>
          </w:p>
        </w:tc>
      </w:tr>
      <w:tr w:rsidR="000F5E75" w:rsidRPr="00ED6352" w14:paraId="15308570" w14:textId="77777777" w:rsidTr="00B262C8">
        <w:trPr>
          <w:trHeight w:val="255"/>
          <w:jc w:val="center"/>
        </w:trPr>
        <w:tc>
          <w:tcPr>
            <w:tcW w:w="2268" w:type="dxa"/>
            <w:shd w:val="clear" w:color="auto" w:fill="auto"/>
            <w:vAlign w:val="center"/>
          </w:tcPr>
          <w:p w14:paraId="0F5CA5CD" w14:textId="77777777" w:rsidR="000F5E75" w:rsidRPr="00ED6352" w:rsidRDefault="000F5E75" w:rsidP="004D6404">
            <w:pPr>
              <w:spacing w:after="0" w:line="240" w:lineRule="auto"/>
              <w:rPr>
                <w:rFonts w:cs="Times New Roman"/>
                <w:b/>
                <w:i/>
                <w:color w:val="FFFFFF"/>
                <w:szCs w:val="24"/>
              </w:rPr>
            </w:pPr>
            <w:r w:rsidRPr="00ED6352">
              <w:rPr>
                <w:rFonts w:cs="Times New Roman"/>
                <w:b/>
                <w:i/>
                <w:color w:val="FFFFFF"/>
                <w:szCs w:val="24"/>
              </w:rPr>
              <w:t>Синя икономика</w:t>
            </w:r>
          </w:p>
        </w:tc>
        <w:tc>
          <w:tcPr>
            <w:tcW w:w="820" w:type="dxa"/>
            <w:shd w:val="clear" w:color="auto" w:fill="auto"/>
            <w:vAlign w:val="center"/>
          </w:tcPr>
          <w:p w14:paraId="70515EAB" w14:textId="77777777" w:rsidR="000F5E75" w:rsidRPr="00ED6352" w:rsidRDefault="000F5E75" w:rsidP="00B262C8">
            <w:pPr>
              <w:spacing w:after="0" w:line="240" w:lineRule="auto"/>
              <w:jc w:val="right"/>
              <w:rPr>
                <w:rFonts w:cs="Times New Roman"/>
                <w:b/>
                <w:i/>
                <w:color w:val="FFFFFF"/>
                <w:szCs w:val="24"/>
              </w:rPr>
            </w:pPr>
            <w:r w:rsidRPr="00ED6352">
              <w:rPr>
                <w:rFonts w:cs="Times New Roman"/>
                <w:b/>
                <w:i/>
                <w:color w:val="FFFFFF"/>
                <w:szCs w:val="24"/>
              </w:rPr>
              <w:t>76.7</w:t>
            </w:r>
          </w:p>
        </w:tc>
        <w:tc>
          <w:tcPr>
            <w:tcW w:w="900" w:type="dxa"/>
            <w:shd w:val="clear" w:color="auto" w:fill="auto"/>
            <w:vAlign w:val="center"/>
          </w:tcPr>
          <w:p w14:paraId="7CA9C4F9" w14:textId="77777777" w:rsidR="000F5E75" w:rsidRPr="00ED6352" w:rsidRDefault="000F5E75" w:rsidP="00B262C8">
            <w:pPr>
              <w:spacing w:after="0" w:line="240" w:lineRule="auto"/>
              <w:jc w:val="right"/>
              <w:rPr>
                <w:rFonts w:cs="Times New Roman"/>
                <w:b/>
                <w:i/>
                <w:color w:val="FFFFFF"/>
                <w:szCs w:val="24"/>
              </w:rPr>
            </w:pPr>
            <w:r w:rsidRPr="00ED6352">
              <w:rPr>
                <w:rFonts w:cs="Times New Roman"/>
                <w:b/>
                <w:i/>
                <w:color w:val="FFFFFF"/>
                <w:szCs w:val="24"/>
              </w:rPr>
              <w:t>73.6</w:t>
            </w:r>
          </w:p>
        </w:tc>
        <w:tc>
          <w:tcPr>
            <w:tcW w:w="820" w:type="dxa"/>
            <w:shd w:val="clear" w:color="auto" w:fill="auto"/>
            <w:vAlign w:val="center"/>
          </w:tcPr>
          <w:p w14:paraId="17F6723B" w14:textId="77777777" w:rsidR="000F5E75" w:rsidRPr="00ED6352" w:rsidRDefault="000F5E75" w:rsidP="00B262C8">
            <w:pPr>
              <w:spacing w:after="0" w:line="240" w:lineRule="auto"/>
              <w:jc w:val="right"/>
              <w:rPr>
                <w:rFonts w:cs="Times New Roman"/>
                <w:b/>
                <w:i/>
                <w:color w:val="FFFFFF"/>
                <w:szCs w:val="24"/>
              </w:rPr>
            </w:pPr>
            <w:r w:rsidRPr="00ED6352">
              <w:rPr>
                <w:rFonts w:cs="Times New Roman"/>
                <w:b/>
                <w:i/>
                <w:color w:val="FFFFFF"/>
                <w:szCs w:val="24"/>
              </w:rPr>
              <w:t>67.5</w:t>
            </w:r>
          </w:p>
        </w:tc>
        <w:tc>
          <w:tcPr>
            <w:tcW w:w="820" w:type="dxa"/>
            <w:shd w:val="clear" w:color="auto" w:fill="auto"/>
            <w:vAlign w:val="center"/>
          </w:tcPr>
          <w:p w14:paraId="6488F8F4" w14:textId="77777777" w:rsidR="000F5E75" w:rsidRPr="00ED6352" w:rsidRDefault="000F5E75" w:rsidP="00B262C8">
            <w:pPr>
              <w:spacing w:after="0" w:line="240" w:lineRule="auto"/>
              <w:jc w:val="right"/>
              <w:rPr>
                <w:rFonts w:cs="Times New Roman"/>
                <w:b/>
                <w:i/>
                <w:color w:val="FFFFFF"/>
                <w:szCs w:val="24"/>
              </w:rPr>
            </w:pPr>
            <w:r w:rsidRPr="00ED6352">
              <w:rPr>
                <w:rFonts w:cs="Times New Roman"/>
                <w:b/>
                <w:i/>
                <w:color w:val="FFFFFF"/>
                <w:szCs w:val="24"/>
              </w:rPr>
              <w:t>63.1</w:t>
            </w:r>
          </w:p>
        </w:tc>
        <w:tc>
          <w:tcPr>
            <w:tcW w:w="820" w:type="dxa"/>
            <w:shd w:val="clear" w:color="auto" w:fill="auto"/>
            <w:vAlign w:val="center"/>
          </w:tcPr>
          <w:p w14:paraId="75C39954" w14:textId="77777777" w:rsidR="000F5E75" w:rsidRPr="00ED6352" w:rsidRDefault="000F5E75" w:rsidP="00B262C8">
            <w:pPr>
              <w:spacing w:after="0" w:line="240" w:lineRule="auto"/>
              <w:jc w:val="right"/>
              <w:rPr>
                <w:rFonts w:cs="Times New Roman"/>
                <w:b/>
                <w:i/>
                <w:szCs w:val="24"/>
              </w:rPr>
            </w:pPr>
            <w:r w:rsidRPr="00ED6352">
              <w:rPr>
                <w:rFonts w:cs="Times New Roman"/>
                <w:b/>
                <w:i/>
                <w:szCs w:val="24"/>
              </w:rPr>
              <w:t>58.9</w:t>
            </w:r>
          </w:p>
        </w:tc>
        <w:tc>
          <w:tcPr>
            <w:tcW w:w="908" w:type="dxa"/>
            <w:shd w:val="clear" w:color="auto" w:fill="auto"/>
            <w:vAlign w:val="center"/>
          </w:tcPr>
          <w:p w14:paraId="6BDE32E9" w14:textId="77777777" w:rsidR="000F5E75" w:rsidRPr="00ED6352" w:rsidRDefault="000F5E75" w:rsidP="00B262C8">
            <w:pPr>
              <w:spacing w:after="0" w:line="240" w:lineRule="auto"/>
              <w:jc w:val="right"/>
              <w:rPr>
                <w:rFonts w:cs="Times New Roman"/>
                <w:b/>
                <w:i/>
                <w:szCs w:val="24"/>
              </w:rPr>
            </w:pPr>
            <w:r w:rsidRPr="00ED6352">
              <w:rPr>
                <w:rFonts w:cs="Times New Roman"/>
                <w:b/>
                <w:i/>
                <w:szCs w:val="24"/>
              </w:rPr>
              <w:t>59.3</w:t>
            </w:r>
          </w:p>
        </w:tc>
        <w:tc>
          <w:tcPr>
            <w:tcW w:w="900" w:type="dxa"/>
            <w:shd w:val="clear" w:color="auto" w:fill="auto"/>
            <w:vAlign w:val="center"/>
          </w:tcPr>
          <w:p w14:paraId="4653F72D" w14:textId="77777777" w:rsidR="000F5E75" w:rsidRPr="00ED6352" w:rsidRDefault="000F5E75" w:rsidP="00B262C8">
            <w:pPr>
              <w:spacing w:after="0" w:line="240" w:lineRule="auto"/>
              <w:jc w:val="right"/>
              <w:rPr>
                <w:rFonts w:cs="Times New Roman"/>
                <w:b/>
                <w:i/>
                <w:szCs w:val="24"/>
              </w:rPr>
            </w:pPr>
            <w:r w:rsidRPr="00ED6352">
              <w:rPr>
                <w:rFonts w:cs="Times New Roman"/>
                <w:b/>
                <w:i/>
                <w:szCs w:val="24"/>
              </w:rPr>
              <w:t>57.6</w:t>
            </w:r>
          </w:p>
        </w:tc>
        <w:tc>
          <w:tcPr>
            <w:tcW w:w="820" w:type="dxa"/>
            <w:shd w:val="clear" w:color="auto" w:fill="auto"/>
            <w:vAlign w:val="center"/>
          </w:tcPr>
          <w:p w14:paraId="1E3E4DCB" w14:textId="77777777" w:rsidR="000F5E75" w:rsidRPr="00ED6352" w:rsidRDefault="000F5E75" w:rsidP="00B262C8">
            <w:pPr>
              <w:spacing w:after="0" w:line="240" w:lineRule="auto"/>
              <w:jc w:val="right"/>
              <w:rPr>
                <w:rFonts w:cs="Times New Roman"/>
                <w:b/>
                <w:i/>
                <w:color w:val="FFFFFF"/>
                <w:szCs w:val="24"/>
              </w:rPr>
            </w:pPr>
            <w:r w:rsidRPr="00ED6352">
              <w:rPr>
                <w:rFonts w:cs="Times New Roman"/>
                <w:b/>
                <w:i/>
                <w:color w:val="FFFFFF"/>
                <w:szCs w:val="24"/>
              </w:rPr>
              <w:t>67.9</w:t>
            </w:r>
          </w:p>
        </w:tc>
        <w:tc>
          <w:tcPr>
            <w:tcW w:w="854" w:type="dxa"/>
            <w:shd w:val="clear" w:color="auto" w:fill="auto"/>
            <w:vAlign w:val="center"/>
          </w:tcPr>
          <w:p w14:paraId="573B336B" w14:textId="77777777" w:rsidR="000F5E75" w:rsidRPr="00ED6352" w:rsidRDefault="000F5E75" w:rsidP="00B262C8">
            <w:pPr>
              <w:spacing w:after="0" w:line="240" w:lineRule="auto"/>
              <w:jc w:val="right"/>
              <w:rPr>
                <w:rFonts w:cs="Times New Roman"/>
                <w:b/>
                <w:i/>
                <w:color w:val="FFFFFF"/>
                <w:szCs w:val="24"/>
              </w:rPr>
            </w:pPr>
            <w:r w:rsidRPr="00ED6352">
              <w:rPr>
                <w:rFonts w:cs="Times New Roman"/>
                <w:b/>
                <w:i/>
                <w:color w:val="FFFFFF"/>
                <w:szCs w:val="24"/>
              </w:rPr>
              <w:t>72.9</w:t>
            </w:r>
          </w:p>
        </w:tc>
      </w:tr>
      <w:tr w:rsidR="000F5E75" w:rsidRPr="00ED6352" w14:paraId="26AF7D79" w14:textId="77777777" w:rsidTr="00B262C8">
        <w:trPr>
          <w:trHeight w:val="255"/>
          <w:jc w:val="center"/>
        </w:trPr>
        <w:tc>
          <w:tcPr>
            <w:tcW w:w="2268" w:type="dxa"/>
            <w:shd w:val="clear" w:color="auto" w:fill="auto"/>
            <w:vAlign w:val="center"/>
          </w:tcPr>
          <w:p w14:paraId="017BCCF1" w14:textId="77777777" w:rsidR="000F5E75" w:rsidRPr="00ED6352" w:rsidRDefault="000F5E75" w:rsidP="004D6404">
            <w:pPr>
              <w:spacing w:after="0" w:line="240" w:lineRule="auto"/>
              <w:rPr>
                <w:rFonts w:cs="Times New Roman"/>
                <w:i/>
                <w:iCs/>
                <w:color w:val="000000"/>
                <w:szCs w:val="24"/>
              </w:rPr>
            </w:pPr>
            <w:r w:rsidRPr="00ED6352">
              <w:rPr>
                <w:rFonts w:cs="Times New Roman"/>
                <w:i/>
                <w:iCs/>
                <w:color w:val="000000"/>
                <w:szCs w:val="24"/>
              </w:rPr>
              <w:t>Национална заетост(хиляди)</w:t>
            </w:r>
          </w:p>
        </w:tc>
        <w:tc>
          <w:tcPr>
            <w:tcW w:w="820" w:type="dxa"/>
            <w:shd w:val="clear" w:color="auto" w:fill="auto"/>
            <w:vAlign w:val="center"/>
          </w:tcPr>
          <w:p w14:paraId="0571F652"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3,205</w:t>
            </w:r>
          </w:p>
        </w:tc>
        <w:tc>
          <w:tcPr>
            <w:tcW w:w="900" w:type="dxa"/>
            <w:shd w:val="clear" w:color="auto" w:fill="auto"/>
            <w:vAlign w:val="center"/>
          </w:tcPr>
          <w:p w14:paraId="0003672F"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3,037</w:t>
            </w:r>
          </w:p>
        </w:tc>
        <w:tc>
          <w:tcPr>
            <w:tcW w:w="820" w:type="dxa"/>
            <w:shd w:val="clear" w:color="auto" w:fill="auto"/>
            <w:vAlign w:val="center"/>
          </w:tcPr>
          <w:p w14:paraId="1D9A2850"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2,928</w:t>
            </w:r>
          </w:p>
        </w:tc>
        <w:tc>
          <w:tcPr>
            <w:tcW w:w="820" w:type="dxa"/>
            <w:shd w:val="clear" w:color="auto" w:fill="auto"/>
            <w:vAlign w:val="center"/>
          </w:tcPr>
          <w:p w14:paraId="3E093C0A"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2,895</w:t>
            </w:r>
          </w:p>
        </w:tc>
        <w:tc>
          <w:tcPr>
            <w:tcW w:w="820" w:type="dxa"/>
            <w:shd w:val="clear" w:color="auto" w:fill="auto"/>
            <w:vAlign w:val="center"/>
          </w:tcPr>
          <w:p w14:paraId="0351199A"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2,889</w:t>
            </w:r>
          </w:p>
        </w:tc>
        <w:tc>
          <w:tcPr>
            <w:tcW w:w="908" w:type="dxa"/>
            <w:shd w:val="clear" w:color="auto" w:fill="auto"/>
            <w:vAlign w:val="center"/>
          </w:tcPr>
          <w:p w14:paraId="594FC92A"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2,927</w:t>
            </w:r>
          </w:p>
        </w:tc>
        <w:tc>
          <w:tcPr>
            <w:tcW w:w="900" w:type="dxa"/>
            <w:shd w:val="clear" w:color="auto" w:fill="auto"/>
            <w:vAlign w:val="center"/>
          </w:tcPr>
          <w:p w14:paraId="64E52E25"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2,974</w:t>
            </w:r>
          </w:p>
        </w:tc>
        <w:tc>
          <w:tcPr>
            <w:tcW w:w="820" w:type="dxa"/>
            <w:shd w:val="clear" w:color="auto" w:fill="auto"/>
            <w:vAlign w:val="center"/>
          </w:tcPr>
          <w:p w14:paraId="472822C6"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2,954</w:t>
            </w:r>
          </w:p>
        </w:tc>
        <w:tc>
          <w:tcPr>
            <w:tcW w:w="854" w:type="dxa"/>
            <w:shd w:val="clear" w:color="auto" w:fill="auto"/>
            <w:vAlign w:val="center"/>
          </w:tcPr>
          <w:p w14:paraId="69CADDE5" w14:textId="77777777" w:rsidR="000F5E75" w:rsidRPr="00ED6352" w:rsidRDefault="000F5E75" w:rsidP="00B262C8">
            <w:pPr>
              <w:spacing w:after="0" w:line="240" w:lineRule="auto"/>
              <w:jc w:val="right"/>
              <w:rPr>
                <w:rFonts w:cs="Times New Roman"/>
                <w:i/>
                <w:iCs/>
                <w:color w:val="000000"/>
                <w:szCs w:val="24"/>
              </w:rPr>
            </w:pPr>
            <w:r w:rsidRPr="00ED6352">
              <w:rPr>
                <w:rFonts w:cs="Times New Roman"/>
                <w:i/>
                <w:iCs/>
                <w:color w:val="000000"/>
                <w:szCs w:val="24"/>
              </w:rPr>
              <w:t>3,073</w:t>
            </w:r>
          </w:p>
        </w:tc>
      </w:tr>
      <w:tr w:rsidR="000F5E75" w:rsidRPr="00ED6352" w14:paraId="37D0367C" w14:textId="77777777" w:rsidTr="00B262C8">
        <w:trPr>
          <w:trHeight w:val="145"/>
          <w:jc w:val="center"/>
        </w:trPr>
        <w:tc>
          <w:tcPr>
            <w:tcW w:w="2268" w:type="dxa"/>
            <w:shd w:val="clear" w:color="auto" w:fill="auto"/>
            <w:vAlign w:val="center"/>
          </w:tcPr>
          <w:p w14:paraId="356D5849" w14:textId="77777777" w:rsidR="000F5E75" w:rsidRPr="00ED6352" w:rsidRDefault="000F5E75" w:rsidP="004D6404">
            <w:pPr>
              <w:spacing w:after="0" w:line="240" w:lineRule="auto"/>
              <w:rPr>
                <w:rFonts w:cs="Times New Roman"/>
                <w:color w:val="000000"/>
                <w:szCs w:val="24"/>
              </w:rPr>
            </w:pPr>
            <w:r w:rsidRPr="00ED6352">
              <w:rPr>
                <w:rFonts w:cs="Times New Roman"/>
                <w:color w:val="000000"/>
                <w:szCs w:val="24"/>
              </w:rPr>
              <w:t>Синя икономика (% от националните работни места)</w:t>
            </w:r>
          </w:p>
        </w:tc>
        <w:tc>
          <w:tcPr>
            <w:tcW w:w="820" w:type="dxa"/>
            <w:shd w:val="clear" w:color="auto" w:fill="auto"/>
            <w:vAlign w:val="center"/>
          </w:tcPr>
          <w:p w14:paraId="3EE0AD61"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2.40%</w:t>
            </w:r>
          </w:p>
        </w:tc>
        <w:tc>
          <w:tcPr>
            <w:tcW w:w="900" w:type="dxa"/>
            <w:shd w:val="clear" w:color="auto" w:fill="auto"/>
            <w:vAlign w:val="center"/>
          </w:tcPr>
          <w:p w14:paraId="4C68394E"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2.40%</w:t>
            </w:r>
          </w:p>
        </w:tc>
        <w:tc>
          <w:tcPr>
            <w:tcW w:w="820" w:type="dxa"/>
            <w:shd w:val="clear" w:color="auto" w:fill="auto"/>
            <w:vAlign w:val="center"/>
          </w:tcPr>
          <w:p w14:paraId="556B41B9"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2.30%</w:t>
            </w:r>
          </w:p>
        </w:tc>
        <w:tc>
          <w:tcPr>
            <w:tcW w:w="820" w:type="dxa"/>
            <w:shd w:val="clear" w:color="auto" w:fill="auto"/>
            <w:vAlign w:val="center"/>
          </w:tcPr>
          <w:p w14:paraId="0EC52EA0"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2.20%</w:t>
            </w:r>
          </w:p>
        </w:tc>
        <w:tc>
          <w:tcPr>
            <w:tcW w:w="820" w:type="dxa"/>
            <w:shd w:val="clear" w:color="auto" w:fill="auto"/>
            <w:vAlign w:val="center"/>
          </w:tcPr>
          <w:p w14:paraId="3D9A707D"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2.00%</w:t>
            </w:r>
          </w:p>
        </w:tc>
        <w:tc>
          <w:tcPr>
            <w:tcW w:w="908" w:type="dxa"/>
            <w:shd w:val="clear" w:color="auto" w:fill="auto"/>
            <w:vAlign w:val="center"/>
          </w:tcPr>
          <w:p w14:paraId="68DA465F"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2.00%</w:t>
            </w:r>
          </w:p>
        </w:tc>
        <w:tc>
          <w:tcPr>
            <w:tcW w:w="900" w:type="dxa"/>
            <w:shd w:val="clear" w:color="auto" w:fill="auto"/>
            <w:vAlign w:val="center"/>
          </w:tcPr>
          <w:p w14:paraId="18CA97FC"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1.90%</w:t>
            </w:r>
          </w:p>
        </w:tc>
        <w:tc>
          <w:tcPr>
            <w:tcW w:w="820" w:type="dxa"/>
            <w:shd w:val="clear" w:color="auto" w:fill="auto"/>
            <w:vAlign w:val="center"/>
          </w:tcPr>
          <w:p w14:paraId="2F35607C"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2.30%</w:t>
            </w:r>
          </w:p>
        </w:tc>
        <w:tc>
          <w:tcPr>
            <w:tcW w:w="854" w:type="dxa"/>
            <w:shd w:val="clear" w:color="auto" w:fill="auto"/>
            <w:vAlign w:val="center"/>
          </w:tcPr>
          <w:p w14:paraId="2DC348E5" w14:textId="77777777" w:rsidR="000F5E75" w:rsidRPr="00ED6352" w:rsidRDefault="000F5E75" w:rsidP="00B262C8">
            <w:pPr>
              <w:spacing w:after="0" w:line="240" w:lineRule="auto"/>
              <w:jc w:val="right"/>
              <w:rPr>
                <w:rFonts w:cs="Times New Roman"/>
                <w:color w:val="000000"/>
                <w:szCs w:val="24"/>
              </w:rPr>
            </w:pPr>
            <w:r w:rsidRPr="00ED6352">
              <w:rPr>
                <w:rFonts w:cs="Times New Roman"/>
                <w:color w:val="000000"/>
                <w:szCs w:val="24"/>
              </w:rPr>
              <w:t>2.40%</w:t>
            </w:r>
          </w:p>
        </w:tc>
      </w:tr>
    </w:tbl>
    <w:p w14:paraId="49C6FCDA" w14:textId="1313AB17" w:rsidR="000F5E75" w:rsidRPr="00ED6352" w:rsidRDefault="000F5E75" w:rsidP="004D6404">
      <w:pPr>
        <w:spacing w:before="120" w:after="120" w:line="276" w:lineRule="auto"/>
        <w:ind w:right="-130"/>
        <w:jc w:val="both"/>
        <w:rPr>
          <w:rFonts w:cs="Times New Roman"/>
          <w:iCs/>
          <w:sz w:val="22"/>
        </w:rPr>
      </w:pPr>
      <w:r w:rsidRPr="00ED6352">
        <w:rPr>
          <w:rFonts w:cs="Times New Roman"/>
          <w:iCs/>
          <w:sz w:val="22"/>
        </w:rPr>
        <w:t>Източник: Доклад „Синята икономика на ЕС” 2019 г. (The EU Blue Economy Report, 2019)</w:t>
      </w:r>
    </w:p>
    <w:p w14:paraId="71DF0DCF" w14:textId="776A1F43" w:rsidR="000F5E75" w:rsidRPr="00ED6352" w:rsidRDefault="000F5E75" w:rsidP="008172DB">
      <w:pPr>
        <w:spacing w:after="120" w:line="276" w:lineRule="auto"/>
        <w:jc w:val="both"/>
        <w:rPr>
          <w:rFonts w:cs="Times New Roman"/>
          <w:szCs w:val="24"/>
        </w:rPr>
      </w:pPr>
      <w:r w:rsidRPr="00ED6352">
        <w:rPr>
          <w:rFonts w:cs="Times New Roman"/>
          <w:szCs w:val="24"/>
        </w:rPr>
        <w:t xml:space="preserve">Брутната добавена стойност, генерирана от секторите в синята икономика, застоява между 2010 г. и 2011 г. с кратък скок през 2015 г. Последните данни за БДС (2017 г.) показват увеличаване на растежа след 2011 г. във всички сектори на морската икономика в България, с изключение на пристанищните дейности и морския транспорт. Най-високи темпове на растеж се наблюдават в крайбрежния туризъм, който за анализирания период е увеличил брутната добавена стойност със 74%. По-високо нарастване на БДС се отбелязва и в дейностите, свързани с добива на морски живи ресурси, където увеличението е с 60%. Дейностите, базирани на морски неживи ресурси, са с прираст от 38%. Корабостроенето и кораборемонтът се представят с нарастване от 19%. В този период пристанищните дейности отчитат спад от 43%, а морският транспорт – от 5.9%. </w:t>
      </w:r>
    </w:p>
    <w:p w14:paraId="1521BD81" w14:textId="468FFD18" w:rsidR="000F5E75" w:rsidRPr="00ED6352" w:rsidRDefault="000F5E75" w:rsidP="008172DB">
      <w:pPr>
        <w:spacing w:after="120" w:line="276" w:lineRule="auto"/>
        <w:jc w:val="both"/>
        <w:rPr>
          <w:rFonts w:cs="Times New Roman"/>
          <w:szCs w:val="24"/>
        </w:rPr>
      </w:pPr>
      <w:r w:rsidRPr="00ED6352">
        <w:rPr>
          <w:rFonts w:cs="Times New Roman"/>
          <w:szCs w:val="24"/>
        </w:rPr>
        <w:t>В резултат на наблюдаваната динамика през анализирания период секторът на крайбрежния туризъм реализира 55% от БДС в синята икономика на страната през 2017 г., секторът на морските неживи ресурси – 11.3%. Корабостроенето и кораборемонтът  и добивът на морски живи ресурси също са важни генератори за БДС (около 10% всяка). Пристанищните дейности се отличават със силен спад на техния принос в структурата на националната синя икономика, като от 21.7% през 2009 г. достигат до 9.3% през 2017 г. Негативна тенденция, но по-слабо изразена, отчита и морският транспорт, съответно намаление от 6.1% на 4.4%</w:t>
      </w:r>
      <w:r w:rsidR="00A03DC5" w:rsidRPr="00ED6352">
        <w:rPr>
          <w:rFonts w:cs="Times New Roman"/>
          <w:szCs w:val="24"/>
        </w:rPr>
        <w:t xml:space="preserve"> (Таблица 5).</w:t>
      </w:r>
    </w:p>
    <w:p w14:paraId="126FAD82" w14:textId="77777777" w:rsidR="00FC2246" w:rsidRPr="00ED6352" w:rsidRDefault="00FC2246" w:rsidP="008172DB">
      <w:pPr>
        <w:spacing w:after="120" w:line="276" w:lineRule="auto"/>
        <w:jc w:val="both"/>
        <w:rPr>
          <w:rFonts w:cs="Times New Roman"/>
          <w:szCs w:val="24"/>
        </w:rPr>
      </w:pPr>
    </w:p>
    <w:p w14:paraId="4A6FC8B7" w14:textId="75C502C7" w:rsidR="000F5E75" w:rsidRPr="00ED6352" w:rsidRDefault="00FC2246" w:rsidP="008172DB">
      <w:pPr>
        <w:spacing w:after="120" w:line="276" w:lineRule="auto"/>
        <w:jc w:val="both"/>
        <w:rPr>
          <w:rFonts w:cs="Times New Roman"/>
          <w:bCs/>
          <w:sz w:val="22"/>
        </w:rPr>
      </w:pPr>
      <w:bookmarkStart w:id="10" w:name="_Toc62209263"/>
      <w:r w:rsidRPr="00ED6352">
        <w:rPr>
          <w:rFonts w:cs="Times New Roman"/>
          <w:sz w:val="22"/>
        </w:rPr>
        <w:t xml:space="preserve">Таблица </w:t>
      </w:r>
      <w:r w:rsidRPr="00ED6352">
        <w:rPr>
          <w:rFonts w:cs="Times New Roman"/>
          <w:sz w:val="22"/>
        </w:rPr>
        <w:fldChar w:fldCharType="begin"/>
      </w:r>
      <w:r w:rsidRPr="00ED6352">
        <w:rPr>
          <w:rFonts w:cs="Times New Roman"/>
          <w:sz w:val="22"/>
        </w:rPr>
        <w:instrText xml:space="preserve"> SEQ Таблица \* ARABIC </w:instrText>
      </w:r>
      <w:r w:rsidRPr="00ED6352">
        <w:rPr>
          <w:rFonts w:cs="Times New Roman"/>
          <w:sz w:val="22"/>
        </w:rPr>
        <w:fldChar w:fldCharType="separate"/>
      </w:r>
      <w:r w:rsidR="0017058D">
        <w:rPr>
          <w:rFonts w:cs="Times New Roman"/>
          <w:noProof/>
          <w:sz w:val="22"/>
        </w:rPr>
        <w:t>5</w:t>
      </w:r>
      <w:r w:rsidRPr="00ED6352">
        <w:rPr>
          <w:rFonts w:cs="Times New Roman"/>
          <w:sz w:val="22"/>
        </w:rPr>
        <w:fldChar w:fldCharType="end"/>
      </w:r>
      <w:r w:rsidRPr="00ED6352">
        <w:rPr>
          <w:rFonts w:cs="Times New Roman"/>
          <w:sz w:val="22"/>
        </w:rPr>
        <w:t>:</w:t>
      </w:r>
      <w:r w:rsidRPr="00ED6352">
        <w:rPr>
          <w:rFonts w:cs="Times New Roman"/>
          <w:bCs/>
          <w:sz w:val="22"/>
        </w:rPr>
        <w:t xml:space="preserve"> </w:t>
      </w:r>
      <w:r w:rsidR="000F5E75" w:rsidRPr="00ED6352">
        <w:rPr>
          <w:rFonts w:cs="Times New Roman"/>
          <w:bCs/>
          <w:sz w:val="22"/>
        </w:rPr>
        <w:t>България: Еволюция на утвърдените сектори на синята икономика Брутна добавена стойност (БДС)- млн.евро</w:t>
      </w:r>
      <w:bookmarkEnd w:id="10"/>
    </w:p>
    <w:tbl>
      <w:tblPr>
        <w:tblW w:w="10720"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2080"/>
        <w:gridCol w:w="960"/>
        <w:gridCol w:w="960"/>
        <w:gridCol w:w="960"/>
        <w:gridCol w:w="960"/>
        <w:gridCol w:w="960"/>
        <w:gridCol w:w="960"/>
        <w:gridCol w:w="960"/>
        <w:gridCol w:w="960"/>
        <w:gridCol w:w="960"/>
      </w:tblGrid>
      <w:tr w:rsidR="004D6404" w:rsidRPr="00ED6352" w14:paraId="3AAD0D36" w14:textId="77777777" w:rsidTr="004D6404">
        <w:trPr>
          <w:trHeight w:val="645"/>
          <w:tblHeader/>
          <w:jc w:val="center"/>
        </w:trPr>
        <w:tc>
          <w:tcPr>
            <w:tcW w:w="2080" w:type="dxa"/>
            <w:shd w:val="clear" w:color="auto" w:fill="C4EEFF" w:themeFill="accent2" w:themeFillTint="33"/>
            <w:vAlign w:val="center"/>
          </w:tcPr>
          <w:p w14:paraId="3D73FFEE"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 xml:space="preserve">Брутна добавена стойност </w:t>
            </w:r>
            <w:r w:rsidRPr="00ED6352">
              <w:rPr>
                <w:rFonts w:cs="Times New Roman"/>
                <w:b/>
                <w:i/>
                <w:szCs w:val="24"/>
              </w:rPr>
              <w:t>(млн.евро)</w:t>
            </w:r>
          </w:p>
        </w:tc>
        <w:tc>
          <w:tcPr>
            <w:tcW w:w="960" w:type="dxa"/>
            <w:shd w:val="clear" w:color="auto" w:fill="C4EEFF" w:themeFill="accent2" w:themeFillTint="33"/>
            <w:vAlign w:val="center"/>
          </w:tcPr>
          <w:p w14:paraId="262E1312"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2009</w:t>
            </w:r>
          </w:p>
        </w:tc>
        <w:tc>
          <w:tcPr>
            <w:tcW w:w="960" w:type="dxa"/>
            <w:shd w:val="clear" w:color="auto" w:fill="C4EEFF" w:themeFill="accent2" w:themeFillTint="33"/>
            <w:vAlign w:val="center"/>
          </w:tcPr>
          <w:p w14:paraId="509E6990"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2010</w:t>
            </w:r>
          </w:p>
        </w:tc>
        <w:tc>
          <w:tcPr>
            <w:tcW w:w="960" w:type="dxa"/>
            <w:shd w:val="clear" w:color="auto" w:fill="C4EEFF" w:themeFill="accent2" w:themeFillTint="33"/>
            <w:vAlign w:val="center"/>
          </w:tcPr>
          <w:p w14:paraId="684492DA"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2011</w:t>
            </w:r>
          </w:p>
        </w:tc>
        <w:tc>
          <w:tcPr>
            <w:tcW w:w="960" w:type="dxa"/>
            <w:shd w:val="clear" w:color="auto" w:fill="C4EEFF" w:themeFill="accent2" w:themeFillTint="33"/>
            <w:vAlign w:val="center"/>
          </w:tcPr>
          <w:p w14:paraId="29C2915C"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2012</w:t>
            </w:r>
          </w:p>
        </w:tc>
        <w:tc>
          <w:tcPr>
            <w:tcW w:w="960" w:type="dxa"/>
            <w:shd w:val="clear" w:color="auto" w:fill="C4EEFF" w:themeFill="accent2" w:themeFillTint="33"/>
            <w:vAlign w:val="center"/>
          </w:tcPr>
          <w:p w14:paraId="284F39EF"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2013</w:t>
            </w:r>
          </w:p>
        </w:tc>
        <w:tc>
          <w:tcPr>
            <w:tcW w:w="960" w:type="dxa"/>
            <w:shd w:val="clear" w:color="auto" w:fill="C4EEFF" w:themeFill="accent2" w:themeFillTint="33"/>
            <w:vAlign w:val="center"/>
          </w:tcPr>
          <w:p w14:paraId="026E528E"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2014</w:t>
            </w:r>
          </w:p>
        </w:tc>
        <w:tc>
          <w:tcPr>
            <w:tcW w:w="960" w:type="dxa"/>
            <w:shd w:val="clear" w:color="auto" w:fill="C4EEFF" w:themeFill="accent2" w:themeFillTint="33"/>
            <w:vAlign w:val="center"/>
          </w:tcPr>
          <w:p w14:paraId="5D61C50F"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2015</w:t>
            </w:r>
          </w:p>
        </w:tc>
        <w:tc>
          <w:tcPr>
            <w:tcW w:w="960" w:type="dxa"/>
            <w:shd w:val="clear" w:color="auto" w:fill="C4EEFF" w:themeFill="accent2" w:themeFillTint="33"/>
            <w:vAlign w:val="center"/>
          </w:tcPr>
          <w:p w14:paraId="0AD1C87E"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2016</w:t>
            </w:r>
          </w:p>
        </w:tc>
        <w:tc>
          <w:tcPr>
            <w:tcW w:w="960" w:type="dxa"/>
            <w:shd w:val="clear" w:color="auto" w:fill="C4EEFF" w:themeFill="accent2" w:themeFillTint="33"/>
            <w:vAlign w:val="center"/>
          </w:tcPr>
          <w:p w14:paraId="2D052D71"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2017</w:t>
            </w:r>
          </w:p>
        </w:tc>
      </w:tr>
      <w:tr w:rsidR="004D6404" w:rsidRPr="00ED6352" w14:paraId="4B8DB9BD" w14:textId="77777777" w:rsidTr="004D6404">
        <w:trPr>
          <w:trHeight w:val="255"/>
          <w:jc w:val="center"/>
        </w:trPr>
        <w:tc>
          <w:tcPr>
            <w:tcW w:w="2080" w:type="dxa"/>
            <w:shd w:val="clear" w:color="auto" w:fill="auto"/>
            <w:vAlign w:val="center"/>
          </w:tcPr>
          <w:p w14:paraId="1BE09D32" w14:textId="77777777" w:rsidR="000F5E75" w:rsidRPr="00ED6352" w:rsidRDefault="000F5E75" w:rsidP="004D6404">
            <w:pPr>
              <w:spacing w:after="0" w:line="240" w:lineRule="auto"/>
              <w:rPr>
                <w:rFonts w:cs="Times New Roman"/>
                <w:szCs w:val="24"/>
              </w:rPr>
            </w:pPr>
            <w:r w:rsidRPr="00ED6352">
              <w:rPr>
                <w:rFonts w:cs="Times New Roman"/>
                <w:szCs w:val="24"/>
              </w:rPr>
              <w:t>Крайбрежен туризъм</w:t>
            </w:r>
          </w:p>
        </w:tc>
        <w:tc>
          <w:tcPr>
            <w:tcW w:w="960" w:type="dxa"/>
            <w:shd w:val="clear" w:color="auto" w:fill="auto"/>
            <w:vAlign w:val="center"/>
          </w:tcPr>
          <w:p w14:paraId="12FB5312" w14:textId="77777777" w:rsidR="000F5E75" w:rsidRPr="00ED6352" w:rsidRDefault="000F5E75" w:rsidP="004D6404">
            <w:pPr>
              <w:spacing w:after="0" w:line="240" w:lineRule="auto"/>
              <w:jc w:val="right"/>
              <w:rPr>
                <w:rFonts w:cs="Times New Roman"/>
                <w:szCs w:val="24"/>
              </w:rPr>
            </w:pPr>
            <w:r w:rsidRPr="00ED6352">
              <w:rPr>
                <w:rFonts w:cs="Times New Roman"/>
                <w:szCs w:val="24"/>
              </w:rPr>
              <w:t>229</w:t>
            </w:r>
          </w:p>
        </w:tc>
        <w:tc>
          <w:tcPr>
            <w:tcW w:w="960" w:type="dxa"/>
            <w:shd w:val="clear" w:color="auto" w:fill="auto"/>
            <w:vAlign w:val="center"/>
          </w:tcPr>
          <w:p w14:paraId="4EAE8D17" w14:textId="77777777" w:rsidR="000F5E75" w:rsidRPr="00ED6352" w:rsidRDefault="000F5E75" w:rsidP="004D6404">
            <w:pPr>
              <w:spacing w:after="0" w:line="240" w:lineRule="auto"/>
              <w:jc w:val="right"/>
              <w:rPr>
                <w:rFonts w:cs="Times New Roman"/>
                <w:szCs w:val="24"/>
              </w:rPr>
            </w:pPr>
            <w:r w:rsidRPr="00ED6352">
              <w:rPr>
                <w:rFonts w:cs="Times New Roman"/>
                <w:szCs w:val="24"/>
              </w:rPr>
              <w:t>232</w:t>
            </w:r>
          </w:p>
        </w:tc>
        <w:tc>
          <w:tcPr>
            <w:tcW w:w="960" w:type="dxa"/>
            <w:shd w:val="clear" w:color="auto" w:fill="auto"/>
            <w:vAlign w:val="center"/>
          </w:tcPr>
          <w:p w14:paraId="19678400" w14:textId="77777777" w:rsidR="000F5E75" w:rsidRPr="00ED6352" w:rsidRDefault="000F5E75" w:rsidP="004D6404">
            <w:pPr>
              <w:spacing w:after="0" w:line="240" w:lineRule="auto"/>
              <w:jc w:val="right"/>
              <w:rPr>
                <w:rFonts w:cs="Times New Roman"/>
                <w:szCs w:val="24"/>
              </w:rPr>
            </w:pPr>
            <w:r w:rsidRPr="00ED6352">
              <w:rPr>
                <w:rFonts w:cs="Times New Roman"/>
                <w:szCs w:val="24"/>
              </w:rPr>
              <w:t>228</w:t>
            </w:r>
          </w:p>
        </w:tc>
        <w:tc>
          <w:tcPr>
            <w:tcW w:w="960" w:type="dxa"/>
            <w:shd w:val="clear" w:color="auto" w:fill="auto"/>
            <w:vAlign w:val="center"/>
          </w:tcPr>
          <w:p w14:paraId="333FA2E8" w14:textId="77777777" w:rsidR="000F5E75" w:rsidRPr="00ED6352" w:rsidRDefault="000F5E75" w:rsidP="004D6404">
            <w:pPr>
              <w:spacing w:after="0" w:line="240" w:lineRule="auto"/>
              <w:jc w:val="right"/>
              <w:rPr>
                <w:rFonts w:cs="Times New Roman"/>
                <w:szCs w:val="24"/>
              </w:rPr>
            </w:pPr>
            <w:r w:rsidRPr="00ED6352">
              <w:rPr>
                <w:rFonts w:cs="Times New Roman"/>
                <w:szCs w:val="24"/>
              </w:rPr>
              <w:t>248</w:t>
            </w:r>
          </w:p>
        </w:tc>
        <w:tc>
          <w:tcPr>
            <w:tcW w:w="960" w:type="dxa"/>
            <w:shd w:val="clear" w:color="auto" w:fill="auto"/>
            <w:vAlign w:val="center"/>
          </w:tcPr>
          <w:p w14:paraId="2B596CE2" w14:textId="77777777" w:rsidR="000F5E75" w:rsidRPr="00ED6352" w:rsidRDefault="000F5E75" w:rsidP="004D6404">
            <w:pPr>
              <w:spacing w:after="0" w:line="240" w:lineRule="auto"/>
              <w:jc w:val="right"/>
              <w:rPr>
                <w:rFonts w:cs="Times New Roman"/>
                <w:szCs w:val="24"/>
              </w:rPr>
            </w:pPr>
            <w:r w:rsidRPr="00ED6352">
              <w:rPr>
                <w:rFonts w:cs="Times New Roman"/>
                <w:szCs w:val="24"/>
              </w:rPr>
              <w:t>250</w:t>
            </w:r>
          </w:p>
        </w:tc>
        <w:tc>
          <w:tcPr>
            <w:tcW w:w="960" w:type="dxa"/>
            <w:shd w:val="clear" w:color="auto" w:fill="auto"/>
            <w:vAlign w:val="center"/>
          </w:tcPr>
          <w:p w14:paraId="20B2E256" w14:textId="77777777" w:rsidR="000F5E75" w:rsidRPr="00ED6352" w:rsidRDefault="000F5E75" w:rsidP="004D6404">
            <w:pPr>
              <w:spacing w:after="0" w:line="240" w:lineRule="auto"/>
              <w:jc w:val="right"/>
              <w:rPr>
                <w:rFonts w:cs="Times New Roman"/>
                <w:szCs w:val="24"/>
              </w:rPr>
            </w:pPr>
            <w:r w:rsidRPr="00ED6352">
              <w:rPr>
                <w:rFonts w:cs="Times New Roman"/>
                <w:szCs w:val="24"/>
              </w:rPr>
              <w:t>226</w:t>
            </w:r>
          </w:p>
        </w:tc>
        <w:tc>
          <w:tcPr>
            <w:tcW w:w="960" w:type="dxa"/>
            <w:shd w:val="clear" w:color="auto" w:fill="auto"/>
            <w:vAlign w:val="center"/>
          </w:tcPr>
          <w:p w14:paraId="09A1B49E" w14:textId="77777777" w:rsidR="000F5E75" w:rsidRPr="00ED6352" w:rsidRDefault="000F5E75" w:rsidP="004D6404">
            <w:pPr>
              <w:spacing w:after="0" w:line="240" w:lineRule="auto"/>
              <w:jc w:val="right"/>
              <w:rPr>
                <w:rFonts w:cs="Times New Roman"/>
                <w:szCs w:val="24"/>
              </w:rPr>
            </w:pPr>
            <w:r w:rsidRPr="00ED6352">
              <w:rPr>
                <w:rFonts w:cs="Times New Roman"/>
                <w:szCs w:val="24"/>
              </w:rPr>
              <w:t>230</w:t>
            </w:r>
          </w:p>
        </w:tc>
        <w:tc>
          <w:tcPr>
            <w:tcW w:w="960" w:type="dxa"/>
            <w:shd w:val="clear" w:color="auto" w:fill="auto"/>
            <w:vAlign w:val="center"/>
          </w:tcPr>
          <w:p w14:paraId="1B9ACDCB" w14:textId="77777777" w:rsidR="000F5E75" w:rsidRPr="00ED6352" w:rsidRDefault="000F5E75" w:rsidP="004D6404">
            <w:pPr>
              <w:spacing w:after="0" w:line="240" w:lineRule="auto"/>
              <w:jc w:val="right"/>
              <w:rPr>
                <w:rFonts w:cs="Times New Roman"/>
                <w:szCs w:val="24"/>
              </w:rPr>
            </w:pPr>
            <w:r w:rsidRPr="00ED6352">
              <w:rPr>
                <w:rFonts w:cs="Times New Roman"/>
                <w:szCs w:val="24"/>
              </w:rPr>
              <w:t>363</w:t>
            </w:r>
          </w:p>
        </w:tc>
        <w:tc>
          <w:tcPr>
            <w:tcW w:w="960" w:type="dxa"/>
            <w:shd w:val="clear" w:color="auto" w:fill="auto"/>
            <w:vAlign w:val="center"/>
          </w:tcPr>
          <w:p w14:paraId="1CD5A7A9" w14:textId="77777777" w:rsidR="000F5E75" w:rsidRPr="00ED6352" w:rsidRDefault="000F5E75" w:rsidP="004D6404">
            <w:pPr>
              <w:spacing w:after="0" w:line="240" w:lineRule="auto"/>
              <w:jc w:val="right"/>
              <w:rPr>
                <w:rFonts w:cs="Times New Roman"/>
                <w:szCs w:val="24"/>
              </w:rPr>
            </w:pPr>
            <w:r w:rsidRPr="00ED6352">
              <w:rPr>
                <w:rFonts w:cs="Times New Roman"/>
                <w:szCs w:val="24"/>
              </w:rPr>
              <w:t>399</w:t>
            </w:r>
          </w:p>
        </w:tc>
      </w:tr>
      <w:tr w:rsidR="004D6404" w:rsidRPr="00ED6352" w14:paraId="31F9BFE5" w14:textId="77777777" w:rsidTr="004D6404">
        <w:trPr>
          <w:trHeight w:val="255"/>
          <w:jc w:val="center"/>
        </w:trPr>
        <w:tc>
          <w:tcPr>
            <w:tcW w:w="2080" w:type="dxa"/>
            <w:shd w:val="clear" w:color="auto" w:fill="auto"/>
            <w:vAlign w:val="center"/>
          </w:tcPr>
          <w:p w14:paraId="171B5C1B" w14:textId="77777777" w:rsidR="000F5E75" w:rsidRPr="00ED6352" w:rsidRDefault="000F5E75" w:rsidP="004D6404">
            <w:pPr>
              <w:spacing w:after="0" w:line="240" w:lineRule="auto"/>
              <w:rPr>
                <w:rFonts w:cs="Times New Roman"/>
                <w:szCs w:val="24"/>
              </w:rPr>
            </w:pPr>
            <w:r w:rsidRPr="00ED6352">
              <w:rPr>
                <w:rFonts w:cs="Times New Roman"/>
                <w:szCs w:val="24"/>
              </w:rPr>
              <w:t>Морски живи ресурси</w:t>
            </w:r>
          </w:p>
        </w:tc>
        <w:tc>
          <w:tcPr>
            <w:tcW w:w="960" w:type="dxa"/>
            <w:shd w:val="clear" w:color="auto" w:fill="auto"/>
            <w:vAlign w:val="center"/>
          </w:tcPr>
          <w:p w14:paraId="0FA9467D" w14:textId="77777777" w:rsidR="000F5E75" w:rsidRPr="00ED6352" w:rsidRDefault="000F5E75" w:rsidP="004D6404">
            <w:pPr>
              <w:spacing w:after="0" w:line="240" w:lineRule="auto"/>
              <w:jc w:val="right"/>
              <w:rPr>
                <w:rFonts w:cs="Times New Roman"/>
                <w:szCs w:val="24"/>
              </w:rPr>
            </w:pPr>
            <w:r w:rsidRPr="00ED6352">
              <w:rPr>
                <w:rFonts w:cs="Times New Roman"/>
                <w:szCs w:val="24"/>
              </w:rPr>
              <w:t>47</w:t>
            </w:r>
          </w:p>
        </w:tc>
        <w:tc>
          <w:tcPr>
            <w:tcW w:w="960" w:type="dxa"/>
            <w:shd w:val="clear" w:color="auto" w:fill="auto"/>
            <w:vAlign w:val="center"/>
          </w:tcPr>
          <w:p w14:paraId="6C01D23E" w14:textId="77777777" w:rsidR="000F5E75" w:rsidRPr="00ED6352" w:rsidRDefault="000F5E75" w:rsidP="004D6404">
            <w:pPr>
              <w:spacing w:after="0" w:line="240" w:lineRule="auto"/>
              <w:jc w:val="right"/>
              <w:rPr>
                <w:rFonts w:cs="Times New Roman"/>
                <w:szCs w:val="24"/>
              </w:rPr>
            </w:pPr>
            <w:r w:rsidRPr="00ED6352">
              <w:rPr>
                <w:rFonts w:cs="Times New Roman"/>
                <w:szCs w:val="24"/>
              </w:rPr>
              <w:t>49</w:t>
            </w:r>
          </w:p>
        </w:tc>
        <w:tc>
          <w:tcPr>
            <w:tcW w:w="960" w:type="dxa"/>
            <w:shd w:val="clear" w:color="auto" w:fill="auto"/>
            <w:vAlign w:val="center"/>
          </w:tcPr>
          <w:p w14:paraId="1CEB9481" w14:textId="77777777" w:rsidR="000F5E75" w:rsidRPr="00ED6352" w:rsidRDefault="000F5E75" w:rsidP="004D6404">
            <w:pPr>
              <w:spacing w:after="0" w:line="240" w:lineRule="auto"/>
              <w:jc w:val="right"/>
              <w:rPr>
                <w:rFonts w:cs="Times New Roman"/>
                <w:szCs w:val="24"/>
              </w:rPr>
            </w:pPr>
            <w:r w:rsidRPr="00ED6352">
              <w:rPr>
                <w:rFonts w:cs="Times New Roman"/>
                <w:szCs w:val="24"/>
              </w:rPr>
              <w:t>54</w:t>
            </w:r>
          </w:p>
        </w:tc>
        <w:tc>
          <w:tcPr>
            <w:tcW w:w="960" w:type="dxa"/>
            <w:shd w:val="clear" w:color="auto" w:fill="auto"/>
            <w:vAlign w:val="center"/>
          </w:tcPr>
          <w:p w14:paraId="14ACD5A2" w14:textId="77777777" w:rsidR="000F5E75" w:rsidRPr="00ED6352" w:rsidRDefault="000F5E75" w:rsidP="004D6404">
            <w:pPr>
              <w:spacing w:after="0" w:line="240" w:lineRule="auto"/>
              <w:jc w:val="right"/>
              <w:rPr>
                <w:rFonts w:cs="Times New Roman"/>
                <w:szCs w:val="24"/>
              </w:rPr>
            </w:pPr>
            <w:r w:rsidRPr="00ED6352">
              <w:rPr>
                <w:rFonts w:cs="Times New Roman"/>
                <w:szCs w:val="24"/>
              </w:rPr>
              <w:t>61</w:t>
            </w:r>
          </w:p>
        </w:tc>
        <w:tc>
          <w:tcPr>
            <w:tcW w:w="960" w:type="dxa"/>
            <w:shd w:val="clear" w:color="auto" w:fill="auto"/>
            <w:vAlign w:val="center"/>
          </w:tcPr>
          <w:p w14:paraId="458C673E" w14:textId="77777777" w:rsidR="000F5E75" w:rsidRPr="00ED6352" w:rsidRDefault="000F5E75" w:rsidP="004D6404">
            <w:pPr>
              <w:spacing w:after="0" w:line="240" w:lineRule="auto"/>
              <w:jc w:val="right"/>
              <w:rPr>
                <w:rFonts w:cs="Times New Roman"/>
                <w:szCs w:val="24"/>
              </w:rPr>
            </w:pPr>
            <w:r w:rsidRPr="00ED6352">
              <w:rPr>
                <w:rFonts w:cs="Times New Roman"/>
                <w:szCs w:val="24"/>
              </w:rPr>
              <w:t>62</w:t>
            </w:r>
          </w:p>
        </w:tc>
        <w:tc>
          <w:tcPr>
            <w:tcW w:w="960" w:type="dxa"/>
            <w:shd w:val="clear" w:color="auto" w:fill="auto"/>
            <w:vAlign w:val="center"/>
          </w:tcPr>
          <w:p w14:paraId="366182A0" w14:textId="77777777" w:rsidR="000F5E75" w:rsidRPr="00ED6352" w:rsidRDefault="000F5E75" w:rsidP="004D6404">
            <w:pPr>
              <w:spacing w:after="0" w:line="240" w:lineRule="auto"/>
              <w:jc w:val="right"/>
              <w:rPr>
                <w:rFonts w:cs="Times New Roman"/>
                <w:szCs w:val="24"/>
              </w:rPr>
            </w:pPr>
            <w:r w:rsidRPr="00ED6352">
              <w:rPr>
                <w:rFonts w:cs="Times New Roman"/>
                <w:szCs w:val="24"/>
              </w:rPr>
              <w:t>60</w:t>
            </w:r>
          </w:p>
        </w:tc>
        <w:tc>
          <w:tcPr>
            <w:tcW w:w="960" w:type="dxa"/>
            <w:shd w:val="clear" w:color="auto" w:fill="auto"/>
            <w:vAlign w:val="center"/>
          </w:tcPr>
          <w:p w14:paraId="55DD0A71" w14:textId="77777777" w:rsidR="000F5E75" w:rsidRPr="00ED6352" w:rsidRDefault="000F5E75" w:rsidP="004D6404">
            <w:pPr>
              <w:spacing w:after="0" w:line="240" w:lineRule="auto"/>
              <w:jc w:val="right"/>
              <w:rPr>
                <w:rFonts w:cs="Times New Roman"/>
                <w:szCs w:val="24"/>
              </w:rPr>
            </w:pPr>
            <w:r w:rsidRPr="00ED6352">
              <w:rPr>
                <w:rFonts w:cs="Times New Roman"/>
                <w:szCs w:val="24"/>
              </w:rPr>
              <w:t>67</w:t>
            </w:r>
          </w:p>
        </w:tc>
        <w:tc>
          <w:tcPr>
            <w:tcW w:w="960" w:type="dxa"/>
            <w:shd w:val="clear" w:color="auto" w:fill="auto"/>
            <w:vAlign w:val="center"/>
          </w:tcPr>
          <w:p w14:paraId="1BE6747C" w14:textId="77777777" w:rsidR="000F5E75" w:rsidRPr="00ED6352" w:rsidRDefault="000F5E75" w:rsidP="004D6404">
            <w:pPr>
              <w:spacing w:after="0" w:line="240" w:lineRule="auto"/>
              <w:jc w:val="right"/>
              <w:rPr>
                <w:rFonts w:cs="Times New Roman"/>
                <w:szCs w:val="24"/>
              </w:rPr>
            </w:pPr>
            <w:r w:rsidRPr="00ED6352">
              <w:rPr>
                <w:rFonts w:cs="Times New Roman"/>
                <w:szCs w:val="24"/>
              </w:rPr>
              <w:t>75</w:t>
            </w:r>
          </w:p>
        </w:tc>
        <w:tc>
          <w:tcPr>
            <w:tcW w:w="960" w:type="dxa"/>
            <w:shd w:val="clear" w:color="auto" w:fill="auto"/>
            <w:vAlign w:val="center"/>
          </w:tcPr>
          <w:p w14:paraId="730F6DF2" w14:textId="77777777" w:rsidR="000F5E75" w:rsidRPr="00ED6352" w:rsidRDefault="000F5E75" w:rsidP="004D6404">
            <w:pPr>
              <w:spacing w:after="0" w:line="240" w:lineRule="auto"/>
              <w:jc w:val="right"/>
              <w:rPr>
                <w:rFonts w:cs="Times New Roman"/>
                <w:szCs w:val="24"/>
              </w:rPr>
            </w:pPr>
            <w:r w:rsidRPr="00ED6352">
              <w:rPr>
                <w:rFonts w:cs="Times New Roman"/>
                <w:szCs w:val="24"/>
              </w:rPr>
              <w:t>75</w:t>
            </w:r>
          </w:p>
        </w:tc>
      </w:tr>
      <w:tr w:rsidR="004D6404" w:rsidRPr="00ED6352" w14:paraId="06B319F6" w14:textId="77777777" w:rsidTr="004D6404">
        <w:trPr>
          <w:trHeight w:val="255"/>
          <w:jc w:val="center"/>
        </w:trPr>
        <w:tc>
          <w:tcPr>
            <w:tcW w:w="2080" w:type="dxa"/>
            <w:shd w:val="clear" w:color="auto" w:fill="auto"/>
            <w:vAlign w:val="center"/>
          </w:tcPr>
          <w:p w14:paraId="55438C15" w14:textId="77777777" w:rsidR="000F5E75" w:rsidRPr="00ED6352" w:rsidRDefault="000F5E75" w:rsidP="004D6404">
            <w:pPr>
              <w:spacing w:after="0" w:line="240" w:lineRule="auto"/>
              <w:rPr>
                <w:rFonts w:cs="Times New Roman"/>
                <w:szCs w:val="24"/>
              </w:rPr>
            </w:pPr>
            <w:r w:rsidRPr="00ED6352">
              <w:rPr>
                <w:rFonts w:cs="Times New Roman"/>
                <w:szCs w:val="24"/>
              </w:rPr>
              <w:t>Морски неживи ресурси</w:t>
            </w:r>
          </w:p>
        </w:tc>
        <w:tc>
          <w:tcPr>
            <w:tcW w:w="960" w:type="dxa"/>
            <w:shd w:val="clear" w:color="auto" w:fill="auto"/>
            <w:vAlign w:val="center"/>
          </w:tcPr>
          <w:p w14:paraId="1B61DDF1" w14:textId="77777777" w:rsidR="000F5E75" w:rsidRPr="00ED6352" w:rsidRDefault="000F5E75" w:rsidP="004D6404">
            <w:pPr>
              <w:spacing w:after="0" w:line="240" w:lineRule="auto"/>
              <w:jc w:val="right"/>
              <w:rPr>
                <w:rFonts w:cs="Times New Roman"/>
                <w:szCs w:val="24"/>
              </w:rPr>
            </w:pPr>
            <w:r w:rsidRPr="00ED6352">
              <w:rPr>
                <w:rFonts w:cs="Times New Roman"/>
                <w:szCs w:val="24"/>
              </w:rPr>
              <w:t>60</w:t>
            </w:r>
          </w:p>
        </w:tc>
        <w:tc>
          <w:tcPr>
            <w:tcW w:w="960" w:type="dxa"/>
            <w:shd w:val="clear" w:color="auto" w:fill="auto"/>
            <w:vAlign w:val="center"/>
          </w:tcPr>
          <w:p w14:paraId="148C3800" w14:textId="77777777" w:rsidR="000F5E75" w:rsidRPr="00ED6352" w:rsidRDefault="000F5E75" w:rsidP="004D6404">
            <w:pPr>
              <w:spacing w:after="0" w:line="240" w:lineRule="auto"/>
              <w:jc w:val="right"/>
              <w:rPr>
                <w:rFonts w:cs="Times New Roman"/>
                <w:szCs w:val="24"/>
              </w:rPr>
            </w:pPr>
            <w:r w:rsidRPr="00ED6352">
              <w:rPr>
                <w:rFonts w:cs="Times New Roman"/>
                <w:szCs w:val="24"/>
              </w:rPr>
              <w:t>44</w:t>
            </w:r>
          </w:p>
        </w:tc>
        <w:tc>
          <w:tcPr>
            <w:tcW w:w="960" w:type="dxa"/>
            <w:shd w:val="clear" w:color="auto" w:fill="auto"/>
            <w:vAlign w:val="center"/>
          </w:tcPr>
          <w:p w14:paraId="624D1C7C" w14:textId="77777777" w:rsidR="000F5E75" w:rsidRPr="00ED6352" w:rsidRDefault="000F5E75" w:rsidP="004D6404">
            <w:pPr>
              <w:spacing w:after="0" w:line="240" w:lineRule="auto"/>
              <w:jc w:val="right"/>
              <w:rPr>
                <w:rFonts w:cs="Times New Roman"/>
                <w:szCs w:val="24"/>
              </w:rPr>
            </w:pPr>
            <w:r w:rsidRPr="00ED6352">
              <w:rPr>
                <w:rFonts w:cs="Times New Roman"/>
                <w:szCs w:val="24"/>
              </w:rPr>
              <w:t>77</w:t>
            </w:r>
          </w:p>
        </w:tc>
        <w:tc>
          <w:tcPr>
            <w:tcW w:w="960" w:type="dxa"/>
            <w:shd w:val="clear" w:color="auto" w:fill="auto"/>
            <w:vAlign w:val="center"/>
          </w:tcPr>
          <w:p w14:paraId="434A9BA3" w14:textId="77777777" w:rsidR="000F5E75" w:rsidRPr="00ED6352" w:rsidRDefault="000F5E75" w:rsidP="004D6404">
            <w:pPr>
              <w:spacing w:after="0" w:line="240" w:lineRule="auto"/>
              <w:jc w:val="right"/>
              <w:rPr>
                <w:rFonts w:cs="Times New Roman"/>
                <w:szCs w:val="24"/>
              </w:rPr>
            </w:pPr>
            <w:r w:rsidRPr="00ED6352">
              <w:rPr>
                <w:rFonts w:cs="Times New Roman"/>
                <w:szCs w:val="24"/>
              </w:rPr>
              <w:t>79</w:t>
            </w:r>
          </w:p>
        </w:tc>
        <w:tc>
          <w:tcPr>
            <w:tcW w:w="960" w:type="dxa"/>
            <w:shd w:val="clear" w:color="auto" w:fill="auto"/>
            <w:vAlign w:val="center"/>
          </w:tcPr>
          <w:p w14:paraId="204186D8" w14:textId="77777777" w:rsidR="000F5E75" w:rsidRPr="00ED6352" w:rsidRDefault="000F5E75" w:rsidP="004D6404">
            <w:pPr>
              <w:spacing w:after="0" w:line="240" w:lineRule="auto"/>
              <w:jc w:val="right"/>
              <w:rPr>
                <w:rFonts w:cs="Times New Roman"/>
                <w:szCs w:val="24"/>
              </w:rPr>
            </w:pPr>
            <w:r w:rsidRPr="00ED6352">
              <w:rPr>
                <w:rFonts w:cs="Times New Roman"/>
                <w:szCs w:val="24"/>
              </w:rPr>
              <w:t>60</w:t>
            </w:r>
          </w:p>
        </w:tc>
        <w:tc>
          <w:tcPr>
            <w:tcW w:w="960" w:type="dxa"/>
            <w:shd w:val="clear" w:color="auto" w:fill="auto"/>
            <w:vAlign w:val="center"/>
          </w:tcPr>
          <w:p w14:paraId="0CDEE304" w14:textId="77777777" w:rsidR="000F5E75" w:rsidRPr="00ED6352" w:rsidRDefault="000F5E75" w:rsidP="004D6404">
            <w:pPr>
              <w:spacing w:after="0" w:line="240" w:lineRule="auto"/>
              <w:jc w:val="right"/>
              <w:rPr>
                <w:rFonts w:cs="Times New Roman"/>
                <w:szCs w:val="24"/>
              </w:rPr>
            </w:pPr>
            <w:r w:rsidRPr="00ED6352">
              <w:rPr>
                <w:rFonts w:cs="Times New Roman"/>
                <w:szCs w:val="24"/>
              </w:rPr>
              <w:t>62</w:t>
            </w:r>
          </w:p>
        </w:tc>
        <w:tc>
          <w:tcPr>
            <w:tcW w:w="960" w:type="dxa"/>
            <w:shd w:val="clear" w:color="auto" w:fill="auto"/>
            <w:vAlign w:val="center"/>
          </w:tcPr>
          <w:p w14:paraId="5DB7BC0F" w14:textId="77777777" w:rsidR="000F5E75" w:rsidRPr="00ED6352" w:rsidRDefault="000F5E75" w:rsidP="004D6404">
            <w:pPr>
              <w:spacing w:after="0" w:line="240" w:lineRule="auto"/>
              <w:jc w:val="right"/>
              <w:rPr>
                <w:rFonts w:cs="Times New Roman"/>
                <w:szCs w:val="24"/>
              </w:rPr>
            </w:pPr>
            <w:r w:rsidRPr="00ED6352">
              <w:rPr>
                <w:rFonts w:cs="Times New Roman"/>
                <w:szCs w:val="24"/>
              </w:rPr>
              <w:t>84</w:t>
            </w:r>
          </w:p>
        </w:tc>
        <w:tc>
          <w:tcPr>
            <w:tcW w:w="960" w:type="dxa"/>
            <w:shd w:val="clear" w:color="auto" w:fill="auto"/>
            <w:vAlign w:val="center"/>
          </w:tcPr>
          <w:p w14:paraId="6CB680B6" w14:textId="77777777" w:rsidR="000F5E75" w:rsidRPr="00ED6352" w:rsidRDefault="000F5E75" w:rsidP="004D6404">
            <w:pPr>
              <w:spacing w:after="0" w:line="240" w:lineRule="auto"/>
              <w:jc w:val="right"/>
              <w:rPr>
                <w:rFonts w:cs="Times New Roman"/>
                <w:szCs w:val="24"/>
              </w:rPr>
            </w:pPr>
            <w:r w:rsidRPr="00ED6352">
              <w:rPr>
                <w:rFonts w:cs="Times New Roman"/>
                <w:szCs w:val="24"/>
              </w:rPr>
              <w:t>83</w:t>
            </w:r>
          </w:p>
        </w:tc>
        <w:tc>
          <w:tcPr>
            <w:tcW w:w="960" w:type="dxa"/>
            <w:shd w:val="clear" w:color="auto" w:fill="auto"/>
            <w:vAlign w:val="center"/>
          </w:tcPr>
          <w:p w14:paraId="3074AA39" w14:textId="77777777" w:rsidR="000F5E75" w:rsidRPr="00ED6352" w:rsidRDefault="000F5E75" w:rsidP="004D6404">
            <w:pPr>
              <w:spacing w:after="0" w:line="240" w:lineRule="auto"/>
              <w:jc w:val="right"/>
              <w:rPr>
                <w:rFonts w:cs="Times New Roman"/>
                <w:szCs w:val="24"/>
              </w:rPr>
            </w:pPr>
            <w:r w:rsidRPr="00ED6352">
              <w:rPr>
                <w:rFonts w:cs="Times New Roman"/>
                <w:szCs w:val="24"/>
              </w:rPr>
              <w:t>83</w:t>
            </w:r>
          </w:p>
        </w:tc>
      </w:tr>
      <w:tr w:rsidR="004D6404" w:rsidRPr="00ED6352" w14:paraId="34C3AC49" w14:textId="77777777" w:rsidTr="004D6404">
        <w:trPr>
          <w:trHeight w:val="255"/>
          <w:jc w:val="center"/>
        </w:trPr>
        <w:tc>
          <w:tcPr>
            <w:tcW w:w="2080" w:type="dxa"/>
            <w:shd w:val="clear" w:color="auto" w:fill="auto"/>
            <w:vAlign w:val="center"/>
          </w:tcPr>
          <w:p w14:paraId="1FF7B043" w14:textId="77777777" w:rsidR="000F5E75" w:rsidRPr="00ED6352" w:rsidRDefault="000F5E75" w:rsidP="004D6404">
            <w:pPr>
              <w:spacing w:after="0" w:line="240" w:lineRule="auto"/>
              <w:rPr>
                <w:rFonts w:cs="Times New Roman"/>
                <w:szCs w:val="24"/>
              </w:rPr>
            </w:pPr>
            <w:r w:rsidRPr="00ED6352">
              <w:rPr>
                <w:rFonts w:cs="Times New Roman"/>
                <w:szCs w:val="24"/>
              </w:rPr>
              <w:t>Пристанищни дейности</w:t>
            </w:r>
          </w:p>
        </w:tc>
        <w:tc>
          <w:tcPr>
            <w:tcW w:w="960" w:type="dxa"/>
            <w:shd w:val="clear" w:color="auto" w:fill="auto"/>
            <w:vAlign w:val="center"/>
          </w:tcPr>
          <w:p w14:paraId="7C31AF29" w14:textId="77777777" w:rsidR="000F5E75" w:rsidRPr="00ED6352" w:rsidRDefault="000F5E75" w:rsidP="004D6404">
            <w:pPr>
              <w:spacing w:after="0" w:line="240" w:lineRule="auto"/>
              <w:jc w:val="right"/>
              <w:rPr>
                <w:rFonts w:cs="Times New Roman"/>
                <w:szCs w:val="24"/>
              </w:rPr>
            </w:pPr>
            <w:r w:rsidRPr="00ED6352">
              <w:rPr>
                <w:rFonts w:cs="Times New Roman"/>
                <w:szCs w:val="24"/>
              </w:rPr>
              <w:t>120</w:t>
            </w:r>
          </w:p>
        </w:tc>
        <w:tc>
          <w:tcPr>
            <w:tcW w:w="960" w:type="dxa"/>
            <w:shd w:val="clear" w:color="auto" w:fill="auto"/>
            <w:vAlign w:val="center"/>
          </w:tcPr>
          <w:p w14:paraId="1919BA46" w14:textId="77777777" w:rsidR="000F5E75" w:rsidRPr="00ED6352" w:rsidRDefault="000F5E75" w:rsidP="004D6404">
            <w:pPr>
              <w:spacing w:after="0" w:line="240" w:lineRule="auto"/>
              <w:jc w:val="right"/>
              <w:rPr>
                <w:rFonts w:cs="Times New Roman"/>
                <w:szCs w:val="24"/>
              </w:rPr>
            </w:pPr>
            <w:r w:rsidRPr="00ED6352">
              <w:rPr>
                <w:rFonts w:cs="Times New Roman"/>
                <w:szCs w:val="24"/>
              </w:rPr>
              <w:t>109</w:t>
            </w:r>
          </w:p>
        </w:tc>
        <w:tc>
          <w:tcPr>
            <w:tcW w:w="960" w:type="dxa"/>
            <w:shd w:val="clear" w:color="auto" w:fill="auto"/>
            <w:vAlign w:val="center"/>
          </w:tcPr>
          <w:p w14:paraId="0B0BC502" w14:textId="77777777" w:rsidR="000F5E75" w:rsidRPr="00ED6352" w:rsidRDefault="000F5E75" w:rsidP="004D6404">
            <w:pPr>
              <w:spacing w:after="0" w:line="240" w:lineRule="auto"/>
              <w:jc w:val="right"/>
              <w:rPr>
                <w:rFonts w:cs="Times New Roman"/>
                <w:szCs w:val="24"/>
              </w:rPr>
            </w:pPr>
            <w:r w:rsidRPr="00ED6352">
              <w:rPr>
                <w:rFonts w:cs="Times New Roman"/>
                <w:szCs w:val="24"/>
              </w:rPr>
              <w:t>81</w:t>
            </w:r>
          </w:p>
        </w:tc>
        <w:tc>
          <w:tcPr>
            <w:tcW w:w="960" w:type="dxa"/>
            <w:shd w:val="clear" w:color="auto" w:fill="auto"/>
            <w:vAlign w:val="center"/>
          </w:tcPr>
          <w:p w14:paraId="5D918C55" w14:textId="77777777" w:rsidR="000F5E75" w:rsidRPr="00ED6352" w:rsidRDefault="000F5E75" w:rsidP="004D6404">
            <w:pPr>
              <w:spacing w:after="0" w:line="240" w:lineRule="auto"/>
              <w:jc w:val="right"/>
              <w:rPr>
                <w:rFonts w:cs="Times New Roman"/>
                <w:szCs w:val="24"/>
              </w:rPr>
            </w:pPr>
            <w:r w:rsidRPr="00ED6352">
              <w:rPr>
                <w:rFonts w:cs="Times New Roman"/>
                <w:szCs w:val="24"/>
              </w:rPr>
              <w:t>72</w:t>
            </w:r>
          </w:p>
        </w:tc>
        <w:tc>
          <w:tcPr>
            <w:tcW w:w="960" w:type="dxa"/>
            <w:shd w:val="clear" w:color="auto" w:fill="auto"/>
            <w:vAlign w:val="center"/>
          </w:tcPr>
          <w:p w14:paraId="33C171F8" w14:textId="77777777" w:rsidR="000F5E75" w:rsidRPr="00ED6352" w:rsidRDefault="000F5E75" w:rsidP="004D6404">
            <w:pPr>
              <w:spacing w:after="0" w:line="240" w:lineRule="auto"/>
              <w:jc w:val="right"/>
              <w:rPr>
                <w:rFonts w:cs="Times New Roman"/>
                <w:szCs w:val="24"/>
              </w:rPr>
            </w:pPr>
            <w:r w:rsidRPr="00ED6352">
              <w:rPr>
                <w:rFonts w:cs="Times New Roman"/>
                <w:szCs w:val="24"/>
              </w:rPr>
              <w:t>67</w:t>
            </w:r>
          </w:p>
        </w:tc>
        <w:tc>
          <w:tcPr>
            <w:tcW w:w="960" w:type="dxa"/>
            <w:shd w:val="clear" w:color="auto" w:fill="auto"/>
            <w:vAlign w:val="center"/>
          </w:tcPr>
          <w:p w14:paraId="1F3E0FD0" w14:textId="77777777" w:rsidR="000F5E75" w:rsidRPr="00ED6352" w:rsidRDefault="000F5E75" w:rsidP="004D6404">
            <w:pPr>
              <w:spacing w:after="0" w:line="240" w:lineRule="auto"/>
              <w:jc w:val="right"/>
              <w:rPr>
                <w:rFonts w:cs="Times New Roman"/>
                <w:szCs w:val="24"/>
              </w:rPr>
            </w:pPr>
            <w:r w:rsidRPr="00ED6352">
              <w:rPr>
                <w:rFonts w:cs="Times New Roman"/>
                <w:szCs w:val="24"/>
              </w:rPr>
              <w:t>86</w:t>
            </w:r>
          </w:p>
        </w:tc>
        <w:tc>
          <w:tcPr>
            <w:tcW w:w="960" w:type="dxa"/>
            <w:shd w:val="clear" w:color="auto" w:fill="auto"/>
            <w:vAlign w:val="center"/>
          </w:tcPr>
          <w:p w14:paraId="2AF15470" w14:textId="77777777" w:rsidR="000F5E75" w:rsidRPr="00ED6352" w:rsidRDefault="000F5E75" w:rsidP="004D6404">
            <w:pPr>
              <w:spacing w:after="0" w:line="240" w:lineRule="auto"/>
              <w:jc w:val="right"/>
              <w:rPr>
                <w:rFonts w:cs="Times New Roman"/>
                <w:szCs w:val="24"/>
              </w:rPr>
            </w:pPr>
            <w:r w:rsidRPr="00ED6352">
              <w:rPr>
                <w:rFonts w:cs="Times New Roman"/>
                <w:szCs w:val="24"/>
              </w:rPr>
              <w:t>102</w:t>
            </w:r>
          </w:p>
        </w:tc>
        <w:tc>
          <w:tcPr>
            <w:tcW w:w="960" w:type="dxa"/>
            <w:shd w:val="clear" w:color="auto" w:fill="auto"/>
            <w:vAlign w:val="center"/>
          </w:tcPr>
          <w:p w14:paraId="0741172C" w14:textId="77777777" w:rsidR="000F5E75" w:rsidRPr="00ED6352" w:rsidRDefault="000F5E75" w:rsidP="004D6404">
            <w:pPr>
              <w:spacing w:after="0" w:line="240" w:lineRule="auto"/>
              <w:jc w:val="right"/>
              <w:rPr>
                <w:rFonts w:cs="Times New Roman"/>
                <w:szCs w:val="24"/>
              </w:rPr>
            </w:pPr>
            <w:r w:rsidRPr="00ED6352">
              <w:rPr>
                <w:rFonts w:cs="Times New Roman"/>
                <w:szCs w:val="24"/>
              </w:rPr>
              <w:t>68</w:t>
            </w:r>
          </w:p>
        </w:tc>
        <w:tc>
          <w:tcPr>
            <w:tcW w:w="960" w:type="dxa"/>
            <w:shd w:val="clear" w:color="auto" w:fill="auto"/>
            <w:vAlign w:val="center"/>
          </w:tcPr>
          <w:p w14:paraId="67229539" w14:textId="77777777" w:rsidR="000F5E75" w:rsidRPr="00ED6352" w:rsidRDefault="000F5E75" w:rsidP="004D6404">
            <w:pPr>
              <w:spacing w:after="0" w:line="240" w:lineRule="auto"/>
              <w:jc w:val="right"/>
              <w:rPr>
                <w:rFonts w:cs="Times New Roman"/>
                <w:szCs w:val="24"/>
              </w:rPr>
            </w:pPr>
            <w:r w:rsidRPr="00ED6352">
              <w:rPr>
                <w:rFonts w:cs="Times New Roman"/>
                <w:szCs w:val="24"/>
              </w:rPr>
              <w:t>68</w:t>
            </w:r>
          </w:p>
        </w:tc>
      </w:tr>
      <w:tr w:rsidR="004D6404" w:rsidRPr="00ED6352" w14:paraId="191C3D9E" w14:textId="77777777" w:rsidTr="004D6404">
        <w:trPr>
          <w:trHeight w:val="255"/>
          <w:jc w:val="center"/>
        </w:trPr>
        <w:tc>
          <w:tcPr>
            <w:tcW w:w="2080" w:type="dxa"/>
            <w:shd w:val="clear" w:color="auto" w:fill="auto"/>
            <w:vAlign w:val="center"/>
          </w:tcPr>
          <w:p w14:paraId="51B53AAB" w14:textId="77777777" w:rsidR="000F5E75" w:rsidRPr="00ED6352" w:rsidRDefault="000F5E75" w:rsidP="004D6404">
            <w:pPr>
              <w:spacing w:after="0" w:line="240" w:lineRule="auto"/>
              <w:rPr>
                <w:rFonts w:cs="Times New Roman"/>
                <w:szCs w:val="24"/>
              </w:rPr>
            </w:pPr>
            <w:r w:rsidRPr="00ED6352">
              <w:rPr>
                <w:rFonts w:cs="Times New Roman"/>
                <w:szCs w:val="24"/>
              </w:rPr>
              <w:t>Корабостроене и ремонт</w:t>
            </w:r>
          </w:p>
        </w:tc>
        <w:tc>
          <w:tcPr>
            <w:tcW w:w="960" w:type="dxa"/>
            <w:shd w:val="clear" w:color="auto" w:fill="auto"/>
            <w:vAlign w:val="center"/>
          </w:tcPr>
          <w:p w14:paraId="30989D45" w14:textId="77777777" w:rsidR="000F5E75" w:rsidRPr="00ED6352" w:rsidRDefault="000F5E75" w:rsidP="004D6404">
            <w:pPr>
              <w:spacing w:after="0" w:line="240" w:lineRule="auto"/>
              <w:jc w:val="right"/>
              <w:rPr>
                <w:rFonts w:cs="Times New Roman"/>
                <w:szCs w:val="24"/>
              </w:rPr>
            </w:pPr>
            <w:r w:rsidRPr="00ED6352">
              <w:rPr>
                <w:rFonts w:cs="Times New Roman"/>
                <w:szCs w:val="24"/>
              </w:rPr>
              <w:t>63</w:t>
            </w:r>
          </w:p>
        </w:tc>
        <w:tc>
          <w:tcPr>
            <w:tcW w:w="960" w:type="dxa"/>
            <w:shd w:val="clear" w:color="auto" w:fill="auto"/>
            <w:vAlign w:val="center"/>
          </w:tcPr>
          <w:p w14:paraId="69D6302A" w14:textId="77777777" w:rsidR="000F5E75" w:rsidRPr="00ED6352" w:rsidRDefault="000F5E75" w:rsidP="004D6404">
            <w:pPr>
              <w:spacing w:after="0" w:line="240" w:lineRule="auto"/>
              <w:jc w:val="right"/>
              <w:rPr>
                <w:rFonts w:cs="Times New Roman"/>
                <w:szCs w:val="24"/>
              </w:rPr>
            </w:pPr>
            <w:r w:rsidRPr="00ED6352">
              <w:rPr>
                <w:rFonts w:cs="Times New Roman"/>
                <w:szCs w:val="24"/>
              </w:rPr>
              <w:t>46</w:t>
            </w:r>
          </w:p>
        </w:tc>
        <w:tc>
          <w:tcPr>
            <w:tcW w:w="960" w:type="dxa"/>
            <w:shd w:val="clear" w:color="auto" w:fill="auto"/>
            <w:vAlign w:val="center"/>
          </w:tcPr>
          <w:p w14:paraId="59029BC4" w14:textId="77777777" w:rsidR="000F5E75" w:rsidRPr="00ED6352" w:rsidRDefault="000F5E75" w:rsidP="004D6404">
            <w:pPr>
              <w:spacing w:after="0" w:line="240" w:lineRule="auto"/>
              <w:jc w:val="right"/>
              <w:rPr>
                <w:rFonts w:cs="Times New Roman"/>
                <w:szCs w:val="24"/>
              </w:rPr>
            </w:pPr>
            <w:r w:rsidRPr="00ED6352">
              <w:rPr>
                <w:rFonts w:cs="Times New Roman"/>
                <w:szCs w:val="24"/>
              </w:rPr>
              <w:t>38</w:t>
            </w:r>
          </w:p>
        </w:tc>
        <w:tc>
          <w:tcPr>
            <w:tcW w:w="960" w:type="dxa"/>
            <w:shd w:val="clear" w:color="auto" w:fill="auto"/>
            <w:vAlign w:val="center"/>
          </w:tcPr>
          <w:p w14:paraId="541E863E" w14:textId="77777777" w:rsidR="000F5E75" w:rsidRPr="00ED6352" w:rsidRDefault="000F5E75" w:rsidP="004D6404">
            <w:pPr>
              <w:spacing w:after="0" w:line="240" w:lineRule="auto"/>
              <w:jc w:val="right"/>
              <w:rPr>
                <w:rFonts w:cs="Times New Roman"/>
                <w:szCs w:val="24"/>
              </w:rPr>
            </w:pPr>
            <w:r w:rsidRPr="00ED6352">
              <w:rPr>
                <w:rFonts w:cs="Times New Roman"/>
                <w:szCs w:val="24"/>
              </w:rPr>
              <w:t>48</w:t>
            </w:r>
          </w:p>
        </w:tc>
        <w:tc>
          <w:tcPr>
            <w:tcW w:w="960" w:type="dxa"/>
            <w:shd w:val="clear" w:color="auto" w:fill="auto"/>
            <w:vAlign w:val="center"/>
          </w:tcPr>
          <w:p w14:paraId="3210E2C6" w14:textId="77777777" w:rsidR="000F5E75" w:rsidRPr="00ED6352" w:rsidRDefault="000F5E75" w:rsidP="004D6404">
            <w:pPr>
              <w:spacing w:after="0" w:line="240" w:lineRule="auto"/>
              <w:jc w:val="right"/>
              <w:rPr>
                <w:rFonts w:cs="Times New Roman"/>
                <w:szCs w:val="24"/>
              </w:rPr>
            </w:pPr>
            <w:r w:rsidRPr="00ED6352">
              <w:rPr>
                <w:rFonts w:cs="Times New Roman"/>
                <w:szCs w:val="24"/>
              </w:rPr>
              <w:t>62</w:t>
            </w:r>
          </w:p>
        </w:tc>
        <w:tc>
          <w:tcPr>
            <w:tcW w:w="960" w:type="dxa"/>
            <w:shd w:val="clear" w:color="auto" w:fill="auto"/>
            <w:vAlign w:val="center"/>
          </w:tcPr>
          <w:p w14:paraId="4CD88F22" w14:textId="77777777" w:rsidR="000F5E75" w:rsidRPr="00ED6352" w:rsidRDefault="000F5E75" w:rsidP="004D6404">
            <w:pPr>
              <w:spacing w:after="0" w:line="240" w:lineRule="auto"/>
              <w:jc w:val="right"/>
              <w:rPr>
                <w:rFonts w:cs="Times New Roman"/>
                <w:szCs w:val="24"/>
              </w:rPr>
            </w:pPr>
            <w:r w:rsidRPr="00ED6352">
              <w:rPr>
                <w:rFonts w:cs="Times New Roman"/>
                <w:szCs w:val="24"/>
              </w:rPr>
              <w:t>66</w:t>
            </w:r>
          </w:p>
        </w:tc>
        <w:tc>
          <w:tcPr>
            <w:tcW w:w="960" w:type="dxa"/>
            <w:shd w:val="clear" w:color="auto" w:fill="auto"/>
            <w:vAlign w:val="center"/>
          </w:tcPr>
          <w:p w14:paraId="2AF7F6F3" w14:textId="77777777" w:rsidR="000F5E75" w:rsidRPr="00ED6352" w:rsidRDefault="000F5E75" w:rsidP="004D6404">
            <w:pPr>
              <w:spacing w:after="0" w:line="240" w:lineRule="auto"/>
              <w:jc w:val="right"/>
              <w:rPr>
                <w:rFonts w:cs="Times New Roman"/>
                <w:szCs w:val="24"/>
              </w:rPr>
            </w:pPr>
            <w:r w:rsidRPr="00ED6352">
              <w:rPr>
                <w:rFonts w:cs="Times New Roman"/>
                <w:szCs w:val="24"/>
              </w:rPr>
              <w:t>52</w:t>
            </w:r>
          </w:p>
        </w:tc>
        <w:tc>
          <w:tcPr>
            <w:tcW w:w="960" w:type="dxa"/>
            <w:shd w:val="clear" w:color="auto" w:fill="auto"/>
            <w:vAlign w:val="center"/>
          </w:tcPr>
          <w:p w14:paraId="05C99BD4" w14:textId="77777777" w:rsidR="000F5E75" w:rsidRPr="00ED6352" w:rsidRDefault="000F5E75" w:rsidP="004D6404">
            <w:pPr>
              <w:spacing w:after="0" w:line="240" w:lineRule="auto"/>
              <w:jc w:val="right"/>
              <w:rPr>
                <w:rFonts w:cs="Times New Roman"/>
                <w:szCs w:val="24"/>
              </w:rPr>
            </w:pPr>
            <w:r w:rsidRPr="00ED6352">
              <w:rPr>
                <w:rFonts w:cs="Times New Roman"/>
                <w:szCs w:val="24"/>
              </w:rPr>
              <w:t>76</w:t>
            </w:r>
          </w:p>
        </w:tc>
        <w:tc>
          <w:tcPr>
            <w:tcW w:w="960" w:type="dxa"/>
            <w:shd w:val="clear" w:color="auto" w:fill="auto"/>
            <w:vAlign w:val="center"/>
          </w:tcPr>
          <w:p w14:paraId="226BB570" w14:textId="77777777" w:rsidR="000F5E75" w:rsidRPr="00ED6352" w:rsidRDefault="000F5E75" w:rsidP="004D6404">
            <w:pPr>
              <w:spacing w:after="0" w:line="240" w:lineRule="auto"/>
              <w:jc w:val="right"/>
              <w:rPr>
                <w:rFonts w:cs="Times New Roman"/>
                <w:szCs w:val="24"/>
              </w:rPr>
            </w:pPr>
            <w:r w:rsidRPr="00ED6352">
              <w:rPr>
                <w:rFonts w:cs="Times New Roman"/>
                <w:szCs w:val="24"/>
              </w:rPr>
              <w:t>75</w:t>
            </w:r>
          </w:p>
        </w:tc>
      </w:tr>
      <w:tr w:rsidR="004D6404" w:rsidRPr="00ED6352" w14:paraId="4919230C" w14:textId="77777777" w:rsidTr="004D6404">
        <w:trPr>
          <w:trHeight w:val="255"/>
          <w:jc w:val="center"/>
        </w:trPr>
        <w:tc>
          <w:tcPr>
            <w:tcW w:w="2080" w:type="dxa"/>
            <w:shd w:val="clear" w:color="auto" w:fill="auto"/>
            <w:vAlign w:val="center"/>
          </w:tcPr>
          <w:p w14:paraId="6B748527" w14:textId="77777777" w:rsidR="000F5E75" w:rsidRPr="00ED6352" w:rsidRDefault="000F5E75" w:rsidP="004D6404">
            <w:pPr>
              <w:spacing w:after="0" w:line="240" w:lineRule="auto"/>
              <w:rPr>
                <w:rFonts w:cs="Times New Roman"/>
                <w:szCs w:val="24"/>
              </w:rPr>
            </w:pPr>
            <w:r w:rsidRPr="00ED6352">
              <w:rPr>
                <w:rFonts w:cs="Times New Roman"/>
                <w:szCs w:val="24"/>
              </w:rPr>
              <w:t>Морски транспорт</w:t>
            </w:r>
          </w:p>
        </w:tc>
        <w:tc>
          <w:tcPr>
            <w:tcW w:w="960" w:type="dxa"/>
            <w:shd w:val="clear" w:color="auto" w:fill="auto"/>
            <w:vAlign w:val="center"/>
          </w:tcPr>
          <w:p w14:paraId="70251031" w14:textId="77777777" w:rsidR="000F5E75" w:rsidRPr="00ED6352" w:rsidRDefault="000F5E75" w:rsidP="004D6404">
            <w:pPr>
              <w:spacing w:after="0" w:line="240" w:lineRule="auto"/>
              <w:jc w:val="right"/>
              <w:rPr>
                <w:rFonts w:cs="Times New Roman"/>
                <w:szCs w:val="24"/>
              </w:rPr>
            </w:pPr>
            <w:r w:rsidRPr="00ED6352">
              <w:rPr>
                <w:rFonts w:cs="Times New Roman"/>
                <w:szCs w:val="24"/>
              </w:rPr>
              <w:t>34</w:t>
            </w:r>
          </w:p>
        </w:tc>
        <w:tc>
          <w:tcPr>
            <w:tcW w:w="960" w:type="dxa"/>
            <w:shd w:val="clear" w:color="auto" w:fill="auto"/>
            <w:vAlign w:val="center"/>
          </w:tcPr>
          <w:p w14:paraId="58EB1EB6" w14:textId="77777777" w:rsidR="000F5E75" w:rsidRPr="00ED6352" w:rsidRDefault="000F5E75" w:rsidP="004D6404">
            <w:pPr>
              <w:spacing w:after="0" w:line="240" w:lineRule="auto"/>
              <w:jc w:val="right"/>
              <w:rPr>
                <w:rFonts w:cs="Times New Roman"/>
                <w:szCs w:val="24"/>
              </w:rPr>
            </w:pPr>
            <w:r w:rsidRPr="00ED6352">
              <w:rPr>
                <w:rFonts w:cs="Times New Roman"/>
                <w:szCs w:val="24"/>
              </w:rPr>
              <w:t>33</w:t>
            </w:r>
          </w:p>
        </w:tc>
        <w:tc>
          <w:tcPr>
            <w:tcW w:w="960" w:type="dxa"/>
            <w:shd w:val="clear" w:color="auto" w:fill="auto"/>
            <w:vAlign w:val="center"/>
          </w:tcPr>
          <w:p w14:paraId="4F061025" w14:textId="77777777" w:rsidR="000F5E75" w:rsidRPr="00ED6352" w:rsidRDefault="000F5E75" w:rsidP="004D6404">
            <w:pPr>
              <w:spacing w:after="0" w:line="240" w:lineRule="auto"/>
              <w:jc w:val="right"/>
              <w:rPr>
                <w:rFonts w:cs="Times New Roman"/>
                <w:szCs w:val="24"/>
              </w:rPr>
            </w:pPr>
            <w:r w:rsidRPr="00ED6352">
              <w:rPr>
                <w:rFonts w:cs="Times New Roman"/>
                <w:szCs w:val="24"/>
              </w:rPr>
              <w:t>35</w:t>
            </w:r>
          </w:p>
        </w:tc>
        <w:tc>
          <w:tcPr>
            <w:tcW w:w="960" w:type="dxa"/>
            <w:shd w:val="clear" w:color="auto" w:fill="auto"/>
            <w:vAlign w:val="center"/>
          </w:tcPr>
          <w:p w14:paraId="36A64817" w14:textId="77777777" w:rsidR="000F5E75" w:rsidRPr="00ED6352" w:rsidRDefault="000F5E75" w:rsidP="004D6404">
            <w:pPr>
              <w:spacing w:after="0" w:line="240" w:lineRule="auto"/>
              <w:jc w:val="right"/>
              <w:rPr>
                <w:rFonts w:cs="Times New Roman"/>
                <w:szCs w:val="24"/>
              </w:rPr>
            </w:pPr>
            <w:r w:rsidRPr="00ED6352">
              <w:rPr>
                <w:rFonts w:cs="Times New Roman"/>
                <w:szCs w:val="24"/>
              </w:rPr>
              <w:t>36</w:t>
            </w:r>
          </w:p>
        </w:tc>
        <w:tc>
          <w:tcPr>
            <w:tcW w:w="960" w:type="dxa"/>
            <w:shd w:val="clear" w:color="auto" w:fill="auto"/>
            <w:vAlign w:val="center"/>
          </w:tcPr>
          <w:p w14:paraId="24285C5F" w14:textId="77777777" w:rsidR="000F5E75" w:rsidRPr="00ED6352" w:rsidRDefault="000F5E75" w:rsidP="004D6404">
            <w:pPr>
              <w:spacing w:after="0" w:line="240" w:lineRule="auto"/>
              <w:jc w:val="right"/>
              <w:rPr>
                <w:rFonts w:cs="Times New Roman"/>
                <w:szCs w:val="24"/>
              </w:rPr>
            </w:pPr>
            <w:r w:rsidRPr="00ED6352">
              <w:rPr>
                <w:rFonts w:cs="Times New Roman"/>
                <w:szCs w:val="24"/>
              </w:rPr>
              <w:t>36</w:t>
            </w:r>
          </w:p>
        </w:tc>
        <w:tc>
          <w:tcPr>
            <w:tcW w:w="960" w:type="dxa"/>
            <w:shd w:val="clear" w:color="auto" w:fill="auto"/>
            <w:vAlign w:val="center"/>
          </w:tcPr>
          <w:p w14:paraId="3B6C5CF6" w14:textId="77777777" w:rsidR="000F5E75" w:rsidRPr="00ED6352" w:rsidRDefault="000F5E75" w:rsidP="004D6404">
            <w:pPr>
              <w:spacing w:after="0" w:line="240" w:lineRule="auto"/>
              <w:jc w:val="right"/>
              <w:rPr>
                <w:rFonts w:cs="Times New Roman"/>
                <w:szCs w:val="24"/>
              </w:rPr>
            </w:pPr>
            <w:r w:rsidRPr="00ED6352">
              <w:rPr>
                <w:rFonts w:cs="Times New Roman"/>
                <w:szCs w:val="24"/>
              </w:rPr>
              <w:t>25</w:t>
            </w:r>
          </w:p>
        </w:tc>
        <w:tc>
          <w:tcPr>
            <w:tcW w:w="960" w:type="dxa"/>
            <w:shd w:val="clear" w:color="auto" w:fill="auto"/>
            <w:vAlign w:val="center"/>
          </w:tcPr>
          <w:p w14:paraId="473728E7" w14:textId="77777777" w:rsidR="000F5E75" w:rsidRPr="00ED6352" w:rsidRDefault="000F5E75" w:rsidP="004D6404">
            <w:pPr>
              <w:spacing w:after="0" w:line="240" w:lineRule="auto"/>
              <w:jc w:val="right"/>
              <w:rPr>
                <w:rFonts w:cs="Times New Roman"/>
                <w:szCs w:val="24"/>
              </w:rPr>
            </w:pPr>
            <w:r w:rsidRPr="00ED6352">
              <w:rPr>
                <w:rFonts w:cs="Times New Roman"/>
                <w:szCs w:val="24"/>
              </w:rPr>
              <w:t>28</w:t>
            </w:r>
          </w:p>
        </w:tc>
        <w:tc>
          <w:tcPr>
            <w:tcW w:w="960" w:type="dxa"/>
            <w:shd w:val="clear" w:color="auto" w:fill="auto"/>
            <w:vAlign w:val="center"/>
          </w:tcPr>
          <w:p w14:paraId="2A28F019" w14:textId="77777777" w:rsidR="000F5E75" w:rsidRPr="00ED6352" w:rsidRDefault="000F5E75" w:rsidP="004D6404">
            <w:pPr>
              <w:spacing w:after="0" w:line="240" w:lineRule="auto"/>
              <w:jc w:val="right"/>
              <w:rPr>
                <w:rFonts w:cs="Times New Roman"/>
                <w:szCs w:val="24"/>
              </w:rPr>
            </w:pPr>
            <w:r w:rsidRPr="00ED6352">
              <w:rPr>
                <w:rFonts w:cs="Times New Roman"/>
                <w:szCs w:val="24"/>
              </w:rPr>
              <w:t>32</w:t>
            </w:r>
          </w:p>
        </w:tc>
        <w:tc>
          <w:tcPr>
            <w:tcW w:w="960" w:type="dxa"/>
            <w:shd w:val="clear" w:color="auto" w:fill="auto"/>
            <w:vAlign w:val="center"/>
          </w:tcPr>
          <w:p w14:paraId="7F8FC22D" w14:textId="77777777" w:rsidR="000F5E75" w:rsidRPr="00ED6352" w:rsidRDefault="000F5E75" w:rsidP="004D6404">
            <w:pPr>
              <w:spacing w:after="0" w:line="240" w:lineRule="auto"/>
              <w:jc w:val="right"/>
              <w:rPr>
                <w:rFonts w:cs="Times New Roman"/>
                <w:szCs w:val="24"/>
              </w:rPr>
            </w:pPr>
            <w:r w:rsidRPr="00ED6352">
              <w:rPr>
                <w:rFonts w:cs="Times New Roman"/>
                <w:szCs w:val="24"/>
              </w:rPr>
              <w:t>32</w:t>
            </w:r>
          </w:p>
        </w:tc>
      </w:tr>
      <w:tr w:rsidR="004D6404" w:rsidRPr="00ED6352" w14:paraId="3F6DBCAD" w14:textId="77777777" w:rsidTr="004D6404">
        <w:trPr>
          <w:trHeight w:val="255"/>
          <w:jc w:val="center"/>
        </w:trPr>
        <w:tc>
          <w:tcPr>
            <w:tcW w:w="2080" w:type="dxa"/>
            <w:shd w:val="clear" w:color="auto" w:fill="auto"/>
            <w:vAlign w:val="center"/>
          </w:tcPr>
          <w:p w14:paraId="64625002" w14:textId="77777777" w:rsidR="000F5E75" w:rsidRPr="00ED6352" w:rsidRDefault="000F5E75" w:rsidP="004D6404">
            <w:pPr>
              <w:spacing w:after="0" w:line="240" w:lineRule="auto"/>
              <w:rPr>
                <w:rFonts w:cs="Times New Roman"/>
                <w:szCs w:val="24"/>
              </w:rPr>
            </w:pPr>
            <w:r w:rsidRPr="00ED6352">
              <w:rPr>
                <w:rFonts w:cs="Times New Roman"/>
                <w:szCs w:val="24"/>
              </w:rPr>
              <w:t>Синя икономика</w:t>
            </w:r>
          </w:p>
        </w:tc>
        <w:tc>
          <w:tcPr>
            <w:tcW w:w="960" w:type="dxa"/>
            <w:shd w:val="clear" w:color="auto" w:fill="auto"/>
            <w:vAlign w:val="center"/>
          </w:tcPr>
          <w:p w14:paraId="2AA455F6" w14:textId="77777777" w:rsidR="000F5E75" w:rsidRPr="00ED6352" w:rsidRDefault="000F5E75" w:rsidP="004D6404">
            <w:pPr>
              <w:spacing w:after="0" w:line="240" w:lineRule="auto"/>
              <w:jc w:val="right"/>
              <w:rPr>
                <w:rFonts w:cs="Times New Roman"/>
                <w:szCs w:val="24"/>
              </w:rPr>
            </w:pPr>
            <w:r w:rsidRPr="00ED6352">
              <w:rPr>
                <w:rFonts w:cs="Times New Roman"/>
                <w:szCs w:val="24"/>
              </w:rPr>
              <w:t>553</w:t>
            </w:r>
          </w:p>
        </w:tc>
        <w:tc>
          <w:tcPr>
            <w:tcW w:w="960" w:type="dxa"/>
            <w:shd w:val="clear" w:color="auto" w:fill="auto"/>
            <w:vAlign w:val="center"/>
          </w:tcPr>
          <w:p w14:paraId="7D829428" w14:textId="77777777" w:rsidR="000F5E75" w:rsidRPr="00ED6352" w:rsidRDefault="000F5E75" w:rsidP="004D6404">
            <w:pPr>
              <w:spacing w:after="0" w:line="240" w:lineRule="auto"/>
              <w:jc w:val="right"/>
              <w:rPr>
                <w:rFonts w:cs="Times New Roman"/>
                <w:szCs w:val="24"/>
              </w:rPr>
            </w:pPr>
            <w:r w:rsidRPr="00ED6352">
              <w:rPr>
                <w:rFonts w:cs="Times New Roman"/>
                <w:szCs w:val="24"/>
              </w:rPr>
              <w:t>513</w:t>
            </w:r>
          </w:p>
        </w:tc>
        <w:tc>
          <w:tcPr>
            <w:tcW w:w="960" w:type="dxa"/>
            <w:shd w:val="clear" w:color="auto" w:fill="auto"/>
            <w:vAlign w:val="center"/>
          </w:tcPr>
          <w:p w14:paraId="157AC1EA" w14:textId="77777777" w:rsidR="000F5E75" w:rsidRPr="00ED6352" w:rsidRDefault="000F5E75" w:rsidP="004D6404">
            <w:pPr>
              <w:spacing w:after="0" w:line="240" w:lineRule="auto"/>
              <w:jc w:val="right"/>
              <w:rPr>
                <w:rFonts w:cs="Times New Roman"/>
                <w:szCs w:val="24"/>
              </w:rPr>
            </w:pPr>
            <w:r w:rsidRPr="00ED6352">
              <w:rPr>
                <w:rFonts w:cs="Times New Roman"/>
                <w:szCs w:val="24"/>
              </w:rPr>
              <w:t>512</w:t>
            </w:r>
          </w:p>
        </w:tc>
        <w:tc>
          <w:tcPr>
            <w:tcW w:w="960" w:type="dxa"/>
            <w:shd w:val="clear" w:color="auto" w:fill="auto"/>
            <w:vAlign w:val="center"/>
          </w:tcPr>
          <w:p w14:paraId="216DD965" w14:textId="77777777" w:rsidR="000F5E75" w:rsidRPr="00ED6352" w:rsidRDefault="000F5E75" w:rsidP="004D6404">
            <w:pPr>
              <w:spacing w:after="0" w:line="240" w:lineRule="auto"/>
              <w:jc w:val="right"/>
              <w:rPr>
                <w:rFonts w:cs="Times New Roman"/>
                <w:szCs w:val="24"/>
              </w:rPr>
            </w:pPr>
            <w:r w:rsidRPr="00ED6352">
              <w:rPr>
                <w:rFonts w:cs="Times New Roman"/>
                <w:szCs w:val="24"/>
              </w:rPr>
              <w:t>544</w:t>
            </w:r>
          </w:p>
        </w:tc>
        <w:tc>
          <w:tcPr>
            <w:tcW w:w="960" w:type="dxa"/>
            <w:shd w:val="clear" w:color="auto" w:fill="auto"/>
            <w:vAlign w:val="center"/>
          </w:tcPr>
          <w:p w14:paraId="0E39B1B0" w14:textId="77777777" w:rsidR="000F5E75" w:rsidRPr="00ED6352" w:rsidRDefault="000F5E75" w:rsidP="004D6404">
            <w:pPr>
              <w:spacing w:after="0" w:line="240" w:lineRule="auto"/>
              <w:jc w:val="right"/>
              <w:rPr>
                <w:rFonts w:cs="Times New Roman"/>
                <w:szCs w:val="24"/>
              </w:rPr>
            </w:pPr>
            <w:r w:rsidRPr="00ED6352">
              <w:rPr>
                <w:rFonts w:cs="Times New Roman"/>
                <w:szCs w:val="24"/>
              </w:rPr>
              <w:t>536</w:t>
            </w:r>
          </w:p>
        </w:tc>
        <w:tc>
          <w:tcPr>
            <w:tcW w:w="960" w:type="dxa"/>
            <w:shd w:val="clear" w:color="auto" w:fill="auto"/>
            <w:vAlign w:val="center"/>
          </w:tcPr>
          <w:p w14:paraId="5662770A" w14:textId="77777777" w:rsidR="000F5E75" w:rsidRPr="00ED6352" w:rsidRDefault="000F5E75" w:rsidP="004D6404">
            <w:pPr>
              <w:spacing w:after="0" w:line="240" w:lineRule="auto"/>
              <w:jc w:val="right"/>
              <w:rPr>
                <w:rFonts w:cs="Times New Roman"/>
                <w:szCs w:val="24"/>
              </w:rPr>
            </w:pPr>
            <w:r w:rsidRPr="00ED6352">
              <w:rPr>
                <w:rFonts w:cs="Times New Roman"/>
                <w:szCs w:val="24"/>
              </w:rPr>
              <w:t>525</w:t>
            </w:r>
          </w:p>
        </w:tc>
        <w:tc>
          <w:tcPr>
            <w:tcW w:w="960" w:type="dxa"/>
            <w:shd w:val="clear" w:color="auto" w:fill="auto"/>
            <w:vAlign w:val="center"/>
          </w:tcPr>
          <w:p w14:paraId="1A7DAD20" w14:textId="77777777" w:rsidR="000F5E75" w:rsidRPr="00ED6352" w:rsidRDefault="000F5E75" w:rsidP="004D6404">
            <w:pPr>
              <w:spacing w:after="0" w:line="240" w:lineRule="auto"/>
              <w:jc w:val="right"/>
              <w:rPr>
                <w:rFonts w:cs="Times New Roman"/>
                <w:szCs w:val="24"/>
              </w:rPr>
            </w:pPr>
            <w:r w:rsidRPr="00ED6352">
              <w:rPr>
                <w:rFonts w:cs="Times New Roman"/>
                <w:szCs w:val="24"/>
              </w:rPr>
              <w:t>563</w:t>
            </w:r>
          </w:p>
        </w:tc>
        <w:tc>
          <w:tcPr>
            <w:tcW w:w="960" w:type="dxa"/>
            <w:shd w:val="clear" w:color="auto" w:fill="auto"/>
            <w:vAlign w:val="center"/>
          </w:tcPr>
          <w:p w14:paraId="62676D14" w14:textId="77777777" w:rsidR="000F5E75" w:rsidRPr="00ED6352" w:rsidRDefault="000F5E75" w:rsidP="004D6404">
            <w:pPr>
              <w:spacing w:after="0" w:line="240" w:lineRule="auto"/>
              <w:jc w:val="right"/>
              <w:rPr>
                <w:rFonts w:cs="Times New Roman"/>
                <w:szCs w:val="24"/>
              </w:rPr>
            </w:pPr>
            <w:r w:rsidRPr="00ED6352">
              <w:rPr>
                <w:rFonts w:cs="Times New Roman"/>
                <w:szCs w:val="24"/>
              </w:rPr>
              <w:t>698</w:t>
            </w:r>
          </w:p>
        </w:tc>
        <w:tc>
          <w:tcPr>
            <w:tcW w:w="960" w:type="dxa"/>
            <w:shd w:val="clear" w:color="auto" w:fill="auto"/>
            <w:vAlign w:val="center"/>
          </w:tcPr>
          <w:p w14:paraId="34D08AE8" w14:textId="77777777" w:rsidR="000F5E75" w:rsidRPr="00ED6352" w:rsidRDefault="000F5E75" w:rsidP="004D6404">
            <w:pPr>
              <w:spacing w:after="0" w:line="240" w:lineRule="auto"/>
              <w:jc w:val="right"/>
              <w:rPr>
                <w:rFonts w:cs="Times New Roman"/>
                <w:szCs w:val="24"/>
              </w:rPr>
            </w:pPr>
            <w:r w:rsidRPr="00ED6352">
              <w:rPr>
                <w:rFonts w:cs="Times New Roman"/>
                <w:szCs w:val="24"/>
              </w:rPr>
              <w:t>732</w:t>
            </w:r>
          </w:p>
        </w:tc>
      </w:tr>
      <w:tr w:rsidR="004D6404" w:rsidRPr="00ED6352" w14:paraId="3D457821" w14:textId="77777777" w:rsidTr="004D6404">
        <w:trPr>
          <w:trHeight w:val="510"/>
          <w:jc w:val="center"/>
        </w:trPr>
        <w:tc>
          <w:tcPr>
            <w:tcW w:w="2080" w:type="dxa"/>
            <w:shd w:val="clear" w:color="auto" w:fill="auto"/>
            <w:vAlign w:val="center"/>
          </w:tcPr>
          <w:p w14:paraId="6FEBFCE1" w14:textId="49D9B252" w:rsidR="000F5E75" w:rsidRPr="00ED6352" w:rsidRDefault="000F5E75" w:rsidP="004D6404">
            <w:pPr>
              <w:spacing w:after="0" w:line="240" w:lineRule="auto"/>
              <w:rPr>
                <w:rFonts w:cs="Times New Roman"/>
                <w:b/>
                <w:i/>
                <w:iCs/>
                <w:szCs w:val="24"/>
              </w:rPr>
            </w:pPr>
            <w:r w:rsidRPr="00ED6352">
              <w:rPr>
                <w:rFonts w:cs="Times New Roman"/>
                <w:b/>
                <w:i/>
                <w:iCs/>
                <w:szCs w:val="24"/>
              </w:rPr>
              <w:t xml:space="preserve">Брутна добавена стойност </w:t>
            </w:r>
            <w:r w:rsidRPr="00ED6352">
              <w:rPr>
                <w:rFonts w:cs="Times New Roman"/>
                <w:b/>
                <w:i/>
                <w:szCs w:val="24"/>
              </w:rPr>
              <w:t>(млрд.евро)</w:t>
            </w:r>
          </w:p>
        </w:tc>
        <w:tc>
          <w:tcPr>
            <w:tcW w:w="960" w:type="dxa"/>
            <w:shd w:val="clear" w:color="auto" w:fill="auto"/>
            <w:vAlign w:val="center"/>
          </w:tcPr>
          <w:p w14:paraId="4B51413E"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32.4</w:t>
            </w:r>
          </w:p>
        </w:tc>
        <w:tc>
          <w:tcPr>
            <w:tcW w:w="960" w:type="dxa"/>
            <w:shd w:val="clear" w:color="auto" w:fill="auto"/>
            <w:vAlign w:val="center"/>
          </w:tcPr>
          <w:p w14:paraId="0740CAF5"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33.2</w:t>
            </w:r>
          </w:p>
        </w:tc>
        <w:tc>
          <w:tcPr>
            <w:tcW w:w="960" w:type="dxa"/>
            <w:shd w:val="clear" w:color="auto" w:fill="auto"/>
            <w:vAlign w:val="center"/>
          </w:tcPr>
          <w:p w14:paraId="5BB6CDE7"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36.1</w:t>
            </w:r>
          </w:p>
        </w:tc>
        <w:tc>
          <w:tcPr>
            <w:tcW w:w="960" w:type="dxa"/>
            <w:shd w:val="clear" w:color="auto" w:fill="auto"/>
            <w:vAlign w:val="center"/>
          </w:tcPr>
          <w:p w14:paraId="0F05F9E7"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36.3</w:t>
            </w:r>
          </w:p>
        </w:tc>
        <w:tc>
          <w:tcPr>
            <w:tcW w:w="960" w:type="dxa"/>
            <w:shd w:val="clear" w:color="auto" w:fill="auto"/>
            <w:vAlign w:val="center"/>
          </w:tcPr>
          <w:p w14:paraId="7350C45E"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36</w:t>
            </w:r>
          </w:p>
        </w:tc>
        <w:tc>
          <w:tcPr>
            <w:tcW w:w="960" w:type="dxa"/>
            <w:shd w:val="clear" w:color="auto" w:fill="auto"/>
            <w:vAlign w:val="center"/>
          </w:tcPr>
          <w:p w14:paraId="7C8A45DA"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37.2</w:t>
            </w:r>
          </w:p>
        </w:tc>
        <w:tc>
          <w:tcPr>
            <w:tcW w:w="960" w:type="dxa"/>
            <w:shd w:val="clear" w:color="auto" w:fill="auto"/>
            <w:vAlign w:val="center"/>
          </w:tcPr>
          <w:p w14:paraId="5FA6B833"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39.1</w:t>
            </w:r>
          </w:p>
        </w:tc>
        <w:tc>
          <w:tcPr>
            <w:tcW w:w="960" w:type="dxa"/>
            <w:shd w:val="clear" w:color="auto" w:fill="auto"/>
            <w:vAlign w:val="center"/>
          </w:tcPr>
          <w:p w14:paraId="19F56E0C"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41.5</w:t>
            </w:r>
          </w:p>
        </w:tc>
        <w:tc>
          <w:tcPr>
            <w:tcW w:w="960" w:type="dxa"/>
            <w:shd w:val="clear" w:color="auto" w:fill="auto"/>
            <w:vAlign w:val="center"/>
          </w:tcPr>
          <w:p w14:paraId="778B7CF3" w14:textId="77777777" w:rsidR="000F5E75" w:rsidRPr="00ED6352" w:rsidRDefault="000F5E75" w:rsidP="004D6404">
            <w:pPr>
              <w:spacing w:after="0" w:line="240" w:lineRule="auto"/>
              <w:jc w:val="right"/>
              <w:rPr>
                <w:rFonts w:cs="Times New Roman"/>
                <w:b/>
                <w:i/>
                <w:iCs/>
                <w:szCs w:val="24"/>
              </w:rPr>
            </w:pPr>
            <w:r w:rsidRPr="00ED6352">
              <w:rPr>
                <w:rFonts w:cs="Times New Roman"/>
                <w:b/>
                <w:i/>
                <w:iCs/>
                <w:szCs w:val="24"/>
              </w:rPr>
              <w:t>44.8</w:t>
            </w:r>
          </w:p>
        </w:tc>
      </w:tr>
      <w:tr w:rsidR="004D6404" w:rsidRPr="00ED6352" w14:paraId="3B27D1E7" w14:textId="77777777" w:rsidTr="004D6404">
        <w:trPr>
          <w:trHeight w:val="510"/>
          <w:jc w:val="center"/>
        </w:trPr>
        <w:tc>
          <w:tcPr>
            <w:tcW w:w="2080" w:type="dxa"/>
            <w:shd w:val="clear" w:color="auto" w:fill="auto"/>
            <w:vAlign w:val="center"/>
          </w:tcPr>
          <w:p w14:paraId="2D1E5B96" w14:textId="7C5C4446" w:rsidR="000F5E75" w:rsidRPr="00ED6352" w:rsidRDefault="000F5E75" w:rsidP="004D6404">
            <w:pPr>
              <w:spacing w:after="0" w:line="240" w:lineRule="auto"/>
              <w:rPr>
                <w:rFonts w:cs="Times New Roman"/>
                <w:szCs w:val="24"/>
              </w:rPr>
            </w:pPr>
            <w:r w:rsidRPr="00ED6352">
              <w:rPr>
                <w:rFonts w:cs="Times New Roman"/>
                <w:szCs w:val="24"/>
              </w:rPr>
              <w:t xml:space="preserve">Синя икономика </w:t>
            </w:r>
            <w:r w:rsidRPr="00ED6352">
              <w:rPr>
                <w:rFonts w:cs="Times New Roman"/>
                <w:sz w:val="20"/>
                <w:szCs w:val="20"/>
              </w:rPr>
              <w:t>(% от националн</w:t>
            </w:r>
            <w:r w:rsidR="00511F73" w:rsidRPr="00ED6352">
              <w:rPr>
                <w:rFonts w:cs="Times New Roman"/>
                <w:sz w:val="20"/>
                <w:szCs w:val="20"/>
              </w:rPr>
              <w:t>ата</w:t>
            </w:r>
            <w:r w:rsidRPr="00ED6352">
              <w:rPr>
                <w:rFonts w:cs="Times New Roman"/>
                <w:sz w:val="20"/>
                <w:szCs w:val="20"/>
              </w:rPr>
              <w:t xml:space="preserve"> БДС)</w:t>
            </w:r>
          </w:p>
        </w:tc>
        <w:tc>
          <w:tcPr>
            <w:tcW w:w="960" w:type="dxa"/>
            <w:shd w:val="clear" w:color="auto" w:fill="auto"/>
            <w:vAlign w:val="center"/>
          </w:tcPr>
          <w:p w14:paraId="00AC5BEB" w14:textId="77777777" w:rsidR="000F5E75" w:rsidRPr="00ED6352" w:rsidRDefault="000F5E75" w:rsidP="004D6404">
            <w:pPr>
              <w:spacing w:after="0" w:line="240" w:lineRule="auto"/>
              <w:jc w:val="right"/>
              <w:rPr>
                <w:rFonts w:cs="Times New Roman"/>
                <w:szCs w:val="24"/>
              </w:rPr>
            </w:pPr>
            <w:r w:rsidRPr="00ED6352">
              <w:rPr>
                <w:rFonts w:cs="Times New Roman"/>
                <w:szCs w:val="24"/>
              </w:rPr>
              <w:t>1.70%</w:t>
            </w:r>
          </w:p>
        </w:tc>
        <w:tc>
          <w:tcPr>
            <w:tcW w:w="960" w:type="dxa"/>
            <w:shd w:val="clear" w:color="auto" w:fill="auto"/>
            <w:vAlign w:val="center"/>
          </w:tcPr>
          <w:p w14:paraId="6F4EF25A" w14:textId="77777777" w:rsidR="000F5E75" w:rsidRPr="00ED6352" w:rsidRDefault="000F5E75" w:rsidP="004D6404">
            <w:pPr>
              <w:spacing w:after="0" w:line="240" w:lineRule="auto"/>
              <w:jc w:val="right"/>
              <w:rPr>
                <w:rFonts w:cs="Times New Roman"/>
                <w:szCs w:val="24"/>
              </w:rPr>
            </w:pPr>
            <w:r w:rsidRPr="00ED6352">
              <w:rPr>
                <w:rFonts w:cs="Times New Roman"/>
                <w:szCs w:val="24"/>
              </w:rPr>
              <w:t>1.50%</w:t>
            </w:r>
          </w:p>
        </w:tc>
        <w:tc>
          <w:tcPr>
            <w:tcW w:w="960" w:type="dxa"/>
            <w:shd w:val="clear" w:color="auto" w:fill="auto"/>
            <w:vAlign w:val="center"/>
          </w:tcPr>
          <w:p w14:paraId="42B45870" w14:textId="77777777" w:rsidR="000F5E75" w:rsidRPr="00ED6352" w:rsidRDefault="000F5E75" w:rsidP="004D6404">
            <w:pPr>
              <w:spacing w:after="0" w:line="240" w:lineRule="auto"/>
              <w:jc w:val="right"/>
              <w:rPr>
                <w:rFonts w:cs="Times New Roman"/>
                <w:szCs w:val="24"/>
              </w:rPr>
            </w:pPr>
            <w:r w:rsidRPr="00ED6352">
              <w:rPr>
                <w:rFonts w:cs="Times New Roman"/>
                <w:szCs w:val="24"/>
              </w:rPr>
              <w:t>1.40%</w:t>
            </w:r>
          </w:p>
        </w:tc>
        <w:tc>
          <w:tcPr>
            <w:tcW w:w="960" w:type="dxa"/>
            <w:shd w:val="clear" w:color="auto" w:fill="auto"/>
            <w:vAlign w:val="center"/>
          </w:tcPr>
          <w:p w14:paraId="1BB19BBA" w14:textId="77777777" w:rsidR="000F5E75" w:rsidRPr="00ED6352" w:rsidRDefault="000F5E75" w:rsidP="004D6404">
            <w:pPr>
              <w:spacing w:after="0" w:line="240" w:lineRule="auto"/>
              <w:jc w:val="right"/>
              <w:rPr>
                <w:rFonts w:cs="Times New Roman"/>
                <w:szCs w:val="24"/>
              </w:rPr>
            </w:pPr>
            <w:r w:rsidRPr="00ED6352">
              <w:rPr>
                <w:rFonts w:cs="Times New Roman"/>
                <w:szCs w:val="24"/>
              </w:rPr>
              <w:t>1.50%</w:t>
            </w:r>
          </w:p>
        </w:tc>
        <w:tc>
          <w:tcPr>
            <w:tcW w:w="960" w:type="dxa"/>
            <w:shd w:val="clear" w:color="auto" w:fill="auto"/>
            <w:vAlign w:val="center"/>
          </w:tcPr>
          <w:p w14:paraId="07AFFCA6" w14:textId="77777777" w:rsidR="000F5E75" w:rsidRPr="00ED6352" w:rsidRDefault="000F5E75" w:rsidP="004D6404">
            <w:pPr>
              <w:spacing w:after="0" w:line="240" w:lineRule="auto"/>
              <w:jc w:val="right"/>
              <w:rPr>
                <w:rFonts w:cs="Times New Roman"/>
                <w:szCs w:val="24"/>
              </w:rPr>
            </w:pPr>
            <w:r w:rsidRPr="00ED6352">
              <w:rPr>
                <w:rFonts w:cs="Times New Roman"/>
                <w:szCs w:val="24"/>
              </w:rPr>
              <w:t>1.50%</w:t>
            </w:r>
          </w:p>
        </w:tc>
        <w:tc>
          <w:tcPr>
            <w:tcW w:w="960" w:type="dxa"/>
            <w:shd w:val="clear" w:color="auto" w:fill="auto"/>
            <w:vAlign w:val="center"/>
          </w:tcPr>
          <w:p w14:paraId="057C2A20" w14:textId="77777777" w:rsidR="000F5E75" w:rsidRPr="00ED6352" w:rsidRDefault="000F5E75" w:rsidP="004D6404">
            <w:pPr>
              <w:spacing w:after="0" w:line="240" w:lineRule="auto"/>
              <w:jc w:val="right"/>
              <w:rPr>
                <w:rFonts w:cs="Times New Roman"/>
                <w:szCs w:val="24"/>
              </w:rPr>
            </w:pPr>
            <w:r w:rsidRPr="00ED6352">
              <w:rPr>
                <w:rFonts w:cs="Times New Roman"/>
                <w:szCs w:val="24"/>
              </w:rPr>
              <w:t>1.40%</w:t>
            </w:r>
          </w:p>
        </w:tc>
        <w:tc>
          <w:tcPr>
            <w:tcW w:w="960" w:type="dxa"/>
            <w:shd w:val="clear" w:color="auto" w:fill="auto"/>
            <w:vAlign w:val="center"/>
          </w:tcPr>
          <w:p w14:paraId="0768BB7C" w14:textId="77777777" w:rsidR="000F5E75" w:rsidRPr="00ED6352" w:rsidRDefault="000F5E75" w:rsidP="004D6404">
            <w:pPr>
              <w:spacing w:after="0" w:line="240" w:lineRule="auto"/>
              <w:jc w:val="right"/>
              <w:rPr>
                <w:rFonts w:cs="Times New Roman"/>
                <w:szCs w:val="24"/>
              </w:rPr>
            </w:pPr>
            <w:r w:rsidRPr="00ED6352">
              <w:rPr>
                <w:rFonts w:cs="Times New Roman"/>
                <w:szCs w:val="24"/>
              </w:rPr>
              <w:t>1.40%</w:t>
            </w:r>
          </w:p>
        </w:tc>
        <w:tc>
          <w:tcPr>
            <w:tcW w:w="960" w:type="dxa"/>
            <w:shd w:val="clear" w:color="auto" w:fill="auto"/>
            <w:vAlign w:val="center"/>
          </w:tcPr>
          <w:p w14:paraId="57ED3DD1" w14:textId="77777777" w:rsidR="000F5E75" w:rsidRPr="00ED6352" w:rsidRDefault="000F5E75" w:rsidP="004D6404">
            <w:pPr>
              <w:spacing w:after="0" w:line="240" w:lineRule="auto"/>
              <w:jc w:val="right"/>
              <w:rPr>
                <w:rFonts w:cs="Times New Roman"/>
                <w:szCs w:val="24"/>
              </w:rPr>
            </w:pPr>
            <w:r w:rsidRPr="00ED6352">
              <w:rPr>
                <w:rFonts w:cs="Times New Roman"/>
                <w:szCs w:val="24"/>
              </w:rPr>
              <w:t>1.70%</w:t>
            </w:r>
          </w:p>
        </w:tc>
        <w:tc>
          <w:tcPr>
            <w:tcW w:w="960" w:type="dxa"/>
            <w:shd w:val="clear" w:color="auto" w:fill="auto"/>
            <w:vAlign w:val="center"/>
          </w:tcPr>
          <w:p w14:paraId="4369567D" w14:textId="77777777" w:rsidR="000F5E75" w:rsidRPr="00ED6352" w:rsidRDefault="000F5E75" w:rsidP="004D6404">
            <w:pPr>
              <w:spacing w:after="0" w:line="240" w:lineRule="auto"/>
              <w:jc w:val="right"/>
              <w:rPr>
                <w:rFonts w:cs="Times New Roman"/>
                <w:szCs w:val="24"/>
              </w:rPr>
            </w:pPr>
            <w:r w:rsidRPr="00ED6352">
              <w:rPr>
                <w:rFonts w:cs="Times New Roman"/>
                <w:szCs w:val="24"/>
              </w:rPr>
              <w:t>1.60%</w:t>
            </w:r>
          </w:p>
        </w:tc>
      </w:tr>
    </w:tbl>
    <w:p w14:paraId="01AC5241" w14:textId="77777777" w:rsidR="000F5E75" w:rsidRPr="00ED6352" w:rsidRDefault="000F5E75" w:rsidP="004D6404">
      <w:pPr>
        <w:spacing w:before="120" w:after="120" w:line="276" w:lineRule="auto"/>
        <w:ind w:right="-130"/>
        <w:jc w:val="both"/>
        <w:rPr>
          <w:rFonts w:cs="Times New Roman"/>
          <w:iCs/>
          <w:sz w:val="22"/>
          <w:szCs w:val="20"/>
        </w:rPr>
      </w:pPr>
      <w:r w:rsidRPr="00ED6352">
        <w:rPr>
          <w:rFonts w:cs="Times New Roman"/>
          <w:iCs/>
          <w:sz w:val="22"/>
          <w:szCs w:val="20"/>
        </w:rPr>
        <w:t>Източник: Доклад „Синята икономика на ЕС” 2019 г. (The EU Blue Economy Report, 2019)</w:t>
      </w:r>
    </w:p>
    <w:p w14:paraId="5EFA4CD3" w14:textId="77777777" w:rsidR="000F5E75" w:rsidRPr="00ED6352" w:rsidRDefault="000F5E75" w:rsidP="008172DB">
      <w:pPr>
        <w:spacing w:after="120" w:line="276" w:lineRule="auto"/>
        <w:jc w:val="both"/>
        <w:rPr>
          <w:rFonts w:cs="Times New Roman"/>
          <w:szCs w:val="24"/>
        </w:rPr>
      </w:pPr>
    </w:p>
    <w:p w14:paraId="2662644F" w14:textId="77777777" w:rsidR="00A03DC5" w:rsidRPr="00ED6352" w:rsidRDefault="00A03DC5" w:rsidP="008172DB">
      <w:pPr>
        <w:spacing w:after="120" w:line="276" w:lineRule="auto"/>
        <w:jc w:val="both"/>
        <w:rPr>
          <w:rFonts w:cs="Times New Roman"/>
          <w:szCs w:val="24"/>
        </w:rPr>
      </w:pPr>
    </w:p>
    <w:p w14:paraId="7B127011" w14:textId="77777777" w:rsidR="00A03DC5" w:rsidRPr="00ED6352" w:rsidRDefault="00A03DC5" w:rsidP="008172DB">
      <w:pPr>
        <w:spacing w:after="120" w:line="276" w:lineRule="auto"/>
        <w:jc w:val="both"/>
        <w:rPr>
          <w:rFonts w:cs="Times New Roman"/>
          <w:szCs w:val="24"/>
        </w:rPr>
      </w:pPr>
    </w:p>
    <w:p w14:paraId="0CF823E2" w14:textId="77777777" w:rsidR="00A03DC5" w:rsidRPr="00ED6352" w:rsidRDefault="00A03DC5" w:rsidP="008172DB">
      <w:pPr>
        <w:spacing w:after="120" w:line="276" w:lineRule="auto"/>
        <w:jc w:val="both"/>
        <w:rPr>
          <w:rFonts w:cs="Times New Roman"/>
          <w:szCs w:val="24"/>
        </w:rPr>
      </w:pPr>
    </w:p>
    <w:p w14:paraId="4ADC3817" w14:textId="0D623E2E" w:rsidR="00A03DC5" w:rsidRPr="00ED6352" w:rsidRDefault="00A03DC5" w:rsidP="008172DB">
      <w:pPr>
        <w:spacing w:after="120" w:line="276" w:lineRule="auto"/>
        <w:jc w:val="both"/>
        <w:rPr>
          <w:rFonts w:cs="Times New Roman"/>
          <w:szCs w:val="24"/>
        </w:rPr>
        <w:sectPr w:rsidR="00A03DC5" w:rsidRPr="00ED6352" w:rsidSect="00FC2246">
          <w:type w:val="continuous"/>
          <w:pgSz w:w="11906" w:h="16838"/>
          <w:pgMar w:top="1411" w:right="1411" w:bottom="1411" w:left="1411" w:header="706" w:footer="706" w:gutter="0"/>
          <w:cols w:space="708"/>
          <w:docGrid w:linePitch="360"/>
        </w:sectPr>
      </w:pPr>
    </w:p>
    <w:p w14:paraId="7D60B833" w14:textId="7F40696C" w:rsidR="000F5E75" w:rsidRPr="00ED6352" w:rsidRDefault="00FC2246" w:rsidP="008172DB">
      <w:pPr>
        <w:pStyle w:val="Caption"/>
        <w:spacing w:after="120" w:line="276" w:lineRule="auto"/>
        <w:rPr>
          <w:rFonts w:cs="Times New Roman"/>
          <w:szCs w:val="22"/>
        </w:rPr>
      </w:pPr>
      <w:bookmarkStart w:id="11" w:name="_Toc62209239"/>
      <w:r w:rsidRPr="00ED6352">
        <w:rPr>
          <w:rFonts w:cs="Times New Roman"/>
          <w:szCs w:val="22"/>
        </w:rPr>
        <w:t xml:space="preserve">Фигура </w:t>
      </w:r>
      <w:r w:rsidRPr="00ED6352">
        <w:rPr>
          <w:rFonts w:cs="Times New Roman"/>
          <w:szCs w:val="22"/>
        </w:rPr>
        <w:fldChar w:fldCharType="begin"/>
      </w:r>
      <w:r w:rsidRPr="00ED6352">
        <w:rPr>
          <w:rFonts w:cs="Times New Roman"/>
          <w:szCs w:val="22"/>
        </w:rPr>
        <w:instrText xml:space="preserve"> SEQ Фигура \* ARABIC </w:instrText>
      </w:r>
      <w:r w:rsidRPr="00ED6352">
        <w:rPr>
          <w:rFonts w:cs="Times New Roman"/>
          <w:szCs w:val="22"/>
        </w:rPr>
        <w:fldChar w:fldCharType="separate"/>
      </w:r>
      <w:r w:rsidR="0017058D">
        <w:rPr>
          <w:rFonts w:cs="Times New Roman"/>
          <w:noProof/>
          <w:szCs w:val="22"/>
        </w:rPr>
        <w:t>1</w:t>
      </w:r>
      <w:r w:rsidRPr="00ED6352">
        <w:rPr>
          <w:rFonts w:cs="Times New Roman"/>
          <w:szCs w:val="22"/>
        </w:rPr>
        <w:fldChar w:fldCharType="end"/>
      </w:r>
      <w:r w:rsidRPr="00ED6352">
        <w:rPr>
          <w:rFonts w:cs="Times New Roman"/>
          <w:szCs w:val="22"/>
        </w:rPr>
        <w:t>:</w:t>
      </w:r>
      <w:r w:rsidR="000F5E75" w:rsidRPr="00ED6352">
        <w:rPr>
          <w:rFonts w:cs="Times New Roman"/>
          <w:szCs w:val="22"/>
        </w:rPr>
        <w:t xml:space="preserve"> Заети лица в секторите на синята икономика в България, брой, 2017 г.</w:t>
      </w:r>
      <w:bookmarkEnd w:id="11"/>
    </w:p>
    <w:p w14:paraId="02877850" w14:textId="7B00C272" w:rsidR="000F5E75" w:rsidRPr="00ED6352" w:rsidRDefault="000F5E75" w:rsidP="008172DB">
      <w:pPr>
        <w:spacing w:after="120" w:line="276" w:lineRule="auto"/>
        <w:jc w:val="both"/>
        <w:rPr>
          <w:rFonts w:cs="Times New Roman"/>
          <w:szCs w:val="24"/>
        </w:rPr>
      </w:pPr>
      <w:r w:rsidRPr="00ED6352">
        <w:rPr>
          <w:rFonts w:cs="Times New Roman"/>
          <w:noProof/>
          <w:szCs w:val="24"/>
          <w:lang w:eastAsia="bg-BG"/>
        </w:rPr>
        <w:drawing>
          <wp:inline distT="0" distB="0" distL="0" distR="0" wp14:anchorId="228B5F8B" wp14:editId="0D393110">
            <wp:extent cx="2663463" cy="2313829"/>
            <wp:effectExtent l="0" t="0" r="381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17">
                      <a:extLst>
                        <a:ext uri="{28A0092B-C50C-407E-A947-70E740481C1C}">
                          <a14:useLocalDpi xmlns:a14="http://schemas.microsoft.com/office/drawing/2010/main" val="0"/>
                        </a:ext>
                      </a:extLst>
                    </a:blip>
                    <a:srcRect l="2783" t="2921" r="4000" b="2547"/>
                    <a:stretch/>
                  </pic:blipFill>
                  <pic:spPr bwMode="auto">
                    <a:xfrm>
                      <a:off x="0" y="0"/>
                      <a:ext cx="2663680" cy="2314018"/>
                    </a:xfrm>
                    <a:prstGeom prst="rect">
                      <a:avLst/>
                    </a:prstGeom>
                    <a:noFill/>
                    <a:ln>
                      <a:noFill/>
                    </a:ln>
                    <a:extLst>
                      <a:ext uri="{53640926-AAD7-44D8-BBD7-CCE9431645EC}">
                        <a14:shadowObscured xmlns:a14="http://schemas.microsoft.com/office/drawing/2010/main"/>
                      </a:ext>
                    </a:extLst>
                  </pic:spPr>
                </pic:pic>
              </a:graphicData>
            </a:graphic>
          </wp:inline>
        </w:drawing>
      </w:r>
    </w:p>
    <w:p w14:paraId="221F4B3D" w14:textId="5253FA88" w:rsidR="000F5E75" w:rsidRPr="00ED6352" w:rsidRDefault="00FC2246" w:rsidP="008172DB">
      <w:pPr>
        <w:spacing w:after="120" w:line="276" w:lineRule="auto"/>
        <w:jc w:val="both"/>
        <w:rPr>
          <w:rFonts w:cs="Times New Roman"/>
          <w:sz w:val="22"/>
        </w:rPr>
      </w:pPr>
      <w:bookmarkStart w:id="12" w:name="_Toc62209240"/>
      <w:r w:rsidRPr="00ED6352">
        <w:rPr>
          <w:rFonts w:cs="Times New Roman"/>
          <w:sz w:val="22"/>
        </w:rPr>
        <w:t xml:space="preserve">Фигура </w:t>
      </w:r>
      <w:r w:rsidRPr="00ED6352">
        <w:rPr>
          <w:rFonts w:cs="Times New Roman"/>
          <w:sz w:val="22"/>
        </w:rPr>
        <w:fldChar w:fldCharType="begin"/>
      </w:r>
      <w:r w:rsidRPr="00ED6352">
        <w:rPr>
          <w:rFonts w:cs="Times New Roman"/>
          <w:sz w:val="22"/>
        </w:rPr>
        <w:instrText xml:space="preserve"> SEQ Фигура \* ARABIC </w:instrText>
      </w:r>
      <w:r w:rsidRPr="00ED6352">
        <w:rPr>
          <w:rFonts w:cs="Times New Roman"/>
          <w:sz w:val="22"/>
        </w:rPr>
        <w:fldChar w:fldCharType="separate"/>
      </w:r>
      <w:r w:rsidR="0017058D">
        <w:rPr>
          <w:rFonts w:cs="Times New Roman"/>
          <w:noProof/>
          <w:sz w:val="22"/>
        </w:rPr>
        <w:t>2</w:t>
      </w:r>
      <w:r w:rsidRPr="00ED6352">
        <w:rPr>
          <w:rFonts w:cs="Times New Roman"/>
          <w:sz w:val="22"/>
        </w:rPr>
        <w:fldChar w:fldCharType="end"/>
      </w:r>
      <w:r w:rsidRPr="00ED6352">
        <w:rPr>
          <w:rFonts w:cs="Times New Roman"/>
          <w:sz w:val="22"/>
        </w:rPr>
        <w:t xml:space="preserve">: </w:t>
      </w:r>
      <w:r w:rsidR="000F5E75" w:rsidRPr="00ED6352">
        <w:rPr>
          <w:rFonts w:cs="Times New Roman"/>
          <w:sz w:val="22"/>
        </w:rPr>
        <w:t>БДС на секторите на синята икономика в България, млн.евро, 2017 г.</w:t>
      </w:r>
      <w:bookmarkEnd w:id="12"/>
    </w:p>
    <w:p w14:paraId="25962327" w14:textId="1C441E5E" w:rsidR="000F5E75" w:rsidRPr="00ED6352" w:rsidRDefault="000F5E75" w:rsidP="008172DB">
      <w:pPr>
        <w:spacing w:after="120" w:line="276" w:lineRule="auto"/>
        <w:jc w:val="both"/>
        <w:rPr>
          <w:rFonts w:cs="Times New Roman"/>
          <w:szCs w:val="24"/>
        </w:rPr>
      </w:pPr>
      <w:r w:rsidRPr="00ED6352">
        <w:rPr>
          <w:rFonts w:cs="Times New Roman"/>
          <w:noProof/>
          <w:szCs w:val="24"/>
          <w:lang w:eastAsia="bg-BG"/>
        </w:rPr>
        <w:drawing>
          <wp:inline distT="0" distB="0" distL="0" distR="0" wp14:anchorId="5AC62CE8" wp14:editId="0B5927F9">
            <wp:extent cx="2695133" cy="2266121"/>
            <wp:effectExtent l="0" t="0" r="0" b="127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rotWithShape="1">
                    <a:blip r:embed="rId18">
                      <a:extLst>
                        <a:ext uri="{28A0092B-C50C-407E-A947-70E740481C1C}">
                          <a14:useLocalDpi xmlns:a14="http://schemas.microsoft.com/office/drawing/2010/main" val="0"/>
                        </a:ext>
                      </a:extLst>
                    </a:blip>
                    <a:srcRect l="2530" t="3629" r="2187" b="2322"/>
                    <a:stretch/>
                  </pic:blipFill>
                  <pic:spPr bwMode="auto">
                    <a:xfrm>
                      <a:off x="0" y="0"/>
                      <a:ext cx="2695483" cy="2266415"/>
                    </a:xfrm>
                    <a:prstGeom prst="rect">
                      <a:avLst/>
                    </a:prstGeom>
                    <a:noFill/>
                    <a:ln>
                      <a:noFill/>
                    </a:ln>
                    <a:extLst>
                      <a:ext uri="{53640926-AAD7-44D8-BBD7-CCE9431645EC}">
                        <a14:shadowObscured xmlns:a14="http://schemas.microsoft.com/office/drawing/2010/main"/>
                      </a:ext>
                    </a:extLst>
                  </pic:spPr>
                </pic:pic>
              </a:graphicData>
            </a:graphic>
          </wp:inline>
        </w:drawing>
      </w:r>
    </w:p>
    <w:p w14:paraId="0BCF5E4C" w14:textId="77777777" w:rsidR="000F5E75" w:rsidRPr="00ED6352" w:rsidRDefault="000F5E75" w:rsidP="008172DB">
      <w:pPr>
        <w:spacing w:after="120" w:line="276" w:lineRule="auto"/>
        <w:jc w:val="both"/>
        <w:rPr>
          <w:rFonts w:cs="Times New Roman"/>
          <w:i/>
          <w:szCs w:val="24"/>
        </w:rPr>
        <w:sectPr w:rsidR="000F5E75" w:rsidRPr="00ED6352" w:rsidSect="00FC2246">
          <w:type w:val="continuous"/>
          <w:pgSz w:w="11906" w:h="16838"/>
          <w:pgMar w:top="1411" w:right="1411" w:bottom="1411" w:left="1411" w:header="706" w:footer="706" w:gutter="0"/>
          <w:cols w:num="2" w:space="706"/>
          <w:docGrid w:linePitch="360"/>
        </w:sectPr>
      </w:pPr>
    </w:p>
    <w:p w14:paraId="2D6135E5" w14:textId="77777777" w:rsidR="000F5E75" w:rsidRPr="00ED6352" w:rsidRDefault="000F5E75" w:rsidP="008172DB">
      <w:pPr>
        <w:spacing w:after="120" w:line="276" w:lineRule="auto"/>
        <w:jc w:val="both"/>
        <w:rPr>
          <w:rFonts w:cs="Times New Roman"/>
          <w:sz w:val="22"/>
        </w:rPr>
      </w:pPr>
      <w:r w:rsidRPr="00ED6352">
        <w:rPr>
          <w:rFonts w:cs="Times New Roman"/>
          <w:sz w:val="22"/>
        </w:rPr>
        <w:t>Източник: Изчислено по „Синята икономика на ЕС” 2019 г. „The EU Blue Economy Report, 2019”</w:t>
      </w:r>
    </w:p>
    <w:p w14:paraId="055D5315" w14:textId="21049375" w:rsidR="000F5E75" w:rsidRPr="00ED6352" w:rsidRDefault="000F5E75" w:rsidP="008172DB">
      <w:pPr>
        <w:spacing w:after="120" w:line="276" w:lineRule="auto"/>
        <w:rPr>
          <w:rFonts w:cs="Times New Roman"/>
          <w:szCs w:val="24"/>
        </w:rPr>
      </w:pPr>
      <w:r w:rsidRPr="00ED6352">
        <w:rPr>
          <w:rFonts w:cs="Times New Roman"/>
          <w:szCs w:val="24"/>
        </w:rPr>
        <w:t>Наблюдаваната тенденция на увеличаване на БДС при запазване и намаляване на броя на заетите лица показва процес на увеличаване на производителността на труда, която се илюстрира на Фигу</w:t>
      </w:r>
      <w:r w:rsidR="00FC2246" w:rsidRPr="00ED6352">
        <w:rPr>
          <w:rFonts w:cs="Times New Roman"/>
          <w:szCs w:val="24"/>
        </w:rPr>
        <w:t xml:space="preserve">ра 3.  </w:t>
      </w:r>
      <w:r w:rsidRPr="00ED6352">
        <w:rPr>
          <w:rFonts w:cs="Times New Roman"/>
          <w:szCs w:val="24"/>
        </w:rPr>
        <w:t xml:space="preserve"> </w:t>
      </w:r>
    </w:p>
    <w:p w14:paraId="68490BA4" w14:textId="318FCA2E" w:rsidR="000F5E75" w:rsidRPr="00ED6352" w:rsidRDefault="00FC2246" w:rsidP="008172DB">
      <w:pPr>
        <w:spacing w:after="120" w:line="276" w:lineRule="auto"/>
        <w:jc w:val="both"/>
        <w:rPr>
          <w:rFonts w:cs="Times New Roman"/>
          <w:sz w:val="22"/>
        </w:rPr>
      </w:pPr>
      <w:bookmarkStart w:id="13" w:name="_Toc62209241"/>
      <w:r w:rsidRPr="00ED6352">
        <w:rPr>
          <w:rFonts w:cs="Times New Roman"/>
          <w:sz w:val="22"/>
        </w:rPr>
        <w:t xml:space="preserve">Фигура </w:t>
      </w:r>
      <w:r w:rsidRPr="00ED6352">
        <w:rPr>
          <w:rFonts w:cs="Times New Roman"/>
          <w:sz w:val="22"/>
        </w:rPr>
        <w:fldChar w:fldCharType="begin"/>
      </w:r>
      <w:r w:rsidRPr="00ED6352">
        <w:rPr>
          <w:rFonts w:cs="Times New Roman"/>
          <w:sz w:val="22"/>
        </w:rPr>
        <w:instrText xml:space="preserve"> SEQ Фигура \* ARABIC </w:instrText>
      </w:r>
      <w:r w:rsidRPr="00ED6352">
        <w:rPr>
          <w:rFonts w:cs="Times New Roman"/>
          <w:sz w:val="22"/>
        </w:rPr>
        <w:fldChar w:fldCharType="separate"/>
      </w:r>
      <w:r w:rsidR="0017058D">
        <w:rPr>
          <w:rFonts w:cs="Times New Roman"/>
          <w:noProof/>
          <w:sz w:val="22"/>
        </w:rPr>
        <w:t>3</w:t>
      </w:r>
      <w:r w:rsidRPr="00ED6352">
        <w:rPr>
          <w:rFonts w:cs="Times New Roman"/>
          <w:sz w:val="22"/>
        </w:rPr>
        <w:fldChar w:fldCharType="end"/>
      </w:r>
      <w:r w:rsidRPr="00ED6352">
        <w:rPr>
          <w:rFonts w:cs="Times New Roman"/>
          <w:sz w:val="22"/>
        </w:rPr>
        <w:t xml:space="preserve">: </w:t>
      </w:r>
      <w:r w:rsidR="000F5E75" w:rsidRPr="00ED6352">
        <w:rPr>
          <w:rFonts w:cs="Times New Roman"/>
          <w:sz w:val="22"/>
        </w:rPr>
        <w:t>Динамика на заетите лица, БДС и производителността на синята икономика в България, 2009-2017 г.</w:t>
      </w:r>
      <w:bookmarkEnd w:id="13"/>
    </w:p>
    <w:p w14:paraId="55508990" w14:textId="46284DD6" w:rsidR="000F5E75" w:rsidRPr="00ED6352" w:rsidRDefault="001815ED" w:rsidP="001815ED">
      <w:pPr>
        <w:spacing w:after="0" w:line="240" w:lineRule="auto"/>
        <w:rPr>
          <w:rFonts w:cs="Times New Roman"/>
          <w:szCs w:val="24"/>
        </w:rPr>
      </w:pPr>
      <w:r>
        <w:rPr>
          <w:rFonts w:cs="Times New Roman"/>
          <w:noProof/>
          <w:szCs w:val="24"/>
          <w:lang w:eastAsia="bg-BG"/>
        </w:rPr>
        <w:drawing>
          <wp:inline distT="0" distB="0" distL="0" distR="0" wp14:anchorId="0A5FE86F" wp14:editId="53208123">
            <wp:extent cx="4572635" cy="27432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0DBA443D" w14:textId="488E7DAA" w:rsidR="000F5E75" w:rsidRPr="00ED6352" w:rsidRDefault="000F5E75" w:rsidP="0017058D">
      <w:pPr>
        <w:spacing w:after="120" w:line="240" w:lineRule="auto"/>
        <w:ind w:right="-697"/>
        <w:jc w:val="both"/>
        <w:rPr>
          <w:rFonts w:cs="Times New Roman"/>
          <w:sz w:val="22"/>
        </w:rPr>
      </w:pPr>
      <w:r w:rsidRPr="00ED6352">
        <w:rPr>
          <w:rFonts w:cs="Times New Roman"/>
          <w:sz w:val="22"/>
        </w:rPr>
        <w:t xml:space="preserve">Източник: Изчислено по </w:t>
      </w:r>
      <w:r w:rsidR="00A03DC5" w:rsidRPr="00ED6352">
        <w:rPr>
          <w:rFonts w:cs="Times New Roman"/>
          <w:sz w:val="22"/>
        </w:rPr>
        <w:t xml:space="preserve">Доклад </w:t>
      </w:r>
      <w:r w:rsidRPr="00ED6352">
        <w:rPr>
          <w:rFonts w:cs="Times New Roman"/>
          <w:sz w:val="22"/>
        </w:rPr>
        <w:t>„Синята икономика на ЕС” 2019 г. „The EU Blue Economy Report, 2019”</w:t>
      </w:r>
    </w:p>
    <w:p w14:paraId="163FC55B" w14:textId="2782DF85" w:rsidR="00A03DC5" w:rsidRPr="00ED6352" w:rsidRDefault="00A03DC5" w:rsidP="008172DB">
      <w:pPr>
        <w:spacing w:after="120" w:line="276" w:lineRule="auto"/>
        <w:jc w:val="both"/>
        <w:rPr>
          <w:rFonts w:cs="Times New Roman"/>
          <w:szCs w:val="24"/>
        </w:rPr>
      </w:pPr>
      <w:r w:rsidRPr="00ED6352">
        <w:rPr>
          <w:szCs w:val="24"/>
        </w:rPr>
        <w:t>Данните от Доклада „Синята икономика на ЕС” 2020 г. отбелязват слабо намаляване на заетостта през 2018 г. в секторите морски транспорт (от 4.7 хил. души през 2018 г. до 4.4. хил. души през 2017 г.), корабостроене и кораборемонт (5.4 хил.д. до 5 хил.д.), но нарастват в сектора на туризма с над 50%.</w:t>
      </w:r>
    </w:p>
    <w:p w14:paraId="3DD8935B" w14:textId="1C7CA5E2" w:rsidR="000F5E75" w:rsidRPr="00ED6352" w:rsidRDefault="000F5E75" w:rsidP="008172DB">
      <w:pPr>
        <w:spacing w:after="120" w:line="276" w:lineRule="auto"/>
        <w:jc w:val="both"/>
        <w:rPr>
          <w:rFonts w:cs="Times New Roman"/>
          <w:szCs w:val="24"/>
        </w:rPr>
      </w:pPr>
      <w:r w:rsidRPr="00ED6352">
        <w:rPr>
          <w:rFonts w:cs="Times New Roman"/>
          <w:szCs w:val="24"/>
        </w:rPr>
        <w:t xml:space="preserve">Развитието на морската икономика в крайбрежния район на страната се характеризира с определени различия в структурата и териториалната концентрация на дейностите. В </w:t>
      </w:r>
      <w:r w:rsidR="00A03DC5" w:rsidRPr="00ED6352">
        <w:rPr>
          <w:rFonts w:cs="Times New Roman"/>
          <w:szCs w:val="24"/>
        </w:rPr>
        <w:t>Т</w:t>
      </w:r>
      <w:r w:rsidRPr="00ED6352">
        <w:rPr>
          <w:rFonts w:cs="Times New Roman"/>
          <w:szCs w:val="24"/>
        </w:rPr>
        <w:t xml:space="preserve">аблица </w:t>
      </w:r>
      <w:r w:rsidR="00A03DC5" w:rsidRPr="00ED6352">
        <w:rPr>
          <w:rFonts w:cs="Times New Roman"/>
          <w:szCs w:val="24"/>
        </w:rPr>
        <w:t>6</w:t>
      </w:r>
      <w:r w:rsidRPr="00ED6352">
        <w:rPr>
          <w:rFonts w:cs="Times New Roman"/>
          <w:szCs w:val="24"/>
        </w:rPr>
        <w:t xml:space="preserve"> е представено разпределението на предприятията на морската икономика по общини. С най-висок брой регистрирани активни предприятия </w:t>
      </w:r>
      <w:r w:rsidR="00A03DC5" w:rsidRPr="00ED6352">
        <w:rPr>
          <w:rFonts w:cs="Times New Roman"/>
          <w:szCs w:val="24"/>
        </w:rPr>
        <w:t>през 2018 г. с</w:t>
      </w:r>
      <w:r w:rsidRPr="00ED6352">
        <w:rPr>
          <w:rFonts w:cs="Times New Roman"/>
          <w:szCs w:val="24"/>
        </w:rPr>
        <w:t>е отличават общините Варна (</w:t>
      </w:r>
      <w:r w:rsidRPr="00ED6352">
        <w:rPr>
          <w:rFonts w:cs="Times New Roman"/>
          <w:bCs/>
          <w:color w:val="000000"/>
          <w:szCs w:val="24"/>
        </w:rPr>
        <w:t>1 413</w:t>
      </w:r>
      <w:r w:rsidRPr="00ED6352">
        <w:rPr>
          <w:rFonts w:cs="Times New Roman"/>
          <w:szCs w:val="24"/>
        </w:rPr>
        <w:t>), Бургас (943) и Несебър (333) от общо 3 246 фирми в крайбрежния район от 14 общини: Бургас, Несебър, Поморие, Приморско, Созопол, Царево, Аврен, Аксаково, Бяла, Варна, Долни чифлик, Балчик, Каварна, Шабла</w:t>
      </w:r>
      <w:r w:rsidRPr="00ED6352">
        <w:rPr>
          <w:rStyle w:val="FootnoteReference"/>
          <w:rFonts w:cs="Times New Roman"/>
          <w:szCs w:val="24"/>
        </w:rPr>
        <w:footnoteReference w:id="4"/>
      </w:r>
      <w:r w:rsidRPr="00ED6352">
        <w:rPr>
          <w:rFonts w:cs="Times New Roman"/>
          <w:szCs w:val="24"/>
        </w:rPr>
        <w:t xml:space="preserve">. Отчетен </w:t>
      </w:r>
      <w:r w:rsidR="00E957DA" w:rsidRPr="00ED6352">
        <w:rPr>
          <w:rFonts w:cs="Times New Roman"/>
          <w:szCs w:val="24"/>
        </w:rPr>
        <w:t>е и</w:t>
      </w:r>
      <w:r w:rsidRPr="00ED6352">
        <w:rPr>
          <w:rFonts w:cs="Times New Roman"/>
          <w:szCs w:val="24"/>
        </w:rPr>
        <w:t xml:space="preserve"> приносът на секторите морски транспорт и корабостроене и кораборемонт в община Белослав, доколкото са разположени в с. Езерово (община Белослав) на северния бряг на Варненското езеро.</w:t>
      </w:r>
    </w:p>
    <w:p w14:paraId="086335BF" w14:textId="4657B11C" w:rsidR="00E957DA" w:rsidRPr="00ED6352" w:rsidRDefault="00E957DA" w:rsidP="00E957DA">
      <w:pPr>
        <w:spacing w:after="120" w:line="276" w:lineRule="auto"/>
        <w:jc w:val="both"/>
        <w:rPr>
          <w:szCs w:val="24"/>
        </w:rPr>
      </w:pPr>
      <w:r w:rsidRPr="00ED6352">
        <w:rPr>
          <w:szCs w:val="24"/>
        </w:rPr>
        <w:t>Разпределението на предприятията според броя на заетите в тях показва, че абсолютно доминират микро- и малките предприятия (</w:t>
      </w:r>
      <w:r w:rsidRPr="00ED6352">
        <w:rPr>
          <w:color w:val="000000"/>
          <w:szCs w:val="24"/>
        </w:rPr>
        <w:t>99.65</w:t>
      </w:r>
      <w:r w:rsidRPr="00ED6352">
        <w:rPr>
          <w:szCs w:val="24"/>
        </w:rPr>
        <w:t>). Делът на средните предприятия със заетост 50-249 човека е 0.2%, на големите предприятия – 0.15%. Тъй като преобладаващата част от дейностите на морската икономика са със силно изявен сезонен характер, се отчита голяма разлика между заетите лица в края и средата на годината, като през летния сезон броят на заетите е с около 70% по-висок от този в края на годината</w:t>
      </w:r>
      <w:r w:rsidRPr="00ED6352">
        <w:rPr>
          <w:rStyle w:val="FootnoteReference"/>
          <w:szCs w:val="24"/>
        </w:rPr>
        <w:footnoteReference w:id="5"/>
      </w:r>
      <w:r w:rsidRPr="00ED6352">
        <w:rPr>
          <w:szCs w:val="24"/>
        </w:rPr>
        <w:t xml:space="preserve">. Това води до значителни проблеми в пазара на труда в тези райони. </w:t>
      </w:r>
    </w:p>
    <w:p w14:paraId="61119C07" w14:textId="7F99193E" w:rsidR="00E957DA" w:rsidRPr="00ED6352" w:rsidRDefault="00E957DA" w:rsidP="00E957DA">
      <w:pPr>
        <w:spacing w:after="120" w:line="276" w:lineRule="auto"/>
        <w:jc w:val="both"/>
        <w:rPr>
          <w:szCs w:val="24"/>
        </w:rPr>
      </w:pPr>
      <w:r w:rsidRPr="00ED6352">
        <w:rPr>
          <w:szCs w:val="24"/>
        </w:rPr>
        <w:t>Най-голям принос към развитието на синята икономика по Черноморското крайбрежие имат общините Варна и Бургас. В община Варна са концентрирани 58% от приходите, 52% от общите активи и 48% от заетите лица (2018 г.). В община Бургас морската икономика формира 22% от приходите и заетите лица и 21% от активите на района. Секторната структура на двете общини е в определена степен сходна и се характеризира с присъствието на всички морски сектори, в т.ч. дейности като риболов и аквакултура, корабостроене и кораборемонт, морски транспорт, пристанищни дейности, преработка и консервиране на риба, производство на спортни стоки, туризъм.</w:t>
      </w:r>
    </w:p>
    <w:p w14:paraId="7B9BA8DB" w14:textId="77777777" w:rsidR="00E957DA" w:rsidRPr="00ED6352" w:rsidRDefault="00E957DA" w:rsidP="00E957DA">
      <w:pPr>
        <w:spacing w:after="120" w:line="276" w:lineRule="auto"/>
        <w:jc w:val="both"/>
        <w:rPr>
          <w:szCs w:val="24"/>
        </w:rPr>
      </w:pPr>
      <w:r w:rsidRPr="00ED6352">
        <w:rPr>
          <w:szCs w:val="24"/>
        </w:rPr>
        <w:t xml:space="preserve">Другите две общини с висок дял на развитите морски сектори са Несебър и Балчик. Община Несебър допринася за 8% от приходите на синята икономика и 12% от заетостта в нея, докато община Балчик генерира 6% от приходите с 8% от общо заетите. Морската отраслова структура в тях е сравнително по-ограничена и включва дейности като риболов, преработка и консервиране на риба,  производство на спортни стоки, търговия на дребно с риба и други морски храни, пътнически морски и крайбрежен транспорт, при доминиращото участие на туристическия сектор.  </w:t>
      </w:r>
    </w:p>
    <w:p w14:paraId="1DA9E47A" w14:textId="77777777" w:rsidR="00E957DA" w:rsidRPr="00ED6352" w:rsidRDefault="00E957DA" w:rsidP="00E957DA">
      <w:pPr>
        <w:spacing w:after="120" w:line="276" w:lineRule="auto"/>
        <w:jc w:val="both"/>
        <w:rPr>
          <w:szCs w:val="24"/>
        </w:rPr>
      </w:pPr>
      <w:r w:rsidRPr="00ED6352">
        <w:rPr>
          <w:szCs w:val="24"/>
        </w:rPr>
        <w:t>Общините Поморие, Созопол и Приморско формират групата на общините с дял в реализираните приходи от морската икономика в рамките на 1-2% (2% за Поморие и 1% за Созопол и Приморско). Заетостта в първата община е 3%, в останалите две – 2%. Дейностите, свързани с туризма, формират основния дял от морската структура на общините. Морската икономика се представя и от дейности като риболов и аквакултура, търговия на дребно с риба и други морски храни, производство на уреди и апарати за измерване, изпитване и навигация (Поморие), производство на спортни стоки (Поморие).</w:t>
      </w:r>
    </w:p>
    <w:p w14:paraId="1252BA25" w14:textId="77777777" w:rsidR="000F5E75" w:rsidRPr="00ED6352" w:rsidRDefault="000F5E75" w:rsidP="008172DB">
      <w:pPr>
        <w:spacing w:after="120" w:line="276" w:lineRule="auto"/>
        <w:jc w:val="center"/>
        <w:rPr>
          <w:rFonts w:cs="Times New Roman"/>
          <w:b/>
          <w:szCs w:val="24"/>
        </w:rPr>
        <w:sectPr w:rsidR="000F5E75" w:rsidRPr="00ED6352" w:rsidSect="00FC2246">
          <w:type w:val="continuous"/>
          <w:pgSz w:w="11906" w:h="16838"/>
          <w:pgMar w:top="1411" w:right="1411" w:bottom="1411" w:left="1411" w:header="706" w:footer="706" w:gutter="0"/>
          <w:cols w:space="708"/>
          <w:docGrid w:linePitch="360"/>
        </w:sectPr>
      </w:pPr>
    </w:p>
    <w:p w14:paraId="0ABBD51E" w14:textId="607D6782" w:rsidR="000F5E75" w:rsidRPr="00ED6352" w:rsidRDefault="00FC2246" w:rsidP="008172DB">
      <w:pPr>
        <w:pStyle w:val="Caption"/>
        <w:spacing w:after="120" w:line="276" w:lineRule="auto"/>
        <w:jc w:val="both"/>
        <w:rPr>
          <w:rFonts w:cs="Times New Roman"/>
        </w:rPr>
      </w:pPr>
      <w:bookmarkStart w:id="14" w:name="_Toc62209264"/>
      <w:r w:rsidRPr="00ED6352">
        <w:rPr>
          <w:rFonts w:cs="Times New Roman"/>
        </w:rPr>
        <w:t xml:space="preserve">Таблица </w:t>
      </w:r>
      <w:r w:rsidRPr="00ED6352">
        <w:rPr>
          <w:rFonts w:cs="Times New Roman"/>
        </w:rPr>
        <w:fldChar w:fldCharType="begin"/>
      </w:r>
      <w:r w:rsidRPr="00ED6352">
        <w:rPr>
          <w:rFonts w:cs="Times New Roman"/>
        </w:rPr>
        <w:instrText xml:space="preserve"> SEQ Таблица \* ARABIC </w:instrText>
      </w:r>
      <w:r w:rsidRPr="00ED6352">
        <w:rPr>
          <w:rFonts w:cs="Times New Roman"/>
        </w:rPr>
        <w:fldChar w:fldCharType="separate"/>
      </w:r>
      <w:r w:rsidR="0017058D">
        <w:rPr>
          <w:rFonts w:cs="Times New Roman"/>
          <w:noProof/>
        </w:rPr>
        <w:t>6</w:t>
      </w:r>
      <w:r w:rsidRPr="00ED6352">
        <w:rPr>
          <w:rFonts w:cs="Times New Roman"/>
        </w:rPr>
        <w:fldChar w:fldCharType="end"/>
      </w:r>
      <w:r w:rsidRPr="00ED6352">
        <w:rPr>
          <w:rFonts w:cs="Times New Roman"/>
        </w:rPr>
        <w:t>:</w:t>
      </w:r>
      <w:r w:rsidR="000F5E75" w:rsidRPr="00ED6352">
        <w:rPr>
          <w:rFonts w:cs="Times New Roman"/>
        </w:rPr>
        <w:t xml:space="preserve"> Разпределение на броя на предприятията на морската икономика по общини през 2018 г.</w:t>
      </w:r>
      <w:bookmarkEnd w:id="14"/>
    </w:p>
    <w:tbl>
      <w:tblPr>
        <w:tblW w:w="5227" w:type="pct"/>
        <w:tblInd w:w="-635" w:type="dxa"/>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2628"/>
        <w:gridCol w:w="1328"/>
        <w:gridCol w:w="708"/>
        <w:gridCol w:w="1012"/>
        <w:gridCol w:w="828"/>
        <w:gridCol w:w="764"/>
        <w:gridCol w:w="593"/>
        <w:gridCol w:w="700"/>
        <w:gridCol w:w="850"/>
        <w:gridCol w:w="920"/>
        <w:gridCol w:w="890"/>
        <w:gridCol w:w="948"/>
        <w:gridCol w:w="1174"/>
        <w:gridCol w:w="893"/>
        <w:gridCol w:w="804"/>
        <w:gridCol w:w="772"/>
      </w:tblGrid>
      <w:tr w:rsidR="000F5E75" w:rsidRPr="00ED6352" w14:paraId="02C78839" w14:textId="77777777" w:rsidTr="00EB3EB8">
        <w:trPr>
          <w:trHeight w:val="270"/>
          <w:tblHeader/>
        </w:trPr>
        <w:tc>
          <w:tcPr>
            <w:tcW w:w="875" w:type="pct"/>
            <w:vMerge w:val="restart"/>
            <w:shd w:val="clear" w:color="auto" w:fill="C4EEFF" w:themeFill="accent2" w:themeFillTint="33"/>
            <w:vAlign w:val="center"/>
          </w:tcPr>
          <w:p w14:paraId="62EB91CD"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 xml:space="preserve"> Описание на кода, съгл. КИД-2008 </w:t>
            </w:r>
          </w:p>
        </w:tc>
        <w:tc>
          <w:tcPr>
            <w:tcW w:w="413" w:type="pct"/>
            <w:vMerge w:val="restart"/>
            <w:shd w:val="clear" w:color="auto" w:fill="C4EEFF" w:themeFill="accent2" w:themeFillTint="33"/>
            <w:vAlign w:val="center"/>
          </w:tcPr>
          <w:p w14:paraId="02453E44" w14:textId="77777777" w:rsidR="000F5E75" w:rsidRPr="00ED6352" w:rsidRDefault="000F5E75" w:rsidP="004D6404">
            <w:pPr>
              <w:spacing w:after="0" w:line="240" w:lineRule="auto"/>
              <w:jc w:val="center"/>
              <w:rPr>
                <w:rFonts w:cs="Times New Roman"/>
                <w:sz w:val="20"/>
                <w:szCs w:val="20"/>
              </w:rPr>
            </w:pPr>
            <w:r w:rsidRPr="00ED6352">
              <w:rPr>
                <w:rFonts w:cs="Times New Roman"/>
                <w:sz w:val="20"/>
                <w:szCs w:val="20"/>
              </w:rPr>
              <w:t> </w:t>
            </w:r>
            <w:r w:rsidRPr="00ED6352">
              <w:rPr>
                <w:rFonts w:cs="Times New Roman"/>
                <w:b/>
                <w:bCs/>
                <w:sz w:val="20"/>
                <w:szCs w:val="20"/>
              </w:rPr>
              <w:t>Общ брой предприятия</w:t>
            </w:r>
          </w:p>
        </w:tc>
        <w:tc>
          <w:tcPr>
            <w:tcW w:w="3712" w:type="pct"/>
            <w:gridSpan w:val="14"/>
            <w:shd w:val="clear" w:color="auto" w:fill="C4EEFF" w:themeFill="accent2" w:themeFillTint="33"/>
            <w:vAlign w:val="center"/>
          </w:tcPr>
          <w:p w14:paraId="3572738C"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Разпределение на броя на предприятията по общини:</w:t>
            </w:r>
          </w:p>
        </w:tc>
      </w:tr>
      <w:tr w:rsidR="00EB3EB8" w:rsidRPr="00ED6352" w14:paraId="7BB09517" w14:textId="77777777" w:rsidTr="00EB3EB8">
        <w:trPr>
          <w:trHeight w:val="397"/>
          <w:tblHeader/>
        </w:trPr>
        <w:tc>
          <w:tcPr>
            <w:tcW w:w="875" w:type="pct"/>
            <w:vMerge/>
            <w:shd w:val="clear" w:color="auto" w:fill="C4EEFF" w:themeFill="accent2" w:themeFillTint="33"/>
            <w:vAlign w:val="center"/>
          </w:tcPr>
          <w:p w14:paraId="3BC1AC54" w14:textId="77777777" w:rsidR="000F5E75" w:rsidRPr="00ED6352" w:rsidRDefault="000F5E75" w:rsidP="004D6404">
            <w:pPr>
              <w:spacing w:after="0" w:line="240" w:lineRule="auto"/>
              <w:jc w:val="center"/>
              <w:rPr>
                <w:rFonts w:cs="Times New Roman"/>
                <w:b/>
                <w:sz w:val="20"/>
                <w:szCs w:val="20"/>
              </w:rPr>
            </w:pPr>
          </w:p>
        </w:tc>
        <w:tc>
          <w:tcPr>
            <w:tcW w:w="413" w:type="pct"/>
            <w:vMerge/>
            <w:shd w:val="clear" w:color="auto" w:fill="C4EEFF" w:themeFill="accent2" w:themeFillTint="33"/>
            <w:vAlign w:val="center"/>
          </w:tcPr>
          <w:p w14:paraId="0FFCE026" w14:textId="77777777" w:rsidR="000F5E75" w:rsidRPr="00ED6352" w:rsidRDefault="000F5E75" w:rsidP="004D6404">
            <w:pPr>
              <w:spacing w:after="0" w:line="240" w:lineRule="auto"/>
              <w:jc w:val="center"/>
              <w:rPr>
                <w:rFonts w:cs="Times New Roman"/>
                <w:b/>
                <w:bCs/>
                <w:sz w:val="20"/>
                <w:szCs w:val="20"/>
              </w:rPr>
            </w:pPr>
          </w:p>
        </w:tc>
        <w:tc>
          <w:tcPr>
            <w:tcW w:w="222" w:type="pct"/>
            <w:shd w:val="clear" w:color="auto" w:fill="C4EEFF" w:themeFill="accent2" w:themeFillTint="33"/>
            <w:vAlign w:val="center"/>
          </w:tcPr>
          <w:p w14:paraId="732FBCD0"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Аврен</w:t>
            </w:r>
          </w:p>
        </w:tc>
        <w:tc>
          <w:tcPr>
            <w:tcW w:w="316" w:type="pct"/>
            <w:shd w:val="clear" w:color="auto" w:fill="C4EEFF" w:themeFill="accent2" w:themeFillTint="33"/>
            <w:vAlign w:val="center"/>
          </w:tcPr>
          <w:p w14:paraId="096B5B72"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Аксаково</w:t>
            </w:r>
          </w:p>
        </w:tc>
        <w:tc>
          <w:tcPr>
            <w:tcW w:w="260" w:type="pct"/>
            <w:shd w:val="clear" w:color="auto" w:fill="C4EEFF" w:themeFill="accent2" w:themeFillTint="33"/>
            <w:vAlign w:val="center"/>
          </w:tcPr>
          <w:p w14:paraId="769FDCD5"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Балчик</w:t>
            </w:r>
          </w:p>
        </w:tc>
        <w:tc>
          <w:tcPr>
            <w:tcW w:w="240" w:type="pct"/>
            <w:shd w:val="clear" w:color="auto" w:fill="C4EEFF" w:themeFill="accent2" w:themeFillTint="33"/>
            <w:vAlign w:val="center"/>
          </w:tcPr>
          <w:p w14:paraId="6DE7CEF6"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Бургас</w:t>
            </w:r>
          </w:p>
        </w:tc>
        <w:tc>
          <w:tcPr>
            <w:tcW w:w="187" w:type="pct"/>
            <w:shd w:val="clear" w:color="auto" w:fill="C4EEFF" w:themeFill="accent2" w:themeFillTint="33"/>
            <w:vAlign w:val="center"/>
          </w:tcPr>
          <w:p w14:paraId="70FBAFAC"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Бяла</w:t>
            </w:r>
          </w:p>
        </w:tc>
        <w:tc>
          <w:tcPr>
            <w:tcW w:w="220" w:type="pct"/>
            <w:shd w:val="clear" w:color="auto" w:fill="C4EEFF" w:themeFill="accent2" w:themeFillTint="33"/>
            <w:vAlign w:val="center"/>
          </w:tcPr>
          <w:p w14:paraId="028F4084"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Варна</w:t>
            </w:r>
          </w:p>
        </w:tc>
        <w:tc>
          <w:tcPr>
            <w:tcW w:w="266" w:type="pct"/>
            <w:shd w:val="clear" w:color="auto" w:fill="C4EEFF" w:themeFill="accent2" w:themeFillTint="33"/>
            <w:vAlign w:val="center"/>
          </w:tcPr>
          <w:p w14:paraId="4CAAB223"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Долни чифлик</w:t>
            </w:r>
          </w:p>
        </w:tc>
        <w:tc>
          <w:tcPr>
            <w:tcW w:w="288" w:type="pct"/>
            <w:shd w:val="clear" w:color="auto" w:fill="C4EEFF" w:themeFill="accent2" w:themeFillTint="33"/>
            <w:vAlign w:val="center"/>
          </w:tcPr>
          <w:p w14:paraId="4B80CCAC"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Каварна</w:t>
            </w:r>
          </w:p>
        </w:tc>
        <w:tc>
          <w:tcPr>
            <w:tcW w:w="278" w:type="pct"/>
            <w:shd w:val="clear" w:color="auto" w:fill="C4EEFF" w:themeFill="accent2" w:themeFillTint="33"/>
            <w:vAlign w:val="center"/>
          </w:tcPr>
          <w:p w14:paraId="2738B8CE"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Несебър</w:t>
            </w:r>
          </w:p>
        </w:tc>
        <w:tc>
          <w:tcPr>
            <w:tcW w:w="296" w:type="pct"/>
            <w:shd w:val="clear" w:color="auto" w:fill="C4EEFF" w:themeFill="accent2" w:themeFillTint="33"/>
            <w:vAlign w:val="center"/>
          </w:tcPr>
          <w:p w14:paraId="461673E7"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Поморие</w:t>
            </w:r>
          </w:p>
        </w:tc>
        <w:tc>
          <w:tcPr>
            <w:tcW w:w="366" w:type="pct"/>
            <w:shd w:val="clear" w:color="auto" w:fill="C4EEFF" w:themeFill="accent2" w:themeFillTint="33"/>
            <w:vAlign w:val="center"/>
          </w:tcPr>
          <w:p w14:paraId="6669402E"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Приморско</w:t>
            </w:r>
          </w:p>
        </w:tc>
        <w:tc>
          <w:tcPr>
            <w:tcW w:w="279" w:type="pct"/>
            <w:shd w:val="clear" w:color="auto" w:fill="C4EEFF" w:themeFill="accent2" w:themeFillTint="33"/>
            <w:vAlign w:val="center"/>
          </w:tcPr>
          <w:p w14:paraId="6ED007B0"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Созопол</w:t>
            </w:r>
          </w:p>
        </w:tc>
        <w:tc>
          <w:tcPr>
            <w:tcW w:w="252" w:type="pct"/>
            <w:shd w:val="clear" w:color="auto" w:fill="C4EEFF" w:themeFill="accent2" w:themeFillTint="33"/>
            <w:vAlign w:val="center"/>
          </w:tcPr>
          <w:p w14:paraId="3DC3E91E"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Царево</w:t>
            </w:r>
          </w:p>
        </w:tc>
        <w:tc>
          <w:tcPr>
            <w:tcW w:w="242" w:type="pct"/>
            <w:shd w:val="clear" w:color="auto" w:fill="C4EEFF" w:themeFill="accent2" w:themeFillTint="33"/>
            <w:vAlign w:val="center"/>
          </w:tcPr>
          <w:p w14:paraId="1FD2F93E" w14:textId="77777777" w:rsidR="000F5E75" w:rsidRPr="00ED6352" w:rsidRDefault="000F5E75" w:rsidP="004D6404">
            <w:pPr>
              <w:spacing w:after="0" w:line="240" w:lineRule="auto"/>
              <w:jc w:val="center"/>
              <w:rPr>
                <w:rFonts w:cs="Times New Roman"/>
                <w:b/>
                <w:sz w:val="20"/>
                <w:szCs w:val="20"/>
              </w:rPr>
            </w:pPr>
            <w:r w:rsidRPr="00ED6352">
              <w:rPr>
                <w:rFonts w:cs="Times New Roman"/>
                <w:b/>
                <w:sz w:val="20"/>
                <w:szCs w:val="20"/>
              </w:rPr>
              <w:t>Шабла</w:t>
            </w:r>
          </w:p>
        </w:tc>
      </w:tr>
      <w:tr w:rsidR="000F5E75" w:rsidRPr="00ED6352" w14:paraId="62CB3880" w14:textId="77777777" w:rsidTr="00EB3EB8">
        <w:trPr>
          <w:trHeight w:val="334"/>
        </w:trPr>
        <w:tc>
          <w:tcPr>
            <w:tcW w:w="875" w:type="pct"/>
            <w:shd w:val="clear" w:color="auto" w:fill="auto"/>
            <w:vAlign w:val="center"/>
          </w:tcPr>
          <w:p w14:paraId="40547DD4"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Океански и морски риболов</w:t>
            </w:r>
          </w:p>
        </w:tc>
        <w:tc>
          <w:tcPr>
            <w:tcW w:w="413" w:type="pct"/>
            <w:shd w:val="clear" w:color="auto" w:fill="auto"/>
            <w:noWrap/>
            <w:vAlign w:val="center"/>
          </w:tcPr>
          <w:p w14:paraId="046C0C34"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46</w:t>
            </w:r>
          </w:p>
        </w:tc>
        <w:tc>
          <w:tcPr>
            <w:tcW w:w="222" w:type="pct"/>
            <w:shd w:val="clear" w:color="auto" w:fill="auto"/>
            <w:noWrap/>
            <w:vAlign w:val="center"/>
          </w:tcPr>
          <w:p w14:paraId="401CE6B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2FCC647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4F37A6A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c>
          <w:tcPr>
            <w:tcW w:w="240" w:type="pct"/>
            <w:shd w:val="clear" w:color="auto" w:fill="auto"/>
            <w:noWrap/>
            <w:vAlign w:val="center"/>
          </w:tcPr>
          <w:p w14:paraId="2500A0E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6</w:t>
            </w:r>
          </w:p>
        </w:tc>
        <w:tc>
          <w:tcPr>
            <w:tcW w:w="187" w:type="pct"/>
            <w:shd w:val="clear" w:color="auto" w:fill="auto"/>
            <w:noWrap/>
            <w:vAlign w:val="center"/>
          </w:tcPr>
          <w:p w14:paraId="2429375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20" w:type="pct"/>
            <w:shd w:val="clear" w:color="auto" w:fill="auto"/>
            <w:noWrap/>
            <w:vAlign w:val="center"/>
          </w:tcPr>
          <w:p w14:paraId="5C3C459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11</w:t>
            </w:r>
          </w:p>
        </w:tc>
        <w:tc>
          <w:tcPr>
            <w:tcW w:w="266" w:type="pct"/>
            <w:shd w:val="clear" w:color="auto" w:fill="auto"/>
            <w:noWrap/>
            <w:vAlign w:val="center"/>
          </w:tcPr>
          <w:p w14:paraId="0F4694E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21CB8D6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9</w:t>
            </w:r>
          </w:p>
        </w:tc>
        <w:tc>
          <w:tcPr>
            <w:tcW w:w="278" w:type="pct"/>
            <w:shd w:val="clear" w:color="auto" w:fill="auto"/>
            <w:noWrap/>
            <w:vAlign w:val="center"/>
          </w:tcPr>
          <w:p w14:paraId="18FD863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10</w:t>
            </w:r>
          </w:p>
        </w:tc>
        <w:tc>
          <w:tcPr>
            <w:tcW w:w="296" w:type="pct"/>
            <w:shd w:val="clear" w:color="auto" w:fill="auto"/>
            <w:noWrap/>
            <w:vAlign w:val="center"/>
          </w:tcPr>
          <w:p w14:paraId="51118F0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66" w:type="pct"/>
            <w:shd w:val="clear" w:color="auto" w:fill="auto"/>
            <w:noWrap/>
            <w:vAlign w:val="center"/>
          </w:tcPr>
          <w:p w14:paraId="29A8736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3E60264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52" w:type="pct"/>
            <w:shd w:val="clear" w:color="auto" w:fill="auto"/>
            <w:noWrap/>
            <w:vAlign w:val="center"/>
          </w:tcPr>
          <w:p w14:paraId="09A99FA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4B5DA68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w:t>
            </w:r>
          </w:p>
        </w:tc>
      </w:tr>
      <w:tr w:rsidR="000F5E75" w:rsidRPr="00ED6352" w14:paraId="55469CDE" w14:textId="77777777" w:rsidTr="00EB3EB8">
        <w:trPr>
          <w:trHeight w:val="712"/>
        </w:trPr>
        <w:tc>
          <w:tcPr>
            <w:tcW w:w="875" w:type="pct"/>
            <w:shd w:val="clear" w:color="auto" w:fill="auto"/>
            <w:vAlign w:val="center"/>
          </w:tcPr>
          <w:p w14:paraId="29437911"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Развъждане и отглеждане на риба и други водни организми в солени басейни</w:t>
            </w:r>
          </w:p>
        </w:tc>
        <w:tc>
          <w:tcPr>
            <w:tcW w:w="413" w:type="pct"/>
            <w:shd w:val="clear" w:color="auto" w:fill="auto"/>
            <w:noWrap/>
            <w:vAlign w:val="center"/>
          </w:tcPr>
          <w:p w14:paraId="1C88509A"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9</w:t>
            </w:r>
          </w:p>
        </w:tc>
        <w:tc>
          <w:tcPr>
            <w:tcW w:w="222" w:type="pct"/>
            <w:shd w:val="clear" w:color="auto" w:fill="auto"/>
            <w:noWrap/>
            <w:vAlign w:val="center"/>
          </w:tcPr>
          <w:p w14:paraId="3488EC1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03D6783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55CE967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717048A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187" w:type="pct"/>
            <w:shd w:val="clear" w:color="auto" w:fill="auto"/>
            <w:noWrap/>
            <w:vAlign w:val="center"/>
          </w:tcPr>
          <w:p w14:paraId="7BA0D3B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63E6D63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w:t>
            </w:r>
          </w:p>
        </w:tc>
        <w:tc>
          <w:tcPr>
            <w:tcW w:w="266" w:type="pct"/>
            <w:shd w:val="clear" w:color="auto" w:fill="auto"/>
            <w:noWrap/>
            <w:vAlign w:val="center"/>
          </w:tcPr>
          <w:p w14:paraId="29B5DC5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40D3E5C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278" w:type="pct"/>
            <w:shd w:val="clear" w:color="auto" w:fill="auto"/>
            <w:noWrap/>
            <w:vAlign w:val="center"/>
          </w:tcPr>
          <w:p w14:paraId="1C23D9A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96" w:type="pct"/>
            <w:shd w:val="clear" w:color="auto" w:fill="auto"/>
            <w:noWrap/>
            <w:vAlign w:val="center"/>
          </w:tcPr>
          <w:p w14:paraId="26613F3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7BC23A1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653BE89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252" w:type="pct"/>
            <w:shd w:val="clear" w:color="auto" w:fill="auto"/>
            <w:noWrap/>
            <w:vAlign w:val="center"/>
          </w:tcPr>
          <w:p w14:paraId="4656A71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055627E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7DD56528" w14:textId="77777777" w:rsidTr="00EB3EB8">
        <w:trPr>
          <w:trHeight w:val="255"/>
        </w:trPr>
        <w:tc>
          <w:tcPr>
            <w:tcW w:w="875" w:type="pct"/>
            <w:shd w:val="clear" w:color="auto" w:fill="auto"/>
            <w:vAlign w:val="center"/>
          </w:tcPr>
          <w:p w14:paraId="10FCCE76"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Добив на сол</w:t>
            </w:r>
          </w:p>
        </w:tc>
        <w:tc>
          <w:tcPr>
            <w:tcW w:w="413" w:type="pct"/>
            <w:shd w:val="clear" w:color="auto" w:fill="auto"/>
            <w:noWrap/>
            <w:vAlign w:val="center"/>
          </w:tcPr>
          <w:p w14:paraId="4D89483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222" w:type="pct"/>
            <w:shd w:val="clear" w:color="auto" w:fill="auto"/>
            <w:noWrap/>
            <w:vAlign w:val="center"/>
          </w:tcPr>
          <w:p w14:paraId="26A4BE3A" w14:textId="77777777" w:rsidR="000F5E75" w:rsidRPr="00ED6352" w:rsidRDefault="000F5E75" w:rsidP="004D6404">
            <w:pPr>
              <w:spacing w:after="0" w:line="240" w:lineRule="auto"/>
              <w:jc w:val="center"/>
              <w:rPr>
                <w:rFonts w:cs="Times New Roman"/>
                <w:color w:val="000000"/>
                <w:sz w:val="20"/>
                <w:szCs w:val="20"/>
              </w:rPr>
            </w:pPr>
          </w:p>
        </w:tc>
        <w:tc>
          <w:tcPr>
            <w:tcW w:w="316" w:type="pct"/>
            <w:shd w:val="clear" w:color="auto" w:fill="auto"/>
            <w:noWrap/>
            <w:vAlign w:val="center"/>
          </w:tcPr>
          <w:p w14:paraId="192272CA" w14:textId="77777777" w:rsidR="000F5E75" w:rsidRPr="00ED6352" w:rsidRDefault="000F5E75" w:rsidP="004D6404">
            <w:pPr>
              <w:spacing w:after="0" w:line="240" w:lineRule="auto"/>
              <w:jc w:val="center"/>
              <w:rPr>
                <w:rFonts w:cs="Times New Roman"/>
                <w:color w:val="000000"/>
                <w:sz w:val="20"/>
                <w:szCs w:val="20"/>
              </w:rPr>
            </w:pPr>
          </w:p>
        </w:tc>
        <w:tc>
          <w:tcPr>
            <w:tcW w:w="260" w:type="pct"/>
            <w:shd w:val="clear" w:color="auto" w:fill="auto"/>
            <w:noWrap/>
            <w:vAlign w:val="center"/>
          </w:tcPr>
          <w:p w14:paraId="599A804E" w14:textId="77777777" w:rsidR="000F5E75" w:rsidRPr="00ED6352" w:rsidRDefault="000F5E75" w:rsidP="004D6404">
            <w:pPr>
              <w:spacing w:after="0" w:line="240" w:lineRule="auto"/>
              <w:jc w:val="center"/>
              <w:rPr>
                <w:rFonts w:cs="Times New Roman"/>
                <w:color w:val="000000"/>
                <w:sz w:val="20"/>
                <w:szCs w:val="20"/>
              </w:rPr>
            </w:pPr>
          </w:p>
        </w:tc>
        <w:tc>
          <w:tcPr>
            <w:tcW w:w="240" w:type="pct"/>
            <w:shd w:val="clear" w:color="auto" w:fill="auto"/>
            <w:noWrap/>
            <w:vAlign w:val="center"/>
          </w:tcPr>
          <w:p w14:paraId="173910C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187" w:type="pct"/>
            <w:shd w:val="clear" w:color="auto" w:fill="auto"/>
            <w:noWrap/>
            <w:vAlign w:val="center"/>
          </w:tcPr>
          <w:p w14:paraId="034526A5" w14:textId="77777777" w:rsidR="000F5E75" w:rsidRPr="00ED6352" w:rsidRDefault="000F5E75" w:rsidP="004D6404">
            <w:pPr>
              <w:spacing w:after="0" w:line="240" w:lineRule="auto"/>
              <w:jc w:val="center"/>
              <w:rPr>
                <w:rFonts w:cs="Times New Roman"/>
                <w:color w:val="000000"/>
                <w:sz w:val="20"/>
                <w:szCs w:val="20"/>
              </w:rPr>
            </w:pPr>
          </w:p>
        </w:tc>
        <w:tc>
          <w:tcPr>
            <w:tcW w:w="220" w:type="pct"/>
            <w:shd w:val="clear" w:color="auto" w:fill="auto"/>
            <w:noWrap/>
            <w:vAlign w:val="center"/>
          </w:tcPr>
          <w:p w14:paraId="0EE82996" w14:textId="77777777" w:rsidR="000F5E75" w:rsidRPr="00ED6352" w:rsidRDefault="000F5E75" w:rsidP="004D6404">
            <w:pPr>
              <w:spacing w:after="0" w:line="240" w:lineRule="auto"/>
              <w:jc w:val="center"/>
              <w:rPr>
                <w:rFonts w:cs="Times New Roman"/>
                <w:color w:val="000000"/>
                <w:sz w:val="20"/>
                <w:szCs w:val="20"/>
              </w:rPr>
            </w:pPr>
          </w:p>
        </w:tc>
        <w:tc>
          <w:tcPr>
            <w:tcW w:w="266" w:type="pct"/>
            <w:shd w:val="clear" w:color="auto" w:fill="auto"/>
            <w:noWrap/>
            <w:vAlign w:val="center"/>
          </w:tcPr>
          <w:p w14:paraId="7B902852" w14:textId="77777777" w:rsidR="000F5E75" w:rsidRPr="00ED6352" w:rsidRDefault="000F5E75" w:rsidP="004D6404">
            <w:pPr>
              <w:spacing w:after="0" w:line="240" w:lineRule="auto"/>
              <w:jc w:val="center"/>
              <w:rPr>
                <w:rFonts w:cs="Times New Roman"/>
                <w:color w:val="000000"/>
                <w:sz w:val="20"/>
                <w:szCs w:val="20"/>
              </w:rPr>
            </w:pPr>
          </w:p>
        </w:tc>
        <w:tc>
          <w:tcPr>
            <w:tcW w:w="288" w:type="pct"/>
            <w:shd w:val="clear" w:color="auto" w:fill="auto"/>
            <w:noWrap/>
            <w:vAlign w:val="center"/>
          </w:tcPr>
          <w:p w14:paraId="6467D7E9" w14:textId="77777777" w:rsidR="000F5E75" w:rsidRPr="00ED6352" w:rsidRDefault="000F5E75" w:rsidP="004D6404">
            <w:pPr>
              <w:spacing w:after="0" w:line="240" w:lineRule="auto"/>
              <w:jc w:val="center"/>
              <w:rPr>
                <w:rFonts w:cs="Times New Roman"/>
                <w:color w:val="000000"/>
                <w:sz w:val="20"/>
                <w:szCs w:val="20"/>
              </w:rPr>
            </w:pPr>
          </w:p>
        </w:tc>
        <w:tc>
          <w:tcPr>
            <w:tcW w:w="278" w:type="pct"/>
            <w:shd w:val="clear" w:color="auto" w:fill="auto"/>
            <w:noWrap/>
            <w:vAlign w:val="center"/>
          </w:tcPr>
          <w:p w14:paraId="7ED2E4E0" w14:textId="77777777" w:rsidR="000F5E75" w:rsidRPr="00ED6352" w:rsidRDefault="000F5E75" w:rsidP="004D6404">
            <w:pPr>
              <w:spacing w:after="0" w:line="240" w:lineRule="auto"/>
              <w:jc w:val="center"/>
              <w:rPr>
                <w:rFonts w:cs="Times New Roman"/>
                <w:color w:val="000000"/>
                <w:sz w:val="20"/>
                <w:szCs w:val="20"/>
              </w:rPr>
            </w:pPr>
          </w:p>
        </w:tc>
        <w:tc>
          <w:tcPr>
            <w:tcW w:w="296" w:type="pct"/>
            <w:shd w:val="clear" w:color="auto" w:fill="auto"/>
            <w:noWrap/>
            <w:vAlign w:val="center"/>
          </w:tcPr>
          <w:p w14:paraId="7BA3606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66" w:type="pct"/>
            <w:shd w:val="clear" w:color="auto" w:fill="auto"/>
            <w:noWrap/>
            <w:vAlign w:val="center"/>
          </w:tcPr>
          <w:p w14:paraId="45B65983" w14:textId="77777777" w:rsidR="000F5E75" w:rsidRPr="00ED6352" w:rsidRDefault="000F5E75" w:rsidP="004D6404">
            <w:pPr>
              <w:spacing w:after="0" w:line="240" w:lineRule="auto"/>
              <w:jc w:val="center"/>
              <w:rPr>
                <w:rFonts w:cs="Times New Roman"/>
                <w:color w:val="000000"/>
                <w:sz w:val="20"/>
                <w:szCs w:val="20"/>
              </w:rPr>
            </w:pPr>
          </w:p>
        </w:tc>
        <w:tc>
          <w:tcPr>
            <w:tcW w:w="279" w:type="pct"/>
            <w:shd w:val="clear" w:color="auto" w:fill="auto"/>
            <w:noWrap/>
            <w:vAlign w:val="center"/>
          </w:tcPr>
          <w:p w14:paraId="7F94C76F" w14:textId="77777777" w:rsidR="000F5E75" w:rsidRPr="00ED6352" w:rsidRDefault="000F5E75" w:rsidP="004D6404">
            <w:pPr>
              <w:spacing w:after="0" w:line="240" w:lineRule="auto"/>
              <w:jc w:val="center"/>
              <w:rPr>
                <w:rFonts w:cs="Times New Roman"/>
                <w:color w:val="000000"/>
                <w:sz w:val="20"/>
                <w:szCs w:val="20"/>
              </w:rPr>
            </w:pPr>
          </w:p>
        </w:tc>
        <w:tc>
          <w:tcPr>
            <w:tcW w:w="252" w:type="pct"/>
            <w:shd w:val="clear" w:color="auto" w:fill="auto"/>
            <w:noWrap/>
            <w:vAlign w:val="center"/>
          </w:tcPr>
          <w:p w14:paraId="09B3ED28" w14:textId="77777777" w:rsidR="000F5E75" w:rsidRPr="00ED6352" w:rsidRDefault="000F5E75" w:rsidP="004D6404">
            <w:pPr>
              <w:spacing w:after="0" w:line="240" w:lineRule="auto"/>
              <w:jc w:val="center"/>
              <w:rPr>
                <w:rFonts w:cs="Times New Roman"/>
                <w:color w:val="000000"/>
                <w:sz w:val="20"/>
                <w:szCs w:val="20"/>
              </w:rPr>
            </w:pPr>
          </w:p>
        </w:tc>
        <w:tc>
          <w:tcPr>
            <w:tcW w:w="242" w:type="pct"/>
            <w:shd w:val="clear" w:color="auto" w:fill="auto"/>
            <w:noWrap/>
            <w:vAlign w:val="center"/>
          </w:tcPr>
          <w:p w14:paraId="569DC683" w14:textId="77777777" w:rsidR="000F5E75" w:rsidRPr="00ED6352" w:rsidRDefault="000F5E75" w:rsidP="004D6404">
            <w:pPr>
              <w:spacing w:after="0" w:line="240" w:lineRule="auto"/>
              <w:jc w:val="center"/>
              <w:rPr>
                <w:rFonts w:cs="Times New Roman"/>
                <w:color w:val="000000"/>
                <w:sz w:val="20"/>
                <w:szCs w:val="20"/>
              </w:rPr>
            </w:pPr>
          </w:p>
        </w:tc>
      </w:tr>
      <w:tr w:rsidR="000F5E75" w:rsidRPr="00ED6352" w14:paraId="619C78B9" w14:textId="77777777" w:rsidTr="00EB3EB8">
        <w:trPr>
          <w:trHeight w:val="460"/>
        </w:trPr>
        <w:tc>
          <w:tcPr>
            <w:tcW w:w="875" w:type="pct"/>
            <w:shd w:val="clear" w:color="auto" w:fill="auto"/>
            <w:vAlign w:val="center"/>
          </w:tcPr>
          <w:p w14:paraId="7E969A00"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Спомагателни дейности в добива на нефт и природен газ</w:t>
            </w:r>
          </w:p>
        </w:tc>
        <w:tc>
          <w:tcPr>
            <w:tcW w:w="413" w:type="pct"/>
            <w:shd w:val="clear" w:color="auto" w:fill="auto"/>
            <w:noWrap/>
            <w:vAlign w:val="center"/>
          </w:tcPr>
          <w:p w14:paraId="729EF68C"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w:t>
            </w:r>
          </w:p>
        </w:tc>
        <w:tc>
          <w:tcPr>
            <w:tcW w:w="222" w:type="pct"/>
            <w:shd w:val="clear" w:color="auto" w:fill="auto"/>
            <w:noWrap/>
            <w:vAlign w:val="center"/>
          </w:tcPr>
          <w:p w14:paraId="57653F2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6233F94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7EF00C2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5A0E7CA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187" w:type="pct"/>
            <w:shd w:val="clear" w:color="auto" w:fill="auto"/>
            <w:noWrap/>
            <w:vAlign w:val="center"/>
          </w:tcPr>
          <w:p w14:paraId="78D0AF5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78E4726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66" w:type="pct"/>
            <w:shd w:val="clear" w:color="auto" w:fill="auto"/>
            <w:noWrap/>
            <w:vAlign w:val="center"/>
          </w:tcPr>
          <w:p w14:paraId="6F06B24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6EF3847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0F2EE97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15BF07F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5CA08B9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1618981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488FA1F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4944707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139D955B" w14:textId="77777777" w:rsidTr="00EB3EB8">
        <w:trPr>
          <w:trHeight w:val="694"/>
        </w:trPr>
        <w:tc>
          <w:tcPr>
            <w:tcW w:w="875" w:type="pct"/>
            <w:shd w:val="clear" w:color="auto" w:fill="auto"/>
            <w:vAlign w:val="center"/>
          </w:tcPr>
          <w:p w14:paraId="4AD04113"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Преработка и консервиране на риба и други водни животни, без готови ястия</w:t>
            </w:r>
          </w:p>
        </w:tc>
        <w:tc>
          <w:tcPr>
            <w:tcW w:w="413" w:type="pct"/>
            <w:shd w:val="clear" w:color="auto" w:fill="auto"/>
            <w:noWrap/>
            <w:vAlign w:val="center"/>
          </w:tcPr>
          <w:p w14:paraId="325D5703"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13</w:t>
            </w:r>
          </w:p>
        </w:tc>
        <w:tc>
          <w:tcPr>
            <w:tcW w:w="222" w:type="pct"/>
            <w:shd w:val="clear" w:color="auto" w:fill="auto"/>
            <w:noWrap/>
            <w:vAlign w:val="center"/>
          </w:tcPr>
          <w:p w14:paraId="41DFD12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42678E7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19D09DF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7349759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6</w:t>
            </w:r>
          </w:p>
        </w:tc>
        <w:tc>
          <w:tcPr>
            <w:tcW w:w="187" w:type="pct"/>
            <w:shd w:val="clear" w:color="auto" w:fill="auto"/>
            <w:noWrap/>
            <w:vAlign w:val="center"/>
          </w:tcPr>
          <w:p w14:paraId="6431A9D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604D00D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c>
          <w:tcPr>
            <w:tcW w:w="266" w:type="pct"/>
            <w:shd w:val="clear" w:color="auto" w:fill="auto"/>
            <w:noWrap/>
            <w:vAlign w:val="center"/>
          </w:tcPr>
          <w:p w14:paraId="0526BF6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3A89B73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78" w:type="pct"/>
            <w:shd w:val="clear" w:color="auto" w:fill="auto"/>
            <w:noWrap/>
            <w:vAlign w:val="center"/>
          </w:tcPr>
          <w:p w14:paraId="5045DEC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296" w:type="pct"/>
            <w:shd w:val="clear" w:color="auto" w:fill="auto"/>
            <w:noWrap/>
            <w:vAlign w:val="center"/>
          </w:tcPr>
          <w:p w14:paraId="237FEAB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7D5CE67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7003527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4A7F0E8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075CF13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076A0184" w14:textId="77777777" w:rsidTr="00EB3EB8">
        <w:trPr>
          <w:trHeight w:val="352"/>
        </w:trPr>
        <w:tc>
          <w:tcPr>
            <w:tcW w:w="875" w:type="pct"/>
            <w:shd w:val="clear" w:color="auto" w:fill="auto"/>
            <w:vAlign w:val="center"/>
          </w:tcPr>
          <w:p w14:paraId="1F779283"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Производство на канапи, въжета, мрежи и изделия от тях</w:t>
            </w:r>
          </w:p>
        </w:tc>
        <w:tc>
          <w:tcPr>
            <w:tcW w:w="413" w:type="pct"/>
            <w:shd w:val="clear" w:color="auto" w:fill="auto"/>
            <w:noWrap/>
            <w:vAlign w:val="center"/>
          </w:tcPr>
          <w:p w14:paraId="493C65E2" w14:textId="77777777" w:rsidR="000F5E75" w:rsidRPr="00ED6352" w:rsidRDefault="000F5E75" w:rsidP="004D6404">
            <w:pPr>
              <w:spacing w:after="0" w:line="240" w:lineRule="auto"/>
              <w:jc w:val="center"/>
              <w:rPr>
                <w:rFonts w:cs="Times New Roman"/>
                <w:b/>
                <w:color w:val="000000"/>
                <w:sz w:val="20"/>
                <w:szCs w:val="20"/>
              </w:rPr>
            </w:pPr>
            <w:r w:rsidRPr="00ED6352">
              <w:rPr>
                <w:rFonts w:cs="Times New Roman"/>
                <w:b/>
                <w:color w:val="000000"/>
                <w:sz w:val="20"/>
                <w:szCs w:val="20"/>
              </w:rPr>
              <w:t>3</w:t>
            </w:r>
          </w:p>
        </w:tc>
        <w:tc>
          <w:tcPr>
            <w:tcW w:w="222" w:type="pct"/>
            <w:shd w:val="clear" w:color="auto" w:fill="auto"/>
            <w:noWrap/>
            <w:vAlign w:val="center"/>
          </w:tcPr>
          <w:p w14:paraId="2D1D7515" w14:textId="77777777" w:rsidR="000F5E75" w:rsidRPr="00ED6352" w:rsidRDefault="000F5E75" w:rsidP="004D6404">
            <w:pPr>
              <w:spacing w:after="0" w:line="240" w:lineRule="auto"/>
              <w:jc w:val="center"/>
              <w:rPr>
                <w:rFonts w:cs="Times New Roman"/>
                <w:color w:val="000000"/>
                <w:sz w:val="20"/>
                <w:szCs w:val="20"/>
              </w:rPr>
            </w:pPr>
          </w:p>
        </w:tc>
        <w:tc>
          <w:tcPr>
            <w:tcW w:w="316" w:type="pct"/>
            <w:shd w:val="clear" w:color="auto" w:fill="auto"/>
            <w:noWrap/>
            <w:vAlign w:val="center"/>
          </w:tcPr>
          <w:p w14:paraId="5E216245" w14:textId="77777777" w:rsidR="000F5E75" w:rsidRPr="00ED6352" w:rsidRDefault="000F5E75" w:rsidP="004D6404">
            <w:pPr>
              <w:spacing w:after="0" w:line="240" w:lineRule="auto"/>
              <w:jc w:val="center"/>
              <w:rPr>
                <w:rFonts w:cs="Times New Roman"/>
                <w:color w:val="000000"/>
                <w:sz w:val="20"/>
                <w:szCs w:val="20"/>
              </w:rPr>
            </w:pPr>
          </w:p>
        </w:tc>
        <w:tc>
          <w:tcPr>
            <w:tcW w:w="260" w:type="pct"/>
            <w:shd w:val="clear" w:color="auto" w:fill="auto"/>
            <w:noWrap/>
            <w:vAlign w:val="center"/>
          </w:tcPr>
          <w:p w14:paraId="41C3E162" w14:textId="77777777" w:rsidR="000F5E75" w:rsidRPr="00ED6352" w:rsidRDefault="000F5E75" w:rsidP="004D6404">
            <w:pPr>
              <w:spacing w:after="0" w:line="240" w:lineRule="auto"/>
              <w:jc w:val="center"/>
              <w:rPr>
                <w:rFonts w:cs="Times New Roman"/>
                <w:color w:val="000000"/>
                <w:sz w:val="20"/>
                <w:szCs w:val="20"/>
              </w:rPr>
            </w:pPr>
          </w:p>
        </w:tc>
        <w:tc>
          <w:tcPr>
            <w:tcW w:w="240" w:type="pct"/>
            <w:shd w:val="clear" w:color="auto" w:fill="auto"/>
            <w:noWrap/>
            <w:vAlign w:val="center"/>
          </w:tcPr>
          <w:p w14:paraId="12AA512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187" w:type="pct"/>
            <w:shd w:val="clear" w:color="auto" w:fill="auto"/>
            <w:noWrap/>
            <w:vAlign w:val="center"/>
          </w:tcPr>
          <w:p w14:paraId="2AF83C3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20" w:type="pct"/>
            <w:shd w:val="clear" w:color="auto" w:fill="auto"/>
            <w:noWrap/>
            <w:vAlign w:val="center"/>
          </w:tcPr>
          <w:p w14:paraId="102B6EF7" w14:textId="77777777" w:rsidR="000F5E75" w:rsidRPr="00ED6352" w:rsidRDefault="000F5E75" w:rsidP="004D6404">
            <w:pPr>
              <w:spacing w:after="0" w:line="240" w:lineRule="auto"/>
              <w:jc w:val="center"/>
              <w:rPr>
                <w:rFonts w:cs="Times New Roman"/>
                <w:color w:val="000000"/>
                <w:sz w:val="20"/>
                <w:szCs w:val="20"/>
              </w:rPr>
            </w:pPr>
          </w:p>
        </w:tc>
        <w:tc>
          <w:tcPr>
            <w:tcW w:w="266" w:type="pct"/>
            <w:shd w:val="clear" w:color="auto" w:fill="auto"/>
            <w:noWrap/>
            <w:vAlign w:val="center"/>
          </w:tcPr>
          <w:p w14:paraId="6D4CB0CD" w14:textId="77777777" w:rsidR="000F5E75" w:rsidRPr="00ED6352" w:rsidRDefault="000F5E75" w:rsidP="004D6404">
            <w:pPr>
              <w:spacing w:after="0" w:line="240" w:lineRule="auto"/>
              <w:jc w:val="center"/>
              <w:rPr>
                <w:rFonts w:cs="Times New Roman"/>
                <w:color w:val="000000"/>
                <w:sz w:val="20"/>
                <w:szCs w:val="20"/>
              </w:rPr>
            </w:pPr>
          </w:p>
        </w:tc>
        <w:tc>
          <w:tcPr>
            <w:tcW w:w="288" w:type="pct"/>
            <w:shd w:val="clear" w:color="auto" w:fill="auto"/>
            <w:noWrap/>
            <w:vAlign w:val="center"/>
          </w:tcPr>
          <w:p w14:paraId="322795B8" w14:textId="77777777" w:rsidR="000F5E75" w:rsidRPr="00ED6352" w:rsidRDefault="000F5E75" w:rsidP="004D6404">
            <w:pPr>
              <w:spacing w:after="0" w:line="240" w:lineRule="auto"/>
              <w:jc w:val="center"/>
              <w:rPr>
                <w:rFonts w:cs="Times New Roman"/>
                <w:color w:val="000000"/>
                <w:sz w:val="20"/>
                <w:szCs w:val="20"/>
              </w:rPr>
            </w:pPr>
          </w:p>
        </w:tc>
        <w:tc>
          <w:tcPr>
            <w:tcW w:w="278" w:type="pct"/>
            <w:shd w:val="clear" w:color="auto" w:fill="auto"/>
            <w:noWrap/>
            <w:vAlign w:val="center"/>
          </w:tcPr>
          <w:p w14:paraId="33A78764" w14:textId="77777777" w:rsidR="000F5E75" w:rsidRPr="00ED6352" w:rsidRDefault="000F5E75" w:rsidP="004D6404">
            <w:pPr>
              <w:spacing w:after="0" w:line="240" w:lineRule="auto"/>
              <w:jc w:val="center"/>
              <w:rPr>
                <w:rFonts w:cs="Times New Roman"/>
                <w:color w:val="000000"/>
                <w:sz w:val="20"/>
                <w:szCs w:val="20"/>
              </w:rPr>
            </w:pPr>
          </w:p>
        </w:tc>
        <w:tc>
          <w:tcPr>
            <w:tcW w:w="296" w:type="pct"/>
            <w:shd w:val="clear" w:color="auto" w:fill="auto"/>
            <w:noWrap/>
            <w:vAlign w:val="center"/>
          </w:tcPr>
          <w:p w14:paraId="3D01CF1C" w14:textId="77777777" w:rsidR="000F5E75" w:rsidRPr="00ED6352" w:rsidRDefault="000F5E75" w:rsidP="004D6404">
            <w:pPr>
              <w:spacing w:after="0" w:line="240" w:lineRule="auto"/>
              <w:jc w:val="center"/>
              <w:rPr>
                <w:rFonts w:cs="Times New Roman"/>
                <w:color w:val="000000"/>
                <w:sz w:val="20"/>
                <w:szCs w:val="20"/>
              </w:rPr>
            </w:pPr>
          </w:p>
        </w:tc>
        <w:tc>
          <w:tcPr>
            <w:tcW w:w="366" w:type="pct"/>
            <w:shd w:val="clear" w:color="auto" w:fill="auto"/>
            <w:noWrap/>
            <w:vAlign w:val="center"/>
          </w:tcPr>
          <w:p w14:paraId="09733F77" w14:textId="77777777" w:rsidR="000F5E75" w:rsidRPr="00ED6352" w:rsidRDefault="000F5E75" w:rsidP="004D6404">
            <w:pPr>
              <w:spacing w:after="0" w:line="240" w:lineRule="auto"/>
              <w:jc w:val="center"/>
              <w:rPr>
                <w:rFonts w:cs="Times New Roman"/>
                <w:color w:val="000000"/>
                <w:sz w:val="20"/>
                <w:szCs w:val="20"/>
              </w:rPr>
            </w:pPr>
          </w:p>
        </w:tc>
        <w:tc>
          <w:tcPr>
            <w:tcW w:w="279" w:type="pct"/>
            <w:shd w:val="clear" w:color="auto" w:fill="auto"/>
            <w:noWrap/>
            <w:vAlign w:val="center"/>
          </w:tcPr>
          <w:p w14:paraId="255666FD" w14:textId="77777777" w:rsidR="000F5E75" w:rsidRPr="00ED6352" w:rsidRDefault="000F5E75" w:rsidP="004D6404">
            <w:pPr>
              <w:spacing w:after="0" w:line="240" w:lineRule="auto"/>
              <w:jc w:val="center"/>
              <w:rPr>
                <w:rFonts w:cs="Times New Roman"/>
                <w:color w:val="000000"/>
                <w:sz w:val="20"/>
                <w:szCs w:val="20"/>
              </w:rPr>
            </w:pPr>
          </w:p>
        </w:tc>
        <w:tc>
          <w:tcPr>
            <w:tcW w:w="252" w:type="pct"/>
            <w:shd w:val="clear" w:color="auto" w:fill="auto"/>
            <w:noWrap/>
            <w:vAlign w:val="center"/>
          </w:tcPr>
          <w:p w14:paraId="7EB9B892" w14:textId="77777777" w:rsidR="000F5E75" w:rsidRPr="00ED6352" w:rsidRDefault="000F5E75" w:rsidP="004D6404">
            <w:pPr>
              <w:spacing w:after="0" w:line="240" w:lineRule="auto"/>
              <w:jc w:val="center"/>
              <w:rPr>
                <w:rFonts w:cs="Times New Roman"/>
                <w:color w:val="000000"/>
                <w:sz w:val="20"/>
                <w:szCs w:val="20"/>
              </w:rPr>
            </w:pPr>
          </w:p>
        </w:tc>
        <w:tc>
          <w:tcPr>
            <w:tcW w:w="242" w:type="pct"/>
            <w:shd w:val="clear" w:color="auto" w:fill="auto"/>
            <w:noWrap/>
            <w:vAlign w:val="center"/>
          </w:tcPr>
          <w:p w14:paraId="35EAAFE0" w14:textId="77777777" w:rsidR="000F5E75" w:rsidRPr="00ED6352" w:rsidRDefault="000F5E75" w:rsidP="004D6404">
            <w:pPr>
              <w:spacing w:after="0" w:line="240" w:lineRule="auto"/>
              <w:jc w:val="center"/>
              <w:rPr>
                <w:rFonts w:cs="Times New Roman"/>
                <w:color w:val="000000"/>
                <w:sz w:val="20"/>
                <w:szCs w:val="20"/>
              </w:rPr>
            </w:pPr>
          </w:p>
        </w:tc>
      </w:tr>
      <w:tr w:rsidR="000F5E75" w:rsidRPr="00ED6352" w14:paraId="04ADB38F" w14:textId="77777777" w:rsidTr="00EB3EB8">
        <w:trPr>
          <w:trHeight w:val="649"/>
        </w:trPr>
        <w:tc>
          <w:tcPr>
            <w:tcW w:w="875" w:type="pct"/>
            <w:shd w:val="clear" w:color="auto" w:fill="auto"/>
            <w:vAlign w:val="center"/>
          </w:tcPr>
          <w:p w14:paraId="08C8CFF7"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Производство на уреди и апарати за измерване, изпитване и навигация</w:t>
            </w:r>
          </w:p>
        </w:tc>
        <w:tc>
          <w:tcPr>
            <w:tcW w:w="413" w:type="pct"/>
            <w:shd w:val="clear" w:color="auto" w:fill="auto"/>
            <w:noWrap/>
            <w:vAlign w:val="center"/>
          </w:tcPr>
          <w:p w14:paraId="1ADEF440"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8</w:t>
            </w:r>
          </w:p>
        </w:tc>
        <w:tc>
          <w:tcPr>
            <w:tcW w:w="222" w:type="pct"/>
            <w:shd w:val="clear" w:color="auto" w:fill="auto"/>
            <w:noWrap/>
            <w:vAlign w:val="center"/>
          </w:tcPr>
          <w:p w14:paraId="764CF39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0129FED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432231E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11E0724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w:t>
            </w:r>
          </w:p>
        </w:tc>
        <w:tc>
          <w:tcPr>
            <w:tcW w:w="187" w:type="pct"/>
            <w:shd w:val="clear" w:color="auto" w:fill="auto"/>
            <w:noWrap/>
            <w:vAlign w:val="center"/>
          </w:tcPr>
          <w:p w14:paraId="6A8D2EE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454CA88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c>
          <w:tcPr>
            <w:tcW w:w="266" w:type="pct"/>
            <w:shd w:val="clear" w:color="auto" w:fill="auto"/>
            <w:noWrap/>
            <w:vAlign w:val="center"/>
          </w:tcPr>
          <w:p w14:paraId="28EA631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42E8429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634FA7D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01E7EA0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66" w:type="pct"/>
            <w:shd w:val="clear" w:color="auto" w:fill="auto"/>
            <w:noWrap/>
            <w:vAlign w:val="center"/>
          </w:tcPr>
          <w:p w14:paraId="390919F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2D358D9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7A84E20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56E0AF3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4336BBE2" w14:textId="77777777" w:rsidTr="00EB3EB8">
        <w:trPr>
          <w:trHeight w:val="352"/>
        </w:trPr>
        <w:tc>
          <w:tcPr>
            <w:tcW w:w="875" w:type="pct"/>
            <w:shd w:val="clear" w:color="auto" w:fill="auto"/>
            <w:vAlign w:val="center"/>
          </w:tcPr>
          <w:p w14:paraId="16CE36BD"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Строителство на плавателни съдове, без тези за отдих</w:t>
            </w:r>
          </w:p>
        </w:tc>
        <w:tc>
          <w:tcPr>
            <w:tcW w:w="413" w:type="pct"/>
            <w:shd w:val="clear" w:color="auto" w:fill="auto"/>
            <w:noWrap/>
            <w:vAlign w:val="center"/>
          </w:tcPr>
          <w:p w14:paraId="0016B693"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5</w:t>
            </w:r>
          </w:p>
        </w:tc>
        <w:tc>
          <w:tcPr>
            <w:tcW w:w="222" w:type="pct"/>
            <w:shd w:val="clear" w:color="auto" w:fill="auto"/>
            <w:noWrap/>
            <w:vAlign w:val="center"/>
          </w:tcPr>
          <w:p w14:paraId="0266C49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3B90047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1F07E7D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0D55397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187" w:type="pct"/>
            <w:shd w:val="clear" w:color="auto" w:fill="auto"/>
            <w:noWrap/>
            <w:vAlign w:val="center"/>
          </w:tcPr>
          <w:p w14:paraId="198A130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6107A42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c>
          <w:tcPr>
            <w:tcW w:w="266" w:type="pct"/>
            <w:shd w:val="clear" w:color="auto" w:fill="auto"/>
            <w:noWrap/>
            <w:vAlign w:val="center"/>
          </w:tcPr>
          <w:p w14:paraId="7D30DB4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565A448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6004FA4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3A02C8A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17D81AA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5883B27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4F63513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30302CE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4CB7658E" w14:textId="77777777" w:rsidTr="00EB3EB8">
        <w:trPr>
          <w:trHeight w:val="487"/>
        </w:trPr>
        <w:tc>
          <w:tcPr>
            <w:tcW w:w="875" w:type="pct"/>
            <w:shd w:val="clear" w:color="auto" w:fill="auto"/>
            <w:vAlign w:val="center"/>
          </w:tcPr>
          <w:p w14:paraId="25D2A884"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Строителство на плавателни съдове за отдих</w:t>
            </w:r>
          </w:p>
        </w:tc>
        <w:tc>
          <w:tcPr>
            <w:tcW w:w="413" w:type="pct"/>
            <w:shd w:val="clear" w:color="auto" w:fill="auto"/>
            <w:noWrap/>
            <w:vAlign w:val="center"/>
          </w:tcPr>
          <w:p w14:paraId="1D979A82"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w:t>
            </w:r>
          </w:p>
        </w:tc>
        <w:tc>
          <w:tcPr>
            <w:tcW w:w="222" w:type="pct"/>
            <w:shd w:val="clear" w:color="auto" w:fill="auto"/>
            <w:noWrap/>
            <w:vAlign w:val="center"/>
          </w:tcPr>
          <w:p w14:paraId="5C0F3CC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4F9C5A9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3C4B3B3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2D2AFB2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187" w:type="pct"/>
            <w:shd w:val="clear" w:color="auto" w:fill="auto"/>
            <w:noWrap/>
            <w:vAlign w:val="center"/>
          </w:tcPr>
          <w:p w14:paraId="64F1E90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2F856D9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6" w:type="pct"/>
            <w:shd w:val="clear" w:color="auto" w:fill="auto"/>
            <w:noWrap/>
            <w:vAlign w:val="center"/>
          </w:tcPr>
          <w:p w14:paraId="2CC8F3B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343BB65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71CED3C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26A0B2D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7DF9F20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78C7673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14CF6CF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42" w:type="pct"/>
            <w:shd w:val="clear" w:color="auto" w:fill="auto"/>
            <w:noWrap/>
            <w:vAlign w:val="center"/>
          </w:tcPr>
          <w:p w14:paraId="749329C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4C9A0720" w14:textId="77777777" w:rsidTr="00EB3EB8">
        <w:trPr>
          <w:trHeight w:val="154"/>
        </w:trPr>
        <w:tc>
          <w:tcPr>
            <w:tcW w:w="875" w:type="pct"/>
            <w:shd w:val="clear" w:color="auto" w:fill="auto"/>
            <w:vAlign w:val="center"/>
          </w:tcPr>
          <w:p w14:paraId="32BFC889"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Производство на спортни стоки</w:t>
            </w:r>
          </w:p>
        </w:tc>
        <w:tc>
          <w:tcPr>
            <w:tcW w:w="413" w:type="pct"/>
            <w:shd w:val="clear" w:color="auto" w:fill="auto"/>
            <w:noWrap/>
            <w:vAlign w:val="center"/>
          </w:tcPr>
          <w:p w14:paraId="027D0258"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5</w:t>
            </w:r>
          </w:p>
        </w:tc>
        <w:tc>
          <w:tcPr>
            <w:tcW w:w="222" w:type="pct"/>
            <w:shd w:val="clear" w:color="auto" w:fill="auto"/>
            <w:noWrap/>
            <w:vAlign w:val="center"/>
          </w:tcPr>
          <w:p w14:paraId="10CFA3E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08CF24F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0DC9FEF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1947C89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187" w:type="pct"/>
            <w:shd w:val="clear" w:color="auto" w:fill="auto"/>
            <w:noWrap/>
            <w:vAlign w:val="center"/>
          </w:tcPr>
          <w:p w14:paraId="71E60CE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218B17C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w:t>
            </w:r>
          </w:p>
        </w:tc>
        <w:tc>
          <w:tcPr>
            <w:tcW w:w="266" w:type="pct"/>
            <w:shd w:val="clear" w:color="auto" w:fill="auto"/>
            <w:noWrap/>
            <w:vAlign w:val="center"/>
          </w:tcPr>
          <w:p w14:paraId="701ADC0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5177794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6F75053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7755058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66" w:type="pct"/>
            <w:shd w:val="clear" w:color="auto" w:fill="auto"/>
            <w:noWrap/>
            <w:vAlign w:val="center"/>
          </w:tcPr>
          <w:p w14:paraId="13C33A5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43A2953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4F42545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3EAB4C4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7DAD1240" w14:textId="77777777" w:rsidTr="00EB3EB8">
        <w:trPr>
          <w:trHeight w:val="307"/>
        </w:trPr>
        <w:tc>
          <w:tcPr>
            <w:tcW w:w="875" w:type="pct"/>
            <w:shd w:val="clear" w:color="auto" w:fill="auto"/>
            <w:vAlign w:val="center"/>
          </w:tcPr>
          <w:p w14:paraId="4C102D77"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Ремонт и поддържане на плавателни съдове</w:t>
            </w:r>
          </w:p>
        </w:tc>
        <w:tc>
          <w:tcPr>
            <w:tcW w:w="413" w:type="pct"/>
            <w:shd w:val="clear" w:color="auto" w:fill="auto"/>
            <w:noWrap/>
            <w:vAlign w:val="center"/>
          </w:tcPr>
          <w:p w14:paraId="23AD1C14"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83</w:t>
            </w:r>
          </w:p>
        </w:tc>
        <w:tc>
          <w:tcPr>
            <w:tcW w:w="222" w:type="pct"/>
            <w:shd w:val="clear" w:color="auto" w:fill="auto"/>
            <w:noWrap/>
            <w:vAlign w:val="center"/>
          </w:tcPr>
          <w:p w14:paraId="431AE9A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16" w:type="pct"/>
            <w:shd w:val="clear" w:color="auto" w:fill="auto"/>
            <w:noWrap/>
            <w:vAlign w:val="center"/>
          </w:tcPr>
          <w:p w14:paraId="7A839DC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w:t>
            </w:r>
          </w:p>
        </w:tc>
        <w:tc>
          <w:tcPr>
            <w:tcW w:w="260" w:type="pct"/>
            <w:shd w:val="clear" w:color="auto" w:fill="auto"/>
            <w:noWrap/>
            <w:vAlign w:val="center"/>
          </w:tcPr>
          <w:p w14:paraId="264A1A1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03D7C2F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15</w:t>
            </w:r>
          </w:p>
        </w:tc>
        <w:tc>
          <w:tcPr>
            <w:tcW w:w="187" w:type="pct"/>
            <w:shd w:val="clear" w:color="auto" w:fill="auto"/>
            <w:noWrap/>
            <w:vAlign w:val="center"/>
          </w:tcPr>
          <w:p w14:paraId="07604D9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148C452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62</w:t>
            </w:r>
          </w:p>
        </w:tc>
        <w:tc>
          <w:tcPr>
            <w:tcW w:w="266" w:type="pct"/>
            <w:shd w:val="clear" w:color="auto" w:fill="auto"/>
            <w:noWrap/>
            <w:vAlign w:val="center"/>
          </w:tcPr>
          <w:p w14:paraId="64450F8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48728B2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6D507B4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96" w:type="pct"/>
            <w:shd w:val="clear" w:color="auto" w:fill="auto"/>
            <w:noWrap/>
            <w:vAlign w:val="center"/>
          </w:tcPr>
          <w:p w14:paraId="4397450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1D3F70A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25D1E4C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52" w:type="pct"/>
            <w:shd w:val="clear" w:color="auto" w:fill="auto"/>
            <w:noWrap/>
            <w:vAlign w:val="center"/>
          </w:tcPr>
          <w:p w14:paraId="00436B6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42" w:type="pct"/>
            <w:shd w:val="clear" w:color="auto" w:fill="auto"/>
            <w:noWrap/>
            <w:vAlign w:val="center"/>
          </w:tcPr>
          <w:p w14:paraId="357C53F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48866A67" w14:textId="77777777" w:rsidTr="00EB3EB8">
        <w:trPr>
          <w:trHeight w:val="244"/>
        </w:trPr>
        <w:tc>
          <w:tcPr>
            <w:tcW w:w="875" w:type="pct"/>
            <w:shd w:val="clear" w:color="auto" w:fill="auto"/>
            <w:vAlign w:val="center"/>
          </w:tcPr>
          <w:p w14:paraId="73A21756"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Търговия на дребно с риба и други морски храни</w:t>
            </w:r>
          </w:p>
        </w:tc>
        <w:tc>
          <w:tcPr>
            <w:tcW w:w="413" w:type="pct"/>
            <w:shd w:val="clear" w:color="auto" w:fill="auto"/>
            <w:noWrap/>
            <w:vAlign w:val="center"/>
          </w:tcPr>
          <w:p w14:paraId="2C662246"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57</w:t>
            </w:r>
          </w:p>
        </w:tc>
        <w:tc>
          <w:tcPr>
            <w:tcW w:w="222" w:type="pct"/>
            <w:shd w:val="clear" w:color="auto" w:fill="auto"/>
            <w:noWrap/>
            <w:vAlign w:val="center"/>
          </w:tcPr>
          <w:p w14:paraId="653D9DC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07DB175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7B1C217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40" w:type="pct"/>
            <w:shd w:val="clear" w:color="auto" w:fill="auto"/>
            <w:noWrap/>
            <w:vAlign w:val="center"/>
          </w:tcPr>
          <w:p w14:paraId="013D253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23</w:t>
            </w:r>
          </w:p>
        </w:tc>
        <w:tc>
          <w:tcPr>
            <w:tcW w:w="187" w:type="pct"/>
            <w:shd w:val="clear" w:color="auto" w:fill="auto"/>
            <w:noWrap/>
            <w:vAlign w:val="center"/>
          </w:tcPr>
          <w:p w14:paraId="21CA0F1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5FB1CA3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29</w:t>
            </w:r>
          </w:p>
        </w:tc>
        <w:tc>
          <w:tcPr>
            <w:tcW w:w="266" w:type="pct"/>
            <w:shd w:val="clear" w:color="auto" w:fill="auto"/>
            <w:noWrap/>
            <w:vAlign w:val="center"/>
          </w:tcPr>
          <w:p w14:paraId="42A74B5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27019F3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78" w:type="pct"/>
            <w:shd w:val="clear" w:color="auto" w:fill="auto"/>
            <w:noWrap/>
            <w:vAlign w:val="center"/>
          </w:tcPr>
          <w:p w14:paraId="0447038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335F7BD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66" w:type="pct"/>
            <w:shd w:val="clear" w:color="auto" w:fill="auto"/>
            <w:noWrap/>
            <w:vAlign w:val="center"/>
          </w:tcPr>
          <w:p w14:paraId="711E64C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360D34A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52" w:type="pct"/>
            <w:shd w:val="clear" w:color="auto" w:fill="auto"/>
            <w:noWrap/>
            <w:vAlign w:val="center"/>
          </w:tcPr>
          <w:p w14:paraId="33A9EF5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1950B6E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r>
      <w:tr w:rsidR="000F5E75" w:rsidRPr="00ED6352" w14:paraId="5CE918C3" w14:textId="77777777" w:rsidTr="00EB3EB8">
        <w:trPr>
          <w:trHeight w:val="190"/>
        </w:trPr>
        <w:tc>
          <w:tcPr>
            <w:tcW w:w="875" w:type="pct"/>
            <w:shd w:val="clear" w:color="auto" w:fill="auto"/>
            <w:vAlign w:val="center"/>
          </w:tcPr>
          <w:p w14:paraId="67ACD61F"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Търговия на дребно, свързана с развитие на туризма</w:t>
            </w:r>
          </w:p>
        </w:tc>
        <w:tc>
          <w:tcPr>
            <w:tcW w:w="413" w:type="pct"/>
            <w:shd w:val="clear" w:color="auto" w:fill="auto"/>
            <w:noWrap/>
            <w:vAlign w:val="center"/>
          </w:tcPr>
          <w:p w14:paraId="6C9F41E5"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155</w:t>
            </w:r>
          </w:p>
        </w:tc>
        <w:tc>
          <w:tcPr>
            <w:tcW w:w="222" w:type="pct"/>
            <w:shd w:val="clear" w:color="auto" w:fill="auto"/>
            <w:noWrap/>
            <w:vAlign w:val="center"/>
          </w:tcPr>
          <w:p w14:paraId="34AFD7D7"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0</w:t>
            </w:r>
          </w:p>
        </w:tc>
        <w:tc>
          <w:tcPr>
            <w:tcW w:w="316" w:type="pct"/>
            <w:shd w:val="clear" w:color="auto" w:fill="auto"/>
            <w:noWrap/>
            <w:vAlign w:val="center"/>
          </w:tcPr>
          <w:p w14:paraId="58F83170"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w:t>
            </w:r>
          </w:p>
        </w:tc>
        <w:tc>
          <w:tcPr>
            <w:tcW w:w="260" w:type="pct"/>
            <w:shd w:val="clear" w:color="auto" w:fill="auto"/>
            <w:noWrap/>
            <w:vAlign w:val="center"/>
          </w:tcPr>
          <w:p w14:paraId="448D89D4"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3</w:t>
            </w:r>
          </w:p>
        </w:tc>
        <w:tc>
          <w:tcPr>
            <w:tcW w:w="240" w:type="pct"/>
            <w:shd w:val="clear" w:color="auto" w:fill="auto"/>
            <w:noWrap/>
            <w:vAlign w:val="center"/>
          </w:tcPr>
          <w:p w14:paraId="04ED5253"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45</w:t>
            </w:r>
          </w:p>
        </w:tc>
        <w:tc>
          <w:tcPr>
            <w:tcW w:w="187" w:type="pct"/>
            <w:shd w:val="clear" w:color="auto" w:fill="auto"/>
            <w:noWrap/>
            <w:vAlign w:val="center"/>
          </w:tcPr>
          <w:p w14:paraId="1F7BF87F"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0</w:t>
            </w:r>
          </w:p>
        </w:tc>
        <w:tc>
          <w:tcPr>
            <w:tcW w:w="220" w:type="pct"/>
            <w:shd w:val="clear" w:color="auto" w:fill="auto"/>
            <w:noWrap/>
            <w:vAlign w:val="center"/>
          </w:tcPr>
          <w:p w14:paraId="71F8D868"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84</w:t>
            </w:r>
          </w:p>
        </w:tc>
        <w:tc>
          <w:tcPr>
            <w:tcW w:w="266" w:type="pct"/>
            <w:shd w:val="clear" w:color="auto" w:fill="auto"/>
            <w:noWrap/>
            <w:vAlign w:val="center"/>
          </w:tcPr>
          <w:p w14:paraId="7292F76D"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w:t>
            </w:r>
          </w:p>
        </w:tc>
        <w:tc>
          <w:tcPr>
            <w:tcW w:w="288" w:type="pct"/>
            <w:shd w:val="clear" w:color="auto" w:fill="auto"/>
            <w:noWrap/>
            <w:vAlign w:val="center"/>
          </w:tcPr>
          <w:p w14:paraId="0B2B154D"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w:t>
            </w:r>
          </w:p>
        </w:tc>
        <w:tc>
          <w:tcPr>
            <w:tcW w:w="278" w:type="pct"/>
            <w:shd w:val="clear" w:color="auto" w:fill="auto"/>
            <w:noWrap/>
            <w:vAlign w:val="center"/>
          </w:tcPr>
          <w:p w14:paraId="0EDCD277"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9</w:t>
            </w:r>
          </w:p>
        </w:tc>
        <w:tc>
          <w:tcPr>
            <w:tcW w:w="296" w:type="pct"/>
            <w:shd w:val="clear" w:color="auto" w:fill="auto"/>
            <w:noWrap/>
            <w:vAlign w:val="center"/>
          </w:tcPr>
          <w:p w14:paraId="4882C824"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4</w:t>
            </w:r>
          </w:p>
        </w:tc>
        <w:tc>
          <w:tcPr>
            <w:tcW w:w="366" w:type="pct"/>
            <w:shd w:val="clear" w:color="auto" w:fill="auto"/>
            <w:noWrap/>
            <w:vAlign w:val="center"/>
          </w:tcPr>
          <w:p w14:paraId="5C44EDA9"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2</w:t>
            </w:r>
          </w:p>
        </w:tc>
        <w:tc>
          <w:tcPr>
            <w:tcW w:w="279" w:type="pct"/>
            <w:shd w:val="clear" w:color="auto" w:fill="auto"/>
            <w:noWrap/>
            <w:vAlign w:val="center"/>
          </w:tcPr>
          <w:p w14:paraId="5B5E4B67"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3</w:t>
            </w:r>
          </w:p>
        </w:tc>
        <w:tc>
          <w:tcPr>
            <w:tcW w:w="252" w:type="pct"/>
            <w:shd w:val="clear" w:color="auto" w:fill="auto"/>
            <w:noWrap/>
            <w:vAlign w:val="center"/>
          </w:tcPr>
          <w:p w14:paraId="4B7F948B"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2</w:t>
            </w:r>
          </w:p>
        </w:tc>
        <w:tc>
          <w:tcPr>
            <w:tcW w:w="242" w:type="pct"/>
            <w:shd w:val="clear" w:color="auto" w:fill="auto"/>
            <w:noWrap/>
            <w:vAlign w:val="center"/>
          </w:tcPr>
          <w:p w14:paraId="78728870"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0</w:t>
            </w:r>
          </w:p>
        </w:tc>
      </w:tr>
      <w:tr w:rsidR="000F5E75" w:rsidRPr="00ED6352" w14:paraId="1345455A" w14:textId="77777777" w:rsidTr="00EB3EB8">
        <w:trPr>
          <w:trHeight w:val="510"/>
        </w:trPr>
        <w:tc>
          <w:tcPr>
            <w:tcW w:w="875" w:type="pct"/>
            <w:shd w:val="clear" w:color="auto" w:fill="auto"/>
            <w:vAlign w:val="center"/>
          </w:tcPr>
          <w:p w14:paraId="7567D637"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Пътнически морски и крайбрежен транспорт</w:t>
            </w:r>
          </w:p>
        </w:tc>
        <w:tc>
          <w:tcPr>
            <w:tcW w:w="413" w:type="pct"/>
            <w:shd w:val="clear" w:color="auto" w:fill="auto"/>
            <w:noWrap/>
            <w:vAlign w:val="center"/>
          </w:tcPr>
          <w:p w14:paraId="2B91F2F8"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3</w:t>
            </w:r>
          </w:p>
        </w:tc>
        <w:tc>
          <w:tcPr>
            <w:tcW w:w="222" w:type="pct"/>
            <w:shd w:val="clear" w:color="auto" w:fill="auto"/>
            <w:noWrap/>
            <w:vAlign w:val="center"/>
          </w:tcPr>
          <w:p w14:paraId="1922D8A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68DE603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361E579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45129FA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187" w:type="pct"/>
            <w:shd w:val="clear" w:color="auto" w:fill="auto"/>
            <w:noWrap/>
            <w:vAlign w:val="center"/>
          </w:tcPr>
          <w:p w14:paraId="7684CB0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5F6D85D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266" w:type="pct"/>
            <w:shd w:val="clear" w:color="auto" w:fill="auto"/>
            <w:noWrap/>
            <w:vAlign w:val="center"/>
          </w:tcPr>
          <w:p w14:paraId="07B448E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2A5C5C9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3458F4E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96" w:type="pct"/>
            <w:shd w:val="clear" w:color="auto" w:fill="auto"/>
            <w:noWrap/>
            <w:vAlign w:val="center"/>
          </w:tcPr>
          <w:p w14:paraId="53B933C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0303AFD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3F7E539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6C5A1C2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57F5FF0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12FB2FEE" w14:textId="77777777" w:rsidTr="00EB3EB8">
        <w:trPr>
          <w:trHeight w:val="334"/>
        </w:trPr>
        <w:tc>
          <w:tcPr>
            <w:tcW w:w="875" w:type="pct"/>
            <w:shd w:val="clear" w:color="auto" w:fill="auto"/>
            <w:vAlign w:val="center"/>
          </w:tcPr>
          <w:p w14:paraId="63823BB3"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Товарен морски и крайбрежен транспорт</w:t>
            </w:r>
          </w:p>
        </w:tc>
        <w:tc>
          <w:tcPr>
            <w:tcW w:w="413" w:type="pct"/>
            <w:shd w:val="clear" w:color="auto" w:fill="auto"/>
            <w:noWrap/>
            <w:vAlign w:val="center"/>
          </w:tcPr>
          <w:p w14:paraId="1639301A"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7</w:t>
            </w:r>
          </w:p>
        </w:tc>
        <w:tc>
          <w:tcPr>
            <w:tcW w:w="222" w:type="pct"/>
            <w:shd w:val="clear" w:color="auto" w:fill="auto"/>
            <w:noWrap/>
            <w:vAlign w:val="center"/>
          </w:tcPr>
          <w:p w14:paraId="2AF7026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612402A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3D86CDA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778D869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187" w:type="pct"/>
            <w:shd w:val="clear" w:color="auto" w:fill="auto"/>
            <w:noWrap/>
            <w:vAlign w:val="center"/>
          </w:tcPr>
          <w:p w14:paraId="0B705A4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7043CAA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5</w:t>
            </w:r>
          </w:p>
        </w:tc>
        <w:tc>
          <w:tcPr>
            <w:tcW w:w="266" w:type="pct"/>
            <w:shd w:val="clear" w:color="auto" w:fill="auto"/>
            <w:noWrap/>
            <w:vAlign w:val="center"/>
          </w:tcPr>
          <w:p w14:paraId="73C159D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5BA0F89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496E284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220B063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1BF9C26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57A37DC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361DE48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33D5250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1E6017A5" w14:textId="77777777" w:rsidTr="00EB3EB8">
        <w:trPr>
          <w:trHeight w:val="280"/>
        </w:trPr>
        <w:tc>
          <w:tcPr>
            <w:tcW w:w="875" w:type="pct"/>
            <w:shd w:val="clear" w:color="auto" w:fill="auto"/>
            <w:vAlign w:val="center"/>
          </w:tcPr>
          <w:p w14:paraId="496A6685"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Пътнически въздушен транспорт</w:t>
            </w:r>
          </w:p>
        </w:tc>
        <w:tc>
          <w:tcPr>
            <w:tcW w:w="413" w:type="pct"/>
            <w:shd w:val="clear" w:color="auto" w:fill="auto"/>
            <w:noWrap/>
            <w:vAlign w:val="center"/>
          </w:tcPr>
          <w:p w14:paraId="11EBEAD7"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2</w:t>
            </w:r>
          </w:p>
        </w:tc>
        <w:tc>
          <w:tcPr>
            <w:tcW w:w="222" w:type="pct"/>
            <w:shd w:val="clear" w:color="auto" w:fill="auto"/>
            <w:noWrap/>
            <w:vAlign w:val="center"/>
          </w:tcPr>
          <w:p w14:paraId="229CEA8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78DD641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6056225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63706F3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187" w:type="pct"/>
            <w:shd w:val="clear" w:color="auto" w:fill="auto"/>
            <w:noWrap/>
            <w:vAlign w:val="center"/>
          </w:tcPr>
          <w:p w14:paraId="6B66BA3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5F029CC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66" w:type="pct"/>
            <w:shd w:val="clear" w:color="auto" w:fill="auto"/>
            <w:noWrap/>
            <w:vAlign w:val="center"/>
          </w:tcPr>
          <w:p w14:paraId="0245858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4020D3A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4664835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96" w:type="pct"/>
            <w:shd w:val="clear" w:color="auto" w:fill="auto"/>
            <w:noWrap/>
            <w:vAlign w:val="center"/>
          </w:tcPr>
          <w:p w14:paraId="190E762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5AD73A5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0DE6E23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6D814F6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14D083E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66BB1DB4" w14:textId="77777777" w:rsidTr="00EB3EB8">
        <w:trPr>
          <w:trHeight w:val="510"/>
        </w:trPr>
        <w:tc>
          <w:tcPr>
            <w:tcW w:w="875" w:type="pct"/>
            <w:shd w:val="clear" w:color="auto" w:fill="auto"/>
            <w:vAlign w:val="center"/>
          </w:tcPr>
          <w:p w14:paraId="6777E4AA"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Спомагателни дейности във водния транспорт</w:t>
            </w:r>
          </w:p>
        </w:tc>
        <w:tc>
          <w:tcPr>
            <w:tcW w:w="413" w:type="pct"/>
            <w:shd w:val="clear" w:color="auto" w:fill="auto"/>
            <w:noWrap/>
            <w:vAlign w:val="center"/>
          </w:tcPr>
          <w:p w14:paraId="7D8C31C9"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92</w:t>
            </w:r>
          </w:p>
        </w:tc>
        <w:tc>
          <w:tcPr>
            <w:tcW w:w="222" w:type="pct"/>
            <w:shd w:val="clear" w:color="auto" w:fill="auto"/>
            <w:noWrap/>
            <w:vAlign w:val="center"/>
          </w:tcPr>
          <w:p w14:paraId="065ED8A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7FAADA4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5884E4E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7D4E6FB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43</w:t>
            </w:r>
          </w:p>
        </w:tc>
        <w:tc>
          <w:tcPr>
            <w:tcW w:w="187" w:type="pct"/>
            <w:shd w:val="clear" w:color="auto" w:fill="auto"/>
            <w:noWrap/>
            <w:vAlign w:val="center"/>
          </w:tcPr>
          <w:p w14:paraId="4520E512"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1A00CDD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47</w:t>
            </w:r>
          </w:p>
        </w:tc>
        <w:tc>
          <w:tcPr>
            <w:tcW w:w="266" w:type="pct"/>
            <w:shd w:val="clear" w:color="auto" w:fill="auto"/>
            <w:noWrap/>
            <w:vAlign w:val="center"/>
          </w:tcPr>
          <w:p w14:paraId="2BE6677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411BDAF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64ACA31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96" w:type="pct"/>
            <w:shd w:val="clear" w:color="auto" w:fill="auto"/>
            <w:noWrap/>
            <w:vAlign w:val="center"/>
          </w:tcPr>
          <w:p w14:paraId="4DFA071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0BEE033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44FE78B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52" w:type="pct"/>
            <w:shd w:val="clear" w:color="auto" w:fill="auto"/>
            <w:noWrap/>
            <w:vAlign w:val="center"/>
          </w:tcPr>
          <w:p w14:paraId="7169407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6DDA31F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7E69C07E" w14:textId="77777777" w:rsidTr="00EB3EB8">
        <w:trPr>
          <w:trHeight w:val="255"/>
        </w:trPr>
        <w:tc>
          <w:tcPr>
            <w:tcW w:w="875" w:type="pct"/>
            <w:shd w:val="clear" w:color="auto" w:fill="auto"/>
            <w:vAlign w:val="center"/>
          </w:tcPr>
          <w:p w14:paraId="336F67EB"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Обработка на товари</w:t>
            </w:r>
          </w:p>
        </w:tc>
        <w:tc>
          <w:tcPr>
            <w:tcW w:w="413" w:type="pct"/>
            <w:shd w:val="clear" w:color="auto" w:fill="auto"/>
            <w:noWrap/>
            <w:vAlign w:val="center"/>
          </w:tcPr>
          <w:p w14:paraId="53F280EE" w14:textId="77777777" w:rsidR="000F5E75" w:rsidRPr="00ED6352" w:rsidRDefault="000F5E75" w:rsidP="004D6404">
            <w:pPr>
              <w:spacing w:after="0" w:line="240" w:lineRule="auto"/>
              <w:jc w:val="center"/>
              <w:rPr>
                <w:rFonts w:cs="Times New Roman"/>
                <w:b/>
                <w:bCs/>
                <w:color w:val="000000"/>
                <w:sz w:val="20"/>
                <w:szCs w:val="20"/>
              </w:rPr>
            </w:pPr>
            <w:r w:rsidRPr="00ED6352">
              <w:rPr>
                <w:rFonts w:cs="Times New Roman"/>
                <w:b/>
                <w:bCs/>
                <w:color w:val="000000"/>
                <w:sz w:val="20"/>
                <w:szCs w:val="20"/>
              </w:rPr>
              <w:t>12</w:t>
            </w:r>
          </w:p>
        </w:tc>
        <w:tc>
          <w:tcPr>
            <w:tcW w:w="222" w:type="pct"/>
            <w:shd w:val="clear" w:color="auto" w:fill="auto"/>
            <w:noWrap/>
            <w:vAlign w:val="center"/>
          </w:tcPr>
          <w:p w14:paraId="19490D2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228A006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233D956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0" w:type="pct"/>
            <w:shd w:val="clear" w:color="auto" w:fill="auto"/>
            <w:noWrap/>
            <w:vAlign w:val="center"/>
          </w:tcPr>
          <w:p w14:paraId="0C9A710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c>
          <w:tcPr>
            <w:tcW w:w="187" w:type="pct"/>
            <w:shd w:val="clear" w:color="auto" w:fill="auto"/>
            <w:noWrap/>
            <w:vAlign w:val="center"/>
          </w:tcPr>
          <w:p w14:paraId="1BEF121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20" w:type="pct"/>
            <w:shd w:val="clear" w:color="auto" w:fill="auto"/>
            <w:noWrap/>
            <w:vAlign w:val="center"/>
          </w:tcPr>
          <w:p w14:paraId="3D96534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8</w:t>
            </w:r>
          </w:p>
        </w:tc>
        <w:tc>
          <w:tcPr>
            <w:tcW w:w="266" w:type="pct"/>
            <w:shd w:val="clear" w:color="auto" w:fill="auto"/>
            <w:noWrap/>
            <w:vAlign w:val="center"/>
          </w:tcPr>
          <w:p w14:paraId="4B0495F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09FAFFA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8" w:type="pct"/>
            <w:shd w:val="clear" w:color="auto" w:fill="auto"/>
            <w:noWrap/>
            <w:vAlign w:val="center"/>
          </w:tcPr>
          <w:p w14:paraId="7D2E5CF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96" w:type="pct"/>
            <w:shd w:val="clear" w:color="auto" w:fill="auto"/>
            <w:noWrap/>
            <w:vAlign w:val="center"/>
          </w:tcPr>
          <w:p w14:paraId="76B2665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66" w:type="pct"/>
            <w:shd w:val="clear" w:color="auto" w:fill="auto"/>
            <w:noWrap/>
            <w:vAlign w:val="center"/>
          </w:tcPr>
          <w:p w14:paraId="350E2C2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79" w:type="pct"/>
            <w:shd w:val="clear" w:color="auto" w:fill="auto"/>
            <w:noWrap/>
            <w:vAlign w:val="center"/>
          </w:tcPr>
          <w:p w14:paraId="7BC054F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52" w:type="pct"/>
            <w:shd w:val="clear" w:color="auto" w:fill="auto"/>
            <w:noWrap/>
            <w:vAlign w:val="center"/>
          </w:tcPr>
          <w:p w14:paraId="1C896E0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5F4F407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r>
      <w:tr w:rsidR="000F5E75" w:rsidRPr="00ED6352" w14:paraId="5289C202" w14:textId="77777777" w:rsidTr="00EB3EB8">
        <w:trPr>
          <w:trHeight w:val="280"/>
        </w:trPr>
        <w:tc>
          <w:tcPr>
            <w:tcW w:w="875" w:type="pct"/>
            <w:shd w:val="clear" w:color="auto" w:fill="auto"/>
            <w:vAlign w:val="center"/>
          </w:tcPr>
          <w:p w14:paraId="3A0A8DBF"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 xml:space="preserve">Хотелиерство/Настаняване </w:t>
            </w:r>
          </w:p>
        </w:tc>
        <w:tc>
          <w:tcPr>
            <w:tcW w:w="413" w:type="pct"/>
            <w:shd w:val="clear" w:color="auto" w:fill="auto"/>
            <w:noWrap/>
            <w:vAlign w:val="center"/>
          </w:tcPr>
          <w:p w14:paraId="41ECA87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656</w:t>
            </w:r>
          </w:p>
        </w:tc>
        <w:tc>
          <w:tcPr>
            <w:tcW w:w="222" w:type="pct"/>
            <w:shd w:val="clear" w:color="auto" w:fill="auto"/>
            <w:noWrap/>
            <w:vAlign w:val="center"/>
          </w:tcPr>
          <w:p w14:paraId="2F087D8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316" w:type="pct"/>
            <w:shd w:val="clear" w:color="auto" w:fill="auto"/>
            <w:noWrap/>
            <w:vAlign w:val="center"/>
          </w:tcPr>
          <w:p w14:paraId="73C588A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w:t>
            </w:r>
          </w:p>
        </w:tc>
        <w:tc>
          <w:tcPr>
            <w:tcW w:w="260" w:type="pct"/>
            <w:shd w:val="clear" w:color="auto" w:fill="auto"/>
            <w:noWrap/>
            <w:vAlign w:val="center"/>
          </w:tcPr>
          <w:p w14:paraId="7C174C5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20</w:t>
            </w:r>
          </w:p>
        </w:tc>
        <w:tc>
          <w:tcPr>
            <w:tcW w:w="240" w:type="pct"/>
            <w:shd w:val="clear" w:color="auto" w:fill="auto"/>
            <w:noWrap/>
            <w:vAlign w:val="center"/>
          </w:tcPr>
          <w:p w14:paraId="24D9C83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151</w:t>
            </w:r>
          </w:p>
        </w:tc>
        <w:tc>
          <w:tcPr>
            <w:tcW w:w="187" w:type="pct"/>
            <w:shd w:val="clear" w:color="auto" w:fill="auto"/>
            <w:noWrap/>
            <w:vAlign w:val="center"/>
          </w:tcPr>
          <w:p w14:paraId="51E352A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5</w:t>
            </w:r>
          </w:p>
        </w:tc>
        <w:tc>
          <w:tcPr>
            <w:tcW w:w="220" w:type="pct"/>
            <w:shd w:val="clear" w:color="auto" w:fill="auto"/>
            <w:noWrap/>
            <w:vAlign w:val="center"/>
          </w:tcPr>
          <w:p w14:paraId="18E7AF7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206</w:t>
            </w:r>
          </w:p>
        </w:tc>
        <w:tc>
          <w:tcPr>
            <w:tcW w:w="266" w:type="pct"/>
            <w:shd w:val="clear" w:color="auto" w:fill="auto"/>
            <w:noWrap/>
            <w:vAlign w:val="center"/>
          </w:tcPr>
          <w:p w14:paraId="0B43EC7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88" w:type="pct"/>
            <w:shd w:val="clear" w:color="auto" w:fill="auto"/>
            <w:noWrap/>
            <w:vAlign w:val="center"/>
          </w:tcPr>
          <w:p w14:paraId="47D3182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7</w:t>
            </w:r>
          </w:p>
        </w:tc>
        <w:tc>
          <w:tcPr>
            <w:tcW w:w="278" w:type="pct"/>
            <w:shd w:val="clear" w:color="auto" w:fill="auto"/>
            <w:noWrap/>
            <w:vAlign w:val="center"/>
          </w:tcPr>
          <w:p w14:paraId="0851526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128</w:t>
            </w:r>
          </w:p>
        </w:tc>
        <w:tc>
          <w:tcPr>
            <w:tcW w:w="296" w:type="pct"/>
            <w:shd w:val="clear" w:color="auto" w:fill="auto"/>
            <w:noWrap/>
            <w:vAlign w:val="center"/>
          </w:tcPr>
          <w:p w14:paraId="32D2030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32</w:t>
            </w:r>
          </w:p>
        </w:tc>
        <w:tc>
          <w:tcPr>
            <w:tcW w:w="366" w:type="pct"/>
            <w:shd w:val="clear" w:color="auto" w:fill="auto"/>
            <w:noWrap/>
            <w:vAlign w:val="center"/>
          </w:tcPr>
          <w:p w14:paraId="3DCB927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33</w:t>
            </w:r>
          </w:p>
        </w:tc>
        <w:tc>
          <w:tcPr>
            <w:tcW w:w="279" w:type="pct"/>
            <w:shd w:val="clear" w:color="auto" w:fill="auto"/>
            <w:noWrap/>
            <w:vAlign w:val="center"/>
          </w:tcPr>
          <w:p w14:paraId="45BFA8E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38</w:t>
            </w:r>
          </w:p>
        </w:tc>
        <w:tc>
          <w:tcPr>
            <w:tcW w:w="252" w:type="pct"/>
            <w:shd w:val="clear" w:color="auto" w:fill="auto"/>
            <w:noWrap/>
            <w:vAlign w:val="center"/>
          </w:tcPr>
          <w:p w14:paraId="64BFFB3D"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25</w:t>
            </w:r>
          </w:p>
        </w:tc>
        <w:tc>
          <w:tcPr>
            <w:tcW w:w="242" w:type="pct"/>
            <w:shd w:val="clear" w:color="auto" w:fill="auto"/>
            <w:noWrap/>
            <w:vAlign w:val="center"/>
          </w:tcPr>
          <w:p w14:paraId="3416320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r>
      <w:tr w:rsidR="000F5E75" w:rsidRPr="00ED6352" w14:paraId="709D9F54" w14:textId="77777777" w:rsidTr="00EB3EB8">
        <w:trPr>
          <w:trHeight w:val="255"/>
        </w:trPr>
        <w:tc>
          <w:tcPr>
            <w:tcW w:w="875" w:type="pct"/>
            <w:shd w:val="clear" w:color="auto" w:fill="auto"/>
            <w:vAlign w:val="center"/>
          </w:tcPr>
          <w:p w14:paraId="09E4988D"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Ресторантьорство</w:t>
            </w:r>
          </w:p>
        </w:tc>
        <w:tc>
          <w:tcPr>
            <w:tcW w:w="413" w:type="pct"/>
            <w:shd w:val="clear" w:color="auto" w:fill="auto"/>
            <w:noWrap/>
            <w:vAlign w:val="center"/>
          </w:tcPr>
          <w:p w14:paraId="21BD1A3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1 553</w:t>
            </w:r>
          </w:p>
        </w:tc>
        <w:tc>
          <w:tcPr>
            <w:tcW w:w="222" w:type="pct"/>
            <w:shd w:val="clear" w:color="auto" w:fill="auto"/>
            <w:noWrap/>
            <w:vAlign w:val="center"/>
          </w:tcPr>
          <w:p w14:paraId="6EA2696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9</w:t>
            </w:r>
          </w:p>
        </w:tc>
        <w:tc>
          <w:tcPr>
            <w:tcW w:w="316" w:type="pct"/>
            <w:shd w:val="clear" w:color="auto" w:fill="auto"/>
            <w:noWrap/>
            <w:vAlign w:val="center"/>
          </w:tcPr>
          <w:p w14:paraId="67B320BC"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13</w:t>
            </w:r>
          </w:p>
        </w:tc>
        <w:tc>
          <w:tcPr>
            <w:tcW w:w="260" w:type="pct"/>
            <w:shd w:val="clear" w:color="auto" w:fill="auto"/>
            <w:noWrap/>
            <w:vAlign w:val="center"/>
          </w:tcPr>
          <w:p w14:paraId="5DFBB7A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39</w:t>
            </w:r>
          </w:p>
        </w:tc>
        <w:tc>
          <w:tcPr>
            <w:tcW w:w="240" w:type="pct"/>
            <w:shd w:val="clear" w:color="auto" w:fill="auto"/>
            <w:noWrap/>
            <w:vAlign w:val="center"/>
          </w:tcPr>
          <w:p w14:paraId="1CC2002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482</w:t>
            </w:r>
          </w:p>
        </w:tc>
        <w:tc>
          <w:tcPr>
            <w:tcW w:w="187" w:type="pct"/>
            <w:shd w:val="clear" w:color="auto" w:fill="auto"/>
            <w:noWrap/>
            <w:vAlign w:val="center"/>
          </w:tcPr>
          <w:p w14:paraId="598B9FC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7</w:t>
            </w:r>
          </w:p>
        </w:tc>
        <w:tc>
          <w:tcPr>
            <w:tcW w:w="220" w:type="pct"/>
            <w:shd w:val="clear" w:color="auto" w:fill="auto"/>
            <w:noWrap/>
            <w:vAlign w:val="center"/>
          </w:tcPr>
          <w:p w14:paraId="5C7D21B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653</w:t>
            </w:r>
          </w:p>
        </w:tc>
        <w:tc>
          <w:tcPr>
            <w:tcW w:w="266" w:type="pct"/>
            <w:shd w:val="clear" w:color="auto" w:fill="auto"/>
            <w:noWrap/>
            <w:vAlign w:val="center"/>
          </w:tcPr>
          <w:p w14:paraId="4783E29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12</w:t>
            </w:r>
          </w:p>
        </w:tc>
        <w:tc>
          <w:tcPr>
            <w:tcW w:w="288" w:type="pct"/>
            <w:shd w:val="clear" w:color="auto" w:fill="auto"/>
            <w:noWrap/>
            <w:vAlign w:val="center"/>
          </w:tcPr>
          <w:p w14:paraId="29999F84"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29</w:t>
            </w:r>
          </w:p>
        </w:tc>
        <w:tc>
          <w:tcPr>
            <w:tcW w:w="278" w:type="pct"/>
            <w:shd w:val="clear" w:color="auto" w:fill="auto"/>
            <w:noWrap/>
            <w:vAlign w:val="center"/>
          </w:tcPr>
          <w:p w14:paraId="058955CF"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145</w:t>
            </w:r>
          </w:p>
        </w:tc>
        <w:tc>
          <w:tcPr>
            <w:tcW w:w="296" w:type="pct"/>
            <w:shd w:val="clear" w:color="auto" w:fill="auto"/>
            <w:noWrap/>
            <w:vAlign w:val="center"/>
          </w:tcPr>
          <w:p w14:paraId="00ADAB4A"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58</w:t>
            </w:r>
          </w:p>
        </w:tc>
        <w:tc>
          <w:tcPr>
            <w:tcW w:w="366" w:type="pct"/>
            <w:shd w:val="clear" w:color="auto" w:fill="auto"/>
            <w:noWrap/>
            <w:vAlign w:val="center"/>
          </w:tcPr>
          <w:p w14:paraId="2190D52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22</w:t>
            </w:r>
          </w:p>
        </w:tc>
        <w:tc>
          <w:tcPr>
            <w:tcW w:w="279" w:type="pct"/>
            <w:shd w:val="clear" w:color="auto" w:fill="auto"/>
            <w:noWrap/>
            <w:vAlign w:val="center"/>
          </w:tcPr>
          <w:p w14:paraId="4C4D2303"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43</w:t>
            </w:r>
          </w:p>
        </w:tc>
        <w:tc>
          <w:tcPr>
            <w:tcW w:w="252" w:type="pct"/>
            <w:shd w:val="clear" w:color="auto" w:fill="auto"/>
            <w:noWrap/>
            <w:vAlign w:val="center"/>
          </w:tcPr>
          <w:p w14:paraId="46450F21"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25</w:t>
            </w:r>
          </w:p>
        </w:tc>
        <w:tc>
          <w:tcPr>
            <w:tcW w:w="242" w:type="pct"/>
            <w:shd w:val="clear" w:color="auto" w:fill="auto"/>
            <w:noWrap/>
            <w:vAlign w:val="center"/>
          </w:tcPr>
          <w:p w14:paraId="62624FD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16</w:t>
            </w:r>
          </w:p>
        </w:tc>
      </w:tr>
      <w:tr w:rsidR="000F5E75" w:rsidRPr="00ED6352" w14:paraId="439A2557" w14:textId="77777777" w:rsidTr="00EB3EB8">
        <w:trPr>
          <w:trHeight w:val="460"/>
        </w:trPr>
        <w:tc>
          <w:tcPr>
            <w:tcW w:w="875" w:type="pct"/>
            <w:shd w:val="clear" w:color="auto" w:fill="auto"/>
            <w:vAlign w:val="center"/>
          </w:tcPr>
          <w:p w14:paraId="69F64A81" w14:textId="77777777" w:rsidR="000F5E75" w:rsidRPr="00ED6352" w:rsidRDefault="000F5E75" w:rsidP="004D6404">
            <w:pPr>
              <w:spacing w:after="0" w:line="240" w:lineRule="auto"/>
              <w:rPr>
                <w:rFonts w:cs="Times New Roman"/>
                <w:b/>
                <w:color w:val="000000"/>
                <w:sz w:val="20"/>
                <w:szCs w:val="20"/>
              </w:rPr>
            </w:pPr>
            <w:r w:rsidRPr="00ED6352">
              <w:rPr>
                <w:rFonts w:cs="Times New Roman"/>
                <w:b/>
                <w:color w:val="000000"/>
                <w:sz w:val="20"/>
                <w:szCs w:val="20"/>
              </w:rPr>
              <w:t>Туристическа и туроператорска дейност</w:t>
            </w:r>
          </w:p>
        </w:tc>
        <w:tc>
          <w:tcPr>
            <w:tcW w:w="413" w:type="pct"/>
            <w:shd w:val="clear" w:color="auto" w:fill="auto"/>
            <w:noWrap/>
            <w:vAlign w:val="center"/>
          </w:tcPr>
          <w:p w14:paraId="289533C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282</w:t>
            </w:r>
          </w:p>
        </w:tc>
        <w:tc>
          <w:tcPr>
            <w:tcW w:w="222" w:type="pct"/>
            <w:shd w:val="clear" w:color="auto" w:fill="auto"/>
            <w:noWrap/>
            <w:vAlign w:val="center"/>
          </w:tcPr>
          <w:p w14:paraId="7EEFDE89"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316" w:type="pct"/>
            <w:shd w:val="clear" w:color="auto" w:fill="auto"/>
            <w:noWrap/>
            <w:vAlign w:val="center"/>
          </w:tcPr>
          <w:p w14:paraId="53392308"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60" w:type="pct"/>
            <w:shd w:val="clear" w:color="auto" w:fill="auto"/>
            <w:noWrap/>
            <w:vAlign w:val="center"/>
          </w:tcPr>
          <w:p w14:paraId="5201CE1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4</w:t>
            </w:r>
          </w:p>
        </w:tc>
        <w:tc>
          <w:tcPr>
            <w:tcW w:w="240" w:type="pct"/>
            <w:shd w:val="clear" w:color="auto" w:fill="auto"/>
            <w:noWrap/>
            <w:vAlign w:val="center"/>
          </w:tcPr>
          <w:p w14:paraId="2A4BF63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73</w:t>
            </w:r>
          </w:p>
        </w:tc>
        <w:tc>
          <w:tcPr>
            <w:tcW w:w="187" w:type="pct"/>
            <w:shd w:val="clear" w:color="auto" w:fill="auto"/>
            <w:noWrap/>
            <w:vAlign w:val="center"/>
          </w:tcPr>
          <w:p w14:paraId="3F3155C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c>
          <w:tcPr>
            <w:tcW w:w="220" w:type="pct"/>
            <w:shd w:val="clear" w:color="auto" w:fill="auto"/>
            <w:noWrap/>
            <w:vAlign w:val="center"/>
          </w:tcPr>
          <w:p w14:paraId="62B38250"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160</w:t>
            </w:r>
          </w:p>
        </w:tc>
        <w:tc>
          <w:tcPr>
            <w:tcW w:w="266" w:type="pct"/>
            <w:shd w:val="clear" w:color="auto" w:fill="auto"/>
            <w:noWrap/>
            <w:vAlign w:val="center"/>
          </w:tcPr>
          <w:p w14:paraId="1B9B0F8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88" w:type="pct"/>
            <w:shd w:val="clear" w:color="auto" w:fill="auto"/>
            <w:noWrap/>
            <w:vAlign w:val="center"/>
          </w:tcPr>
          <w:p w14:paraId="26B081E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w:t>
            </w:r>
          </w:p>
        </w:tc>
        <w:tc>
          <w:tcPr>
            <w:tcW w:w="278" w:type="pct"/>
            <w:shd w:val="clear" w:color="auto" w:fill="auto"/>
            <w:noWrap/>
            <w:vAlign w:val="center"/>
          </w:tcPr>
          <w:p w14:paraId="5C74EB36"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21</w:t>
            </w:r>
          </w:p>
        </w:tc>
        <w:tc>
          <w:tcPr>
            <w:tcW w:w="296" w:type="pct"/>
            <w:shd w:val="clear" w:color="auto" w:fill="auto"/>
            <w:noWrap/>
            <w:vAlign w:val="center"/>
          </w:tcPr>
          <w:p w14:paraId="0C70647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9</w:t>
            </w:r>
          </w:p>
        </w:tc>
        <w:tc>
          <w:tcPr>
            <w:tcW w:w="366" w:type="pct"/>
            <w:shd w:val="clear" w:color="auto" w:fill="auto"/>
            <w:noWrap/>
            <w:vAlign w:val="center"/>
          </w:tcPr>
          <w:p w14:paraId="4ECAE7A5"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5</w:t>
            </w:r>
          </w:p>
        </w:tc>
        <w:tc>
          <w:tcPr>
            <w:tcW w:w="279" w:type="pct"/>
            <w:shd w:val="clear" w:color="auto" w:fill="auto"/>
            <w:noWrap/>
            <w:vAlign w:val="center"/>
          </w:tcPr>
          <w:p w14:paraId="59258A8B"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6</w:t>
            </w:r>
          </w:p>
        </w:tc>
        <w:tc>
          <w:tcPr>
            <w:tcW w:w="252" w:type="pct"/>
            <w:shd w:val="clear" w:color="auto" w:fill="auto"/>
            <w:noWrap/>
            <w:vAlign w:val="center"/>
          </w:tcPr>
          <w:p w14:paraId="1040DC07"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0</w:t>
            </w:r>
          </w:p>
        </w:tc>
        <w:tc>
          <w:tcPr>
            <w:tcW w:w="242" w:type="pct"/>
            <w:shd w:val="clear" w:color="auto" w:fill="auto"/>
            <w:noWrap/>
            <w:vAlign w:val="center"/>
          </w:tcPr>
          <w:p w14:paraId="2345B0BE" w14:textId="77777777" w:rsidR="000F5E75" w:rsidRPr="00ED6352" w:rsidRDefault="000F5E75" w:rsidP="004D6404">
            <w:pPr>
              <w:spacing w:after="0" w:line="240" w:lineRule="auto"/>
              <w:jc w:val="center"/>
              <w:rPr>
                <w:rFonts w:cs="Times New Roman"/>
                <w:color w:val="000000"/>
                <w:sz w:val="20"/>
                <w:szCs w:val="20"/>
              </w:rPr>
            </w:pPr>
            <w:r w:rsidRPr="00ED6352">
              <w:rPr>
                <w:rFonts w:cs="Times New Roman"/>
                <w:color w:val="000000"/>
                <w:sz w:val="20"/>
                <w:szCs w:val="20"/>
              </w:rPr>
              <w:t>1</w:t>
            </w:r>
          </w:p>
        </w:tc>
      </w:tr>
      <w:tr w:rsidR="000F5E75" w:rsidRPr="00ED6352" w14:paraId="1978C012" w14:textId="77777777" w:rsidTr="00EB3EB8">
        <w:trPr>
          <w:trHeight w:val="510"/>
        </w:trPr>
        <w:tc>
          <w:tcPr>
            <w:tcW w:w="875" w:type="pct"/>
            <w:shd w:val="clear" w:color="auto" w:fill="auto"/>
            <w:vAlign w:val="center"/>
          </w:tcPr>
          <w:p w14:paraId="0B975CEA" w14:textId="77777777" w:rsidR="000F5E75" w:rsidRPr="00ED6352" w:rsidRDefault="000F5E75" w:rsidP="004D6404">
            <w:pPr>
              <w:spacing w:after="0" w:line="240" w:lineRule="auto"/>
              <w:rPr>
                <w:rFonts w:cs="Times New Roman"/>
                <w:b/>
                <w:bCs/>
                <w:caps/>
                <w:sz w:val="20"/>
                <w:szCs w:val="20"/>
              </w:rPr>
            </w:pPr>
            <w:r w:rsidRPr="00ED6352">
              <w:rPr>
                <w:rFonts w:cs="Times New Roman"/>
                <w:b/>
                <w:bCs/>
                <w:caps/>
                <w:sz w:val="20"/>
                <w:szCs w:val="20"/>
              </w:rPr>
              <w:t>Общ брой предприятия</w:t>
            </w:r>
          </w:p>
        </w:tc>
        <w:tc>
          <w:tcPr>
            <w:tcW w:w="413" w:type="pct"/>
            <w:shd w:val="clear" w:color="auto" w:fill="auto"/>
            <w:noWrap/>
            <w:vAlign w:val="center"/>
          </w:tcPr>
          <w:p w14:paraId="48D43C79"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2 996</w:t>
            </w:r>
          </w:p>
        </w:tc>
        <w:tc>
          <w:tcPr>
            <w:tcW w:w="222" w:type="pct"/>
            <w:shd w:val="clear" w:color="auto" w:fill="auto"/>
            <w:noWrap/>
            <w:vAlign w:val="center"/>
          </w:tcPr>
          <w:p w14:paraId="1120C208"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11</w:t>
            </w:r>
          </w:p>
        </w:tc>
        <w:tc>
          <w:tcPr>
            <w:tcW w:w="316" w:type="pct"/>
            <w:shd w:val="clear" w:color="auto" w:fill="auto"/>
            <w:noWrap/>
            <w:vAlign w:val="center"/>
          </w:tcPr>
          <w:p w14:paraId="30C058BE"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20</w:t>
            </w:r>
          </w:p>
        </w:tc>
        <w:tc>
          <w:tcPr>
            <w:tcW w:w="260" w:type="pct"/>
            <w:shd w:val="clear" w:color="auto" w:fill="auto"/>
            <w:noWrap/>
            <w:vAlign w:val="center"/>
          </w:tcPr>
          <w:p w14:paraId="5E192E77"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71</w:t>
            </w:r>
          </w:p>
        </w:tc>
        <w:tc>
          <w:tcPr>
            <w:tcW w:w="240" w:type="pct"/>
            <w:shd w:val="clear" w:color="auto" w:fill="auto"/>
            <w:noWrap/>
            <w:vAlign w:val="center"/>
          </w:tcPr>
          <w:p w14:paraId="071862FA"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860</w:t>
            </w:r>
          </w:p>
        </w:tc>
        <w:tc>
          <w:tcPr>
            <w:tcW w:w="187" w:type="pct"/>
            <w:shd w:val="clear" w:color="auto" w:fill="auto"/>
            <w:noWrap/>
            <w:vAlign w:val="center"/>
          </w:tcPr>
          <w:p w14:paraId="4D99B8D5"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15</w:t>
            </w:r>
          </w:p>
        </w:tc>
        <w:tc>
          <w:tcPr>
            <w:tcW w:w="220" w:type="pct"/>
            <w:shd w:val="clear" w:color="auto" w:fill="auto"/>
            <w:noWrap/>
            <w:vAlign w:val="center"/>
          </w:tcPr>
          <w:p w14:paraId="1D549D12"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1 287</w:t>
            </w:r>
          </w:p>
        </w:tc>
        <w:tc>
          <w:tcPr>
            <w:tcW w:w="266" w:type="pct"/>
            <w:shd w:val="clear" w:color="auto" w:fill="auto"/>
            <w:noWrap/>
            <w:vAlign w:val="center"/>
          </w:tcPr>
          <w:p w14:paraId="521A7F46"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14</w:t>
            </w:r>
          </w:p>
        </w:tc>
        <w:tc>
          <w:tcPr>
            <w:tcW w:w="288" w:type="pct"/>
            <w:shd w:val="clear" w:color="auto" w:fill="auto"/>
            <w:noWrap/>
            <w:vAlign w:val="center"/>
          </w:tcPr>
          <w:p w14:paraId="5D91820F"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52</w:t>
            </w:r>
          </w:p>
        </w:tc>
        <w:tc>
          <w:tcPr>
            <w:tcW w:w="278" w:type="pct"/>
            <w:shd w:val="clear" w:color="auto" w:fill="auto"/>
            <w:noWrap/>
            <w:vAlign w:val="center"/>
          </w:tcPr>
          <w:p w14:paraId="32376D4A"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320</w:t>
            </w:r>
          </w:p>
        </w:tc>
        <w:tc>
          <w:tcPr>
            <w:tcW w:w="296" w:type="pct"/>
            <w:shd w:val="clear" w:color="auto" w:fill="auto"/>
            <w:noWrap/>
            <w:vAlign w:val="center"/>
          </w:tcPr>
          <w:p w14:paraId="136882AE"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108</w:t>
            </w:r>
          </w:p>
        </w:tc>
        <w:tc>
          <w:tcPr>
            <w:tcW w:w="366" w:type="pct"/>
            <w:shd w:val="clear" w:color="auto" w:fill="auto"/>
            <w:noWrap/>
            <w:vAlign w:val="center"/>
          </w:tcPr>
          <w:p w14:paraId="2B6A1C09"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62</w:t>
            </w:r>
          </w:p>
        </w:tc>
        <w:tc>
          <w:tcPr>
            <w:tcW w:w="279" w:type="pct"/>
            <w:shd w:val="clear" w:color="auto" w:fill="auto"/>
            <w:noWrap/>
            <w:vAlign w:val="center"/>
          </w:tcPr>
          <w:p w14:paraId="20C26268"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96</w:t>
            </w:r>
          </w:p>
        </w:tc>
        <w:tc>
          <w:tcPr>
            <w:tcW w:w="252" w:type="pct"/>
            <w:shd w:val="clear" w:color="auto" w:fill="auto"/>
            <w:noWrap/>
            <w:vAlign w:val="center"/>
          </w:tcPr>
          <w:p w14:paraId="5C460127"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54</w:t>
            </w:r>
          </w:p>
        </w:tc>
        <w:tc>
          <w:tcPr>
            <w:tcW w:w="242" w:type="pct"/>
            <w:shd w:val="clear" w:color="auto" w:fill="auto"/>
            <w:noWrap/>
            <w:vAlign w:val="center"/>
          </w:tcPr>
          <w:p w14:paraId="04A7190D" w14:textId="77777777" w:rsidR="000F5E75" w:rsidRPr="00ED6352" w:rsidRDefault="000F5E75" w:rsidP="004D6404">
            <w:pPr>
              <w:spacing w:after="0" w:line="240" w:lineRule="auto"/>
              <w:jc w:val="center"/>
              <w:rPr>
                <w:rFonts w:cs="Times New Roman"/>
                <w:b/>
                <w:bCs/>
                <w:sz w:val="20"/>
                <w:szCs w:val="20"/>
              </w:rPr>
            </w:pPr>
            <w:r w:rsidRPr="00ED6352">
              <w:rPr>
                <w:rFonts w:cs="Times New Roman"/>
                <w:b/>
                <w:bCs/>
                <w:sz w:val="20"/>
                <w:szCs w:val="20"/>
              </w:rPr>
              <w:t>25</w:t>
            </w:r>
          </w:p>
        </w:tc>
      </w:tr>
    </w:tbl>
    <w:p w14:paraId="486D3CCB" w14:textId="2F6A4ECB" w:rsidR="000F5E75" w:rsidRPr="00ED6352" w:rsidRDefault="000F5E75" w:rsidP="00EB3EB8">
      <w:pPr>
        <w:spacing w:before="120" w:after="120" w:line="276" w:lineRule="auto"/>
        <w:jc w:val="both"/>
        <w:rPr>
          <w:rFonts w:cs="Times New Roman"/>
          <w:iCs/>
        </w:rPr>
      </w:pPr>
      <w:r w:rsidRPr="00ED6352">
        <w:rPr>
          <w:rFonts w:cs="Times New Roman"/>
          <w:iCs/>
        </w:rPr>
        <w:t xml:space="preserve">Източник: Данните са от Търговски регистър </w:t>
      </w:r>
    </w:p>
    <w:p w14:paraId="21C211D0" w14:textId="77777777" w:rsidR="000F5E75" w:rsidRPr="00ED6352" w:rsidRDefault="000F5E75" w:rsidP="008172DB">
      <w:pPr>
        <w:spacing w:after="120" w:line="276" w:lineRule="auto"/>
        <w:jc w:val="both"/>
        <w:rPr>
          <w:rFonts w:cs="Times New Roman"/>
          <w:iCs/>
        </w:rPr>
        <w:sectPr w:rsidR="000F5E75" w:rsidRPr="00ED6352" w:rsidSect="00FC2246">
          <w:pgSz w:w="16838" w:h="11906" w:orient="landscape"/>
          <w:pgMar w:top="1411" w:right="1411" w:bottom="1411" w:left="1411" w:header="706" w:footer="706" w:gutter="0"/>
          <w:cols w:space="708"/>
          <w:docGrid w:linePitch="360"/>
        </w:sectPr>
      </w:pPr>
    </w:p>
    <w:p w14:paraId="2D3218C7" w14:textId="48BAE70E" w:rsidR="000F5E75" w:rsidRPr="00ED6352" w:rsidRDefault="000F5E75" w:rsidP="008172DB">
      <w:pPr>
        <w:spacing w:after="120" w:line="276" w:lineRule="auto"/>
        <w:jc w:val="both"/>
        <w:rPr>
          <w:rFonts w:cs="Times New Roman"/>
          <w:szCs w:val="24"/>
        </w:rPr>
      </w:pPr>
      <w:r w:rsidRPr="00ED6352">
        <w:rPr>
          <w:rFonts w:cs="Times New Roman"/>
          <w:szCs w:val="24"/>
        </w:rPr>
        <w:t xml:space="preserve">Общините Каварна и Царево се включват в приходите, реализирани от морския бизнес, с участие от </w:t>
      </w:r>
      <w:r w:rsidRPr="00ED6352">
        <w:rPr>
          <w:rFonts w:cs="Times New Roman"/>
          <w:color w:val="000000"/>
          <w:szCs w:val="24"/>
        </w:rPr>
        <w:t xml:space="preserve">0.8% и 0.5%, с принос към заетостта от 1.6% и 1.2%. Структурата на морската икономика в тези общини се представя от </w:t>
      </w:r>
      <w:r w:rsidRPr="00ED6352">
        <w:rPr>
          <w:rFonts w:cs="Times New Roman"/>
          <w:szCs w:val="24"/>
        </w:rPr>
        <w:t>туризъм, риболов и аквакултура, преработка и консервиране на риба, търговия на дребно с риба и други морски храни, строителство и ремонт на плавателни съдове (Царево), пътнически морски и крайбрежен транспорт (Царево).</w:t>
      </w:r>
    </w:p>
    <w:p w14:paraId="2D3BB424" w14:textId="0B523745" w:rsidR="000F5E75" w:rsidRPr="00ED6352" w:rsidRDefault="00FC2246" w:rsidP="00960FE3">
      <w:pPr>
        <w:spacing w:after="120" w:line="276" w:lineRule="auto"/>
        <w:ind w:right="-426"/>
        <w:jc w:val="both"/>
        <w:rPr>
          <w:rFonts w:cs="Times New Roman"/>
          <w:iCs/>
          <w:sz w:val="22"/>
          <w:szCs w:val="18"/>
        </w:rPr>
      </w:pPr>
      <w:bookmarkStart w:id="15" w:name="_Toc62209265"/>
      <w:r w:rsidRPr="00ED6352">
        <w:rPr>
          <w:rFonts w:cs="Times New Roman"/>
          <w:iCs/>
          <w:sz w:val="22"/>
          <w:szCs w:val="18"/>
        </w:rPr>
        <w:t xml:space="preserve">Таблица </w:t>
      </w:r>
      <w:r w:rsidRPr="00ED6352">
        <w:rPr>
          <w:rFonts w:cs="Times New Roman"/>
          <w:iCs/>
          <w:sz w:val="22"/>
          <w:szCs w:val="18"/>
        </w:rPr>
        <w:fldChar w:fldCharType="begin"/>
      </w:r>
      <w:r w:rsidRPr="00ED6352">
        <w:rPr>
          <w:rFonts w:cs="Times New Roman"/>
          <w:iCs/>
          <w:sz w:val="22"/>
          <w:szCs w:val="18"/>
        </w:rPr>
        <w:instrText xml:space="preserve"> SEQ Таблица \* ARABIC </w:instrText>
      </w:r>
      <w:r w:rsidRPr="00ED6352">
        <w:rPr>
          <w:rFonts w:cs="Times New Roman"/>
          <w:iCs/>
          <w:sz w:val="22"/>
          <w:szCs w:val="18"/>
        </w:rPr>
        <w:fldChar w:fldCharType="separate"/>
      </w:r>
      <w:r w:rsidR="0017058D">
        <w:rPr>
          <w:rFonts w:cs="Times New Roman"/>
          <w:iCs/>
          <w:noProof/>
          <w:sz w:val="22"/>
          <w:szCs w:val="18"/>
        </w:rPr>
        <w:t>7</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Относителен дял на показателите, характеризиращи синята икономика по общини, 2018 г.</w:t>
      </w:r>
      <w:bookmarkEnd w:id="15"/>
    </w:p>
    <w:tbl>
      <w:tblPr>
        <w:tblW w:w="7084" w:type="dxa"/>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926"/>
        <w:gridCol w:w="1859"/>
        <w:gridCol w:w="1440"/>
        <w:gridCol w:w="1350"/>
        <w:gridCol w:w="1509"/>
      </w:tblGrid>
      <w:tr w:rsidR="00EB3EB8" w:rsidRPr="00ED6352" w14:paraId="07ACAEB0" w14:textId="77777777" w:rsidTr="00EB3EB8">
        <w:trPr>
          <w:trHeight w:val="720"/>
          <w:tblHeader/>
        </w:trPr>
        <w:tc>
          <w:tcPr>
            <w:tcW w:w="926" w:type="dxa"/>
            <w:shd w:val="clear" w:color="auto" w:fill="C4EEFF" w:themeFill="accent2" w:themeFillTint="33"/>
            <w:vAlign w:val="center"/>
          </w:tcPr>
          <w:p w14:paraId="667A8A57"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Област</w:t>
            </w:r>
          </w:p>
        </w:tc>
        <w:tc>
          <w:tcPr>
            <w:tcW w:w="1859" w:type="dxa"/>
            <w:shd w:val="clear" w:color="auto" w:fill="C4EEFF" w:themeFill="accent2" w:themeFillTint="33"/>
            <w:vAlign w:val="center"/>
          </w:tcPr>
          <w:p w14:paraId="061A0D77"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Община</w:t>
            </w:r>
          </w:p>
        </w:tc>
        <w:tc>
          <w:tcPr>
            <w:tcW w:w="1440" w:type="dxa"/>
            <w:shd w:val="clear" w:color="auto" w:fill="C4EEFF" w:themeFill="accent2" w:themeFillTint="33"/>
            <w:vAlign w:val="center"/>
          </w:tcPr>
          <w:p w14:paraId="37C43FAF" w14:textId="79BE0EE5" w:rsidR="000F5E75" w:rsidRPr="00ED6352" w:rsidRDefault="000F5E75" w:rsidP="00960FE3">
            <w:pPr>
              <w:spacing w:after="0" w:line="240" w:lineRule="auto"/>
              <w:jc w:val="center"/>
              <w:rPr>
                <w:rFonts w:cs="Times New Roman"/>
                <w:b/>
                <w:szCs w:val="24"/>
              </w:rPr>
            </w:pPr>
            <w:r w:rsidRPr="00ED6352">
              <w:rPr>
                <w:rFonts w:cs="Times New Roman"/>
                <w:b/>
                <w:szCs w:val="24"/>
              </w:rPr>
              <w:t xml:space="preserve">Общо приходи (оборот) </w:t>
            </w:r>
          </w:p>
        </w:tc>
        <w:tc>
          <w:tcPr>
            <w:tcW w:w="1350" w:type="dxa"/>
            <w:shd w:val="clear" w:color="auto" w:fill="C4EEFF" w:themeFill="accent2" w:themeFillTint="33"/>
            <w:vAlign w:val="center"/>
          </w:tcPr>
          <w:p w14:paraId="7ECBEC85"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 xml:space="preserve">Общо активи </w:t>
            </w:r>
          </w:p>
        </w:tc>
        <w:tc>
          <w:tcPr>
            <w:tcW w:w="1509" w:type="dxa"/>
            <w:shd w:val="clear" w:color="auto" w:fill="C4EEFF" w:themeFill="accent2" w:themeFillTint="33"/>
            <w:vAlign w:val="center"/>
          </w:tcPr>
          <w:p w14:paraId="703DA340" w14:textId="77777777" w:rsidR="000F5E75" w:rsidRPr="00ED6352" w:rsidRDefault="000F5E75" w:rsidP="004D6404">
            <w:pPr>
              <w:spacing w:after="0" w:line="240" w:lineRule="auto"/>
              <w:jc w:val="center"/>
              <w:rPr>
                <w:rFonts w:cs="Times New Roman"/>
                <w:b/>
                <w:szCs w:val="24"/>
              </w:rPr>
            </w:pPr>
            <w:r w:rsidRPr="00ED6352">
              <w:rPr>
                <w:rFonts w:cs="Times New Roman"/>
                <w:b/>
                <w:szCs w:val="24"/>
              </w:rPr>
              <w:t>Социално-осигурени лица</w:t>
            </w:r>
          </w:p>
        </w:tc>
      </w:tr>
      <w:tr w:rsidR="00EB3EB8" w:rsidRPr="00ED6352" w14:paraId="73BD72FD" w14:textId="77777777" w:rsidTr="00EB3EB8">
        <w:trPr>
          <w:trHeight w:val="240"/>
        </w:trPr>
        <w:tc>
          <w:tcPr>
            <w:tcW w:w="926" w:type="dxa"/>
            <w:shd w:val="clear" w:color="auto" w:fill="auto"/>
            <w:noWrap/>
            <w:vAlign w:val="bottom"/>
          </w:tcPr>
          <w:p w14:paraId="06B640BA" w14:textId="77777777" w:rsidR="000F5E75" w:rsidRPr="00ED6352" w:rsidRDefault="000F5E75" w:rsidP="004D6404">
            <w:pPr>
              <w:spacing w:after="0" w:line="240" w:lineRule="auto"/>
              <w:rPr>
                <w:rFonts w:cs="Times New Roman"/>
                <w:szCs w:val="24"/>
              </w:rPr>
            </w:pPr>
            <w:r w:rsidRPr="00ED6352">
              <w:rPr>
                <w:rFonts w:cs="Times New Roman"/>
                <w:szCs w:val="24"/>
              </w:rPr>
              <w:t>Варна</w:t>
            </w:r>
          </w:p>
        </w:tc>
        <w:tc>
          <w:tcPr>
            <w:tcW w:w="1859" w:type="dxa"/>
            <w:shd w:val="clear" w:color="auto" w:fill="auto"/>
            <w:noWrap/>
            <w:vAlign w:val="bottom"/>
          </w:tcPr>
          <w:p w14:paraId="18DDC82F" w14:textId="77777777" w:rsidR="000F5E75" w:rsidRPr="00ED6352" w:rsidRDefault="000F5E75" w:rsidP="004D6404">
            <w:pPr>
              <w:spacing w:after="0" w:line="240" w:lineRule="auto"/>
              <w:rPr>
                <w:rFonts w:cs="Times New Roman"/>
                <w:szCs w:val="24"/>
              </w:rPr>
            </w:pPr>
            <w:r w:rsidRPr="00ED6352">
              <w:rPr>
                <w:rFonts w:cs="Times New Roman"/>
                <w:szCs w:val="24"/>
              </w:rPr>
              <w:t>Варна</w:t>
            </w:r>
          </w:p>
        </w:tc>
        <w:tc>
          <w:tcPr>
            <w:tcW w:w="1440" w:type="dxa"/>
            <w:shd w:val="clear" w:color="auto" w:fill="auto"/>
            <w:noWrap/>
            <w:vAlign w:val="bottom"/>
          </w:tcPr>
          <w:p w14:paraId="0F5577C9" w14:textId="77777777" w:rsidR="000F5E75" w:rsidRPr="00ED6352" w:rsidRDefault="000F5E75" w:rsidP="004D6404">
            <w:pPr>
              <w:spacing w:after="0" w:line="240" w:lineRule="auto"/>
              <w:jc w:val="right"/>
              <w:rPr>
                <w:rFonts w:cs="Times New Roman"/>
                <w:szCs w:val="24"/>
              </w:rPr>
            </w:pPr>
            <w:r w:rsidRPr="00ED6352">
              <w:rPr>
                <w:rFonts w:cs="Times New Roman"/>
                <w:szCs w:val="24"/>
              </w:rPr>
              <w:t>58.08%</w:t>
            </w:r>
          </w:p>
        </w:tc>
        <w:tc>
          <w:tcPr>
            <w:tcW w:w="1350" w:type="dxa"/>
            <w:shd w:val="clear" w:color="auto" w:fill="auto"/>
            <w:noWrap/>
            <w:vAlign w:val="bottom"/>
          </w:tcPr>
          <w:p w14:paraId="5CE12326" w14:textId="77777777" w:rsidR="000F5E75" w:rsidRPr="00ED6352" w:rsidRDefault="000F5E75" w:rsidP="004D6404">
            <w:pPr>
              <w:spacing w:after="0" w:line="240" w:lineRule="auto"/>
              <w:jc w:val="right"/>
              <w:rPr>
                <w:rFonts w:cs="Times New Roman"/>
                <w:szCs w:val="24"/>
              </w:rPr>
            </w:pPr>
            <w:r w:rsidRPr="00ED6352">
              <w:rPr>
                <w:rFonts w:cs="Times New Roman"/>
                <w:szCs w:val="24"/>
              </w:rPr>
              <w:t>51.57%</w:t>
            </w:r>
          </w:p>
        </w:tc>
        <w:tc>
          <w:tcPr>
            <w:tcW w:w="1509" w:type="dxa"/>
            <w:shd w:val="clear" w:color="auto" w:fill="auto"/>
            <w:noWrap/>
            <w:vAlign w:val="bottom"/>
          </w:tcPr>
          <w:p w14:paraId="440E4D6F" w14:textId="77777777" w:rsidR="000F5E75" w:rsidRPr="00ED6352" w:rsidRDefault="000F5E75" w:rsidP="004D6404">
            <w:pPr>
              <w:spacing w:after="0" w:line="240" w:lineRule="auto"/>
              <w:jc w:val="right"/>
              <w:rPr>
                <w:rFonts w:cs="Times New Roman"/>
                <w:szCs w:val="24"/>
              </w:rPr>
            </w:pPr>
            <w:r w:rsidRPr="00ED6352">
              <w:rPr>
                <w:rFonts w:cs="Times New Roman"/>
                <w:szCs w:val="24"/>
              </w:rPr>
              <w:t>47.69%</w:t>
            </w:r>
          </w:p>
        </w:tc>
      </w:tr>
      <w:tr w:rsidR="00EB3EB8" w:rsidRPr="00ED6352" w14:paraId="549EAC3C" w14:textId="77777777" w:rsidTr="00EB3EB8">
        <w:trPr>
          <w:trHeight w:val="240"/>
        </w:trPr>
        <w:tc>
          <w:tcPr>
            <w:tcW w:w="926" w:type="dxa"/>
            <w:shd w:val="clear" w:color="auto" w:fill="auto"/>
            <w:noWrap/>
            <w:vAlign w:val="bottom"/>
          </w:tcPr>
          <w:p w14:paraId="45F141AE" w14:textId="77777777" w:rsidR="000F5E75" w:rsidRPr="00ED6352" w:rsidRDefault="000F5E75" w:rsidP="004D6404">
            <w:pPr>
              <w:spacing w:after="0" w:line="240" w:lineRule="auto"/>
              <w:rPr>
                <w:rFonts w:cs="Times New Roman"/>
                <w:szCs w:val="24"/>
              </w:rPr>
            </w:pPr>
            <w:r w:rsidRPr="00ED6352">
              <w:rPr>
                <w:rFonts w:cs="Times New Roman"/>
                <w:szCs w:val="24"/>
              </w:rPr>
              <w:t>Варна</w:t>
            </w:r>
          </w:p>
        </w:tc>
        <w:tc>
          <w:tcPr>
            <w:tcW w:w="1859" w:type="dxa"/>
            <w:shd w:val="clear" w:color="auto" w:fill="auto"/>
            <w:noWrap/>
            <w:vAlign w:val="bottom"/>
          </w:tcPr>
          <w:p w14:paraId="53718E18"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440" w:type="dxa"/>
            <w:shd w:val="clear" w:color="auto" w:fill="auto"/>
            <w:noWrap/>
            <w:vAlign w:val="bottom"/>
          </w:tcPr>
          <w:p w14:paraId="46651F69" w14:textId="77777777" w:rsidR="000F5E75" w:rsidRPr="00ED6352" w:rsidRDefault="000F5E75" w:rsidP="004D6404">
            <w:pPr>
              <w:spacing w:after="0" w:line="240" w:lineRule="auto"/>
              <w:jc w:val="right"/>
              <w:rPr>
                <w:rFonts w:cs="Times New Roman"/>
                <w:szCs w:val="24"/>
              </w:rPr>
            </w:pPr>
            <w:r w:rsidRPr="00ED6352">
              <w:rPr>
                <w:rFonts w:cs="Times New Roman"/>
                <w:szCs w:val="24"/>
              </w:rPr>
              <w:t>21.69%</w:t>
            </w:r>
          </w:p>
        </w:tc>
        <w:tc>
          <w:tcPr>
            <w:tcW w:w="1350" w:type="dxa"/>
            <w:shd w:val="clear" w:color="auto" w:fill="auto"/>
            <w:noWrap/>
            <w:vAlign w:val="bottom"/>
          </w:tcPr>
          <w:p w14:paraId="3072E02E" w14:textId="77777777" w:rsidR="000F5E75" w:rsidRPr="00ED6352" w:rsidRDefault="000F5E75" w:rsidP="004D6404">
            <w:pPr>
              <w:spacing w:after="0" w:line="240" w:lineRule="auto"/>
              <w:jc w:val="right"/>
              <w:rPr>
                <w:rFonts w:cs="Times New Roman"/>
                <w:szCs w:val="24"/>
              </w:rPr>
            </w:pPr>
            <w:r w:rsidRPr="00ED6352">
              <w:rPr>
                <w:rFonts w:cs="Times New Roman"/>
                <w:szCs w:val="24"/>
              </w:rPr>
              <w:t>20.67%</w:t>
            </w:r>
          </w:p>
        </w:tc>
        <w:tc>
          <w:tcPr>
            <w:tcW w:w="1509" w:type="dxa"/>
            <w:shd w:val="clear" w:color="auto" w:fill="auto"/>
            <w:noWrap/>
            <w:vAlign w:val="bottom"/>
          </w:tcPr>
          <w:p w14:paraId="420F00CE" w14:textId="77777777" w:rsidR="000F5E75" w:rsidRPr="00ED6352" w:rsidRDefault="000F5E75" w:rsidP="004D6404">
            <w:pPr>
              <w:spacing w:after="0" w:line="240" w:lineRule="auto"/>
              <w:jc w:val="right"/>
              <w:rPr>
                <w:rFonts w:cs="Times New Roman"/>
                <w:szCs w:val="24"/>
              </w:rPr>
            </w:pPr>
            <w:r w:rsidRPr="00ED6352">
              <w:rPr>
                <w:rFonts w:cs="Times New Roman"/>
                <w:szCs w:val="24"/>
              </w:rPr>
              <w:t>21.06%</w:t>
            </w:r>
          </w:p>
        </w:tc>
      </w:tr>
      <w:tr w:rsidR="00EB3EB8" w:rsidRPr="00ED6352" w14:paraId="63CC0780" w14:textId="77777777" w:rsidTr="00EB3EB8">
        <w:trPr>
          <w:trHeight w:val="240"/>
        </w:trPr>
        <w:tc>
          <w:tcPr>
            <w:tcW w:w="926" w:type="dxa"/>
            <w:shd w:val="clear" w:color="auto" w:fill="auto"/>
            <w:noWrap/>
            <w:vAlign w:val="bottom"/>
          </w:tcPr>
          <w:p w14:paraId="66426BFC" w14:textId="77777777" w:rsidR="000F5E75" w:rsidRPr="00ED6352" w:rsidRDefault="000F5E75" w:rsidP="004D6404">
            <w:pPr>
              <w:spacing w:after="0" w:line="240" w:lineRule="auto"/>
              <w:rPr>
                <w:rFonts w:cs="Times New Roman"/>
                <w:szCs w:val="24"/>
              </w:rPr>
            </w:pPr>
            <w:r w:rsidRPr="00ED6352">
              <w:rPr>
                <w:rFonts w:cs="Times New Roman"/>
                <w:szCs w:val="24"/>
              </w:rPr>
              <w:t>Варна</w:t>
            </w:r>
          </w:p>
        </w:tc>
        <w:tc>
          <w:tcPr>
            <w:tcW w:w="1859" w:type="dxa"/>
            <w:shd w:val="clear" w:color="auto" w:fill="auto"/>
            <w:noWrap/>
            <w:vAlign w:val="bottom"/>
          </w:tcPr>
          <w:p w14:paraId="1D359BDC" w14:textId="77777777" w:rsidR="000F5E75" w:rsidRPr="00ED6352" w:rsidRDefault="000F5E75" w:rsidP="004D6404">
            <w:pPr>
              <w:spacing w:after="0" w:line="240" w:lineRule="auto"/>
              <w:rPr>
                <w:rFonts w:cs="Times New Roman"/>
                <w:szCs w:val="24"/>
              </w:rPr>
            </w:pPr>
            <w:r w:rsidRPr="00ED6352">
              <w:rPr>
                <w:rFonts w:cs="Times New Roman"/>
                <w:szCs w:val="24"/>
              </w:rPr>
              <w:t>Несебър</w:t>
            </w:r>
          </w:p>
        </w:tc>
        <w:tc>
          <w:tcPr>
            <w:tcW w:w="1440" w:type="dxa"/>
            <w:shd w:val="clear" w:color="auto" w:fill="auto"/>
            <w:noWrap/>
            <w:vAlign w:val="bottom"/>
          </w:tcPr>
          <w:p w14:paraId="2CA8FD52" w14:textId="77777777" w:rsidR="000F5E75" w:rsidRPr="00ED6352" w:rsidRDefault="000F5E75" w:rsidP="004D6404">
            <w:pPr>
              <w:spacing w:after="0" w:line="240" w:lineRule="auto"/>
              <w:jc w:val="right"/>
              <w:rPr>
                <w:rFonts w:cs="Times New Roman"/>
                <w:szCs w:val="24"/>
              </w:rPr>
            </w:pPr>
            <w:r w:rsidRPr="00ED6352">
              <w:rPr>
                <w:rFonts w:cs="Times New Roman"/>
                <w:szCs w:val="24"/>
              </w:rPr>
              <w:t>8.03%</w:t>
            </w:r>
          </w:p>
        </w:tc>
        <w:tc>
          <w:tcPr>
            <w:tcW w:w="1350" w:type="dxa"/>
            <w:shd w:val="clear" w:color="auto" w:fill="auto"/>
            <w:noWrap/>
            <w:vAlign w:val="bottom"/>
          </w:tcPr>
          <w:p w14:paraId="6A0B07AE" w14:textId="77777777" w:rsidR="000F5E75" w:rsidRPr="00ED6352" w:rsidRDefault="000F5E75" w:rsidP="004D6404">
            <w:pPr>
              <w:spacing w:after="0" w:line="240" w:lineRule="auto"/>
              <w:jc w:val="right"/>
              <w:rPr>
                <w:rFonts w:cs="Times New Roman"/>
                <w:szCs w:val="24"/>
              </w:rPr>
            </w:pPr>
            <w:r w:rsidRPr="00ED6352">
              <w:rPr>
                <w:rFonts w:cs="Times New Roman"/>
                <w:szCs w:val="24"/>
              </w:rPr>
              <w:t>7.26%</w:t>
            </w:r>
          </w:p>
        </w:tc>
        <w:tc>
          <w:tcPr>
            <w:tcW w:w="1509" w:type="dxa"/>
            <w:shd w:val="clear" w:color="auto" w:fill="auto"/>
            <w:noWrap/>
            <w:vAlign w:val="bottom"/>
          </w:tcPr>
          <w:p w14:paraId="443296B2" w14:textId="77777777" w:rsidR="000F5E75" w:rsidRPr="00ED6352" w:rsidRDefault="000F5E75" w:rsidP="004D6404">
            <w:pPr>
              <w:spacing w:after="0" w:line="240" w:lineRule="auto"/>
              <w:jc w:val="right"/>
              <w:rPr>
                <w:rFonts w:cs="Times New Roman"/>
                <w:szCs w:val="24"/>
              </w:rPr>
            </w:pPr>
            <w:r w:rsidRPr="00ED6352">
              <w:rPr>
                <w:rFonts w:cs="Times New Roman"/>
                <w:szCs w:val="24"/>
              </w:rPr>
              <w:t>12.19%</w:t>
            </w:r>
          </w:p>
        </w:tc>
      </w:tr>
      <w:tr w:rsidR="00EB3EB8" w:rsidRPr="00ED6352" w14:paraId="0CAE2EE5" w14:textId="77777777" w:rsidTr="00EB3EB8">
        <w:trPr>
          <w:trHeight w:val="240"/>
        </w:trPr>
        <w:tc>
          <w:tcPr>
            <w:tcW w:w="926" w:type="dxa"/>
            <w:shd w:val="clear" w:color="auto" w:fill="auto"/>
            <w:noWrap/>
            <w:vAlign w:val="bottom"/>
          </w:tcPr>
          <w:p w14:paraId="2548955D" w14:textId="77777777" w:rsidR="000F5E75" w:rsidRPr="00ED6352" w:rsidRDefault="000F5E75" w:rsidP="004D6404">
            <w:pPr>
              <w:spacing w:after="0" w:line="240" w:lineRule="auto"/>
              <w:rPr>
                <w:rFonts w:cs="Times New Roman"/>
                <w:szCs w:val="24"/>
              </w:rPr>
            </w:pPr>
            <w:r w:rsidRPr="00ED6352">
              <w:rPr>
                <w:rFonts w:cs="Times New Roman"/>
                <w:szCs w:val="24"/>
              </w:rPr>
              <w:t>Варна</w:t>
            </w:r>
          </w:p>
        </w:tc>
        <w:tc>
          <w:tcPr>
            <w:tcW w:w="1859" w:type="dxa"/>
            <w:shd w:val="clear" w:color="auto" w:fill="auto"/>
            <w:noWrap/>
            <w:vAlign w:val="bottom"/>
          </w:tcPr>
          <w:p w14:paraId="6C96DEC8" w14:textId="77777777" w:rsidR="000F5E75" w:rsidRPr="00ED6352" w:rsidRDefault="000F5E75" w:rsidP="004D6404">
            <w:pPr>
              <w:spacing w:after="0" w:line="240" w:lineRule="auto"/>
              <w:rPr>
                <w:rFonts w:cs="Times New Roman"/>
                <w:szCs w:val="24"/>
              </w:rPr>
            </w:pPr>
            <w:r w:rsidRPr="00ED6352">
              <w:rPr>
                <w:rFonts w:cs="Times New Roman"/>
                <w:szCs w:val="24"/>
              </w:rPr>
              <w:t>Балчик</w:t>
            </w:r>
          </w:p>
        </w:tc>
        <w:tc>
          <w:tcPr>
            <w:tcW w:w="1440" w:type="dxa"/>
            <w:shd w:val="clear" w:color="auto" w:fill="auto"/>
            <w:noWrap/>
            <w:vAlign w:val="bottom"/>
          </w:tcPr>
          <w:p w14:paraId="72EDA23A" w14:textId="77777777" w:rsidR="000F5E75" w:rsidRPr="00ED6352" w:rsidRDefault="000F5E75" w:rsidP="004D6404">
            <w:pPr>
              <w:spacing w:after="0" w:line="240" w:lineRule="auto"/>
              <w:jc w:val="right"/>
              <w:rPr>
                <w:rFonts w:cs="Times New Roman"/>
                <w:szCs w:val="24"/>
              </w:rPr>
            </w:pPr>
            <w:r w:rsidRPr="00ED6352">
              <w:rPr>
                <w:rFonts w:cs="Times New Roman"/>
                <w:szCs w:val="24"/>
              </w:rPr>
              <w:t>6.24%</w:t>
            </w:r>
          </w:p>
        </w:tc>
        <w:tc>
          <w:tcPr>
            <w:tcW w:w="1350" w:type="dxa"/>
            <w:shd w:val="clear" w:color="auto" w:fill="auto"/>
            <w:noWrap/>
            <w:vAlign w:val="bottom"/>
          </w:tcPr>
          <w:p w14:paraId="217589C7" w14:textId="77777777" w:rsidR="000F5E75" w:rsidRPr="00ED6352" w:rsidRDefault="000F5E75" w:rsidP="004D6404">
            <w:pPr>
              <w:spacing w:after="0" w:line="240" w:lineRule="auto"/>
              <w:jc w:val="right"/>
              <w:rPr>
                <w:rFonts w:cs="Times New Roman"/>
                <w:szCs w:val="24"/>
              </w:rPr>
            </w:pPr>
            <w:r w:rsidRPr="00ED6352">
              <w:rPr>
                <w:rFonts w:cs="Times New Roman"/>
                <w:szCs w:val="24"/>
              </w:rPr>
              <w:t>13.68%</w:t>
            </w:r>
          </w:p>
        </w:tc>
        <w:tc>
          <w:tcPr>
            <w:tcW w:w="1509" w:type="dxa"/>
            <w:shd w:val="clear" w:color="auto" w:fill="auto"/>
            <w:noWrap/>
            <w:vAlign w:val="bottom"/>
          </w:tcPr>
          <w:p w14:paraId="353350C4" w14:textId="77777777" w:rsidR="000F5E75" w:rsidRPr="00ED6352" w:rsidRDefault="000F5E75" w:rsidP="004D6404">
            <w:pPr>
              <w:spacing w:after="0" w:line="240" w:lineRule="auto"/>
              <w:jc w:val="right"/>
              <w:rPr>
                <w:rFonts w:cs="Times New Roman"/>
                <w:szCs w:val="24"/>
              </w:rPr>
            </w:pPr>
            <w:r w:rsidRPr="00ED6352">
              <w:rPr>
                <w:rFonts w:cs="Times New Roman"/>
                <w:szCs w:val="24"/>
              </w:rPr>
              <w:t>8.40%</w:t>
            </w:r>
          </w:p>
        </w:tc>
      </w:tr>
      <w:tr w:rsidR="00EB3EB8" w:rsidRPr="00ED6352" w14:paraId="6FA3E427" w14:textId="77777777" w:rsidTr="00EB3EB8">
        <w:trPr>
          <w:trHeight w:val="240"/>
        </w:trPr>
        <w:tc>
          <w:tcPr>
            <w:tcW w:w="926" w:type="dxa"/>
            <w:shd w:val="clear" w:color="auto" w:fill="auto"/>
            <w:noWrap/>
            <w:vAlign w:val="bottom"/>
          </w:tcPr>
          <w:p w14:paraId="1149C9CE" w14:textId="77777777" w:rsidR="000F5E75" w:rsidRPr="00ED6352" w:rsidRDefault="000F5E75" w:rsidP="004D6404">
            <w:pPr>
              <w:spacing w:after="0" w:line="240" w:lineRule="auto"/>
              <w:rPr>
                <w:rFonts w:cs="Times New Roman"/>
                <w:szCs w:val="24"/>
              </w:rPr>
            </w:pPr>
            <w:r w:rsidRPr="00ED6352">
              <w:rPr>
                <w:rFonts w:cs="Times New Roman"/>
                <w:szCs w:val="24"/>
              </w:rPr>
              <w:t>Добрич</w:t>
            </w:r>
          </w:p>
        </w:tc>
        <w:tc>
          <w:tcPr>
            <w:tcW w:w="1859" w:type="dxa"/>
            <w:shd w:val="clear" w:color="auto" w:fill="auto"/>
            <w:noWrap/>
            <w:vAlign w:val="bottom"/>
          </w:tcPr>
          <w:p w14:paraId="56CFA9AB" w14:textId="77777777" w:rsidR="000F5E75" w:rsidRPr="00ED6352" w:rsidRDefault="000F5E75" w:rsidP="004D6404">
            <w:pPr>
              <w:spacing w:after="0" w:line="240" w:lineRule="auto"/>
              <w:rPr>
                <w:rFonts w:cs="Times New Roman"/>
                <w:szCs w:val="24"/>
              </w:rPr>
            </w:pPr>
            <w:r w:rsidRPr="00ED6352">
              <w:rPr>
                <w:rFonts w:cs="Times New Roman"/>
                <w:szCs w:val="24"/>
              </w:rPr>
              <w:t>Поморие</w:t>
            </w:r>
          </w:p>
        </w:tc>
        <w:tc>
          <w:tcPr>
            <w:tcW w:w="1440" w:type="dxa"/>
            <w:shd w:val="clear" w:color="auto" w:fill="auto"/>
            <w:noWrap/>
            <w:vAlign w:val="bottom"/>
          </w:tcPr>
          <w:p w14:paraId="77ACEA0C" w14:textId="77777777" w:rsidR="000F5E75" w:rsidRPr="00ED6352" w:rsidRDefault="000F5E75" w:rsidP="004D6404">
            <w:pPr>
              <w:spacing w:after="0" w:line="240" w:lineRule="auto"/>
              <w:jc w:val="right"/>
              <w:rPr>
                <w:rFonts w:cs="Times New Roman"/>
                <w:szCs w:val="24"/>
              </w:rPr>
            </w:pPr>
            <w:r w:rsidRPr="00ED6352">
              <w:rPr>
                <w:rFonts w:cs="Times New Roman"/>
                <w:szCs w:val="24"/>
              </w:rPr>
              <w:t>2.23%</w:t>
            </w:r>
          </w:p>
        </w:tc>
        <w:tc>
          <w:tcPr>
            <w:tcW w:w="1350" w:type="dxa"/>
            <w:shd w:val="clear" w:color="auto" w:fill="auto"/>
            <w:noWrap/>
            <w:vAlign w:val="bottom"/>
          </w:tcPr>
          <w:p w14:paraId="3F9BC1E6" w14:textId="77777777" w:rsidR="000F5E75" w:rsidRPr="00ED6352" w:rsidRDefault="000F5E75" w:rsidP="004D6404">
            <w:pPr>
              <w:spacing w:after="0" w:line="240" w:lineRule="auto"/>
              <w:jc w:val="right"/>
              <w:rPr>
                <w:rFonts w:cs="Times New Roman"/>
                <w:szCs w:val="24"/>
              </w:rPr>
            </w:pPr>
            <w:r w:rsidRPr="00ED6352">
              <w:rPr>
                <w:rFonts w:cs="Times New Roman"/>
                <w:szCs w:val="24"/>
              </w:rPr>
              <w:t>1.38%</w:t>
            </w:r>
          </w:p>
        </w:tc>
        <w:tc>
          <w:tcPr>
            <w:tcW w:w="1509" w:type="dxa"/>
            <w:shd w:val="clear" w:color="auto" w:fill="auto"/>
            <w:noWrap/>
            <w:vAlign w:val="bottom"/>
          </w:tcPr>
          <w:p w14:paraId="556A71FD" w14:textId="77777777" w:rsidR="000F5E75" w:rsidRPr="00ED6352" w:rsidRDefault="000F5E75" w:rsidP="004D6404">
            <w:pPr>
              <w:spacing w:after="0" w:line="240" w:lineRule="auto"/>
              <w:jc w:val="right"/>
              <w:rPr>
                <w:rFonts w:cs="Times New Roman"/>
                <w:szCs w:val="24"/>
              </w:rPr>
            </w:pPr>
            <w:r w:rsidRPr="00ED6352">
              <w:rPr>
                <w:rFonts w:cs="Times New Roman"/>
                <w:szCs w:val="24"/>
              </w:rPr>
              <w:t>2.99%</w:t>
            </w:r>
          </w:p>
        </w:tc>
      </w:tr>
      <w:tr w:rsidR="00EB3EB8" w:rsidRPr="00ED6352" w14:paraId="1E606477" w14:textId="77777777" w:rsidTr="00EB3EB8">
        <w:trPr>
          <w:trHeight w:val="240"/>
        </w:trPr>
        <w:tc>
          <w:tcPr>
            <w:tcW w:w="926" w:type="dxa"/>
            <w:shd w:val="clear" w:color="auto" w:fill="auto"/>
            <w:noWrap/>
            <w:vAlign w:val="bottom"/>
          </w:tcPr>
          <w:p w14:paraId="7D74A5EC"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859" w:type="dxa"/>
            <w:shd w:val="clear" w:color="auto" w:fill="auto"/>
            <w:noWrap/>
            <w:vAlign w:val="bottom"/>
          </w:tcPr>
          <w:p w14:paraId="7F0E5561" w14:textId="77777777" w:rsidR="000F5E75" w:rsidRPr="00ED6352" w:rsidRDefault="000F5E75" w:rsidP="004D6404">
            <w:pPr>
              <w:spacing w:after="0" w:line="240" w:lineRule="auto"/>
              <w:rPr>
                <w:rFonts w:cs="Times New Roman"/>
                <w:szCs w:val="24"/>
              </w:rPr>
            </w:pPr>
            <w:r w:rsidRPr="00ED6352">
              <w:rPr>
                <w:rFonts w:cs="Times New Roman"/>
                <w:szCs w:val="24"/>
              </w:rPr>
              <w:t>Созопол</w:t>
            </w:r>
          </w:p>
        </w:tc>
        <w:tc>
          <w:tcPr>
            <w:tcW w:w="1440" w:type="dxa"/>
            <w:shd w:val="clear" w:color="auto" w:fill="auto"/>
            <w:noWrap/>
            <w:vAlign w:val="bottom"/>
          </w:tcPr>
          <w:p w14:paraId="63EE53CF" w14:textId="77777777" w:rsidR="000F5E75" w:rsidRPr="00ED6352" w:rsidRDefault="000F5E75" w:rsidP="004D6404">
            <w:pPr>
              <w:spacing w:after="0" w:line="240" w:lineRule="auto"/>
              <w:jc w:val="right"/>
              <w:rPr>
                <w:rFonts w:cs="Times New Roman"/>
                <w:szCs w:val="24"/>
              </w:rPr>
            </w:pPr>
            <w:r w:rsidRPr="00ED6352">
              <w:rPr>
                <w:rFonts w:cs="Times New Roman"/>
                <w:szCs w:val="24"/>
              </w:rPr>
              <w:t>1.14%</w:t>
            </w:r>
          </w:p>
        </w:tc>
        <w:tc>
          <w:tcPr>
            <w:tcW w:w="1350" w:type="dxa"/>
            <w:shd w:val="clear" w:color="auto" w:fill="auto"/>
            <w:noWrap/>
            <w:vAlign w:val="bottom"/>
          </w:tcPr>
          <w:p w14:paraId="491229DB" w14:textId="77777777" w:rsidR="000F5E75" w:rsidRPr="00ED6352" w:rsidRDefault="000F5E75" w:rsidP="004D6404">
            <w:pPr>
              <w:spacing w:after="0" w:line="240" w:lineRule="auto"/>
              <w:jc w:val="right"/>
              <w:rPr>
                <w:rFonts w:cs="Times New Roman"/>
                <w:szCs w:val="24"/>
              </w:rPr>
            </w:pPr>
            <w:r w:rsidRPr="00ED6352">
              <w:rPr>
                <w:rFonts w:cs="Times New Roman"/>
                <w:szCs w:val="24"/>
              </w:rPr>
              <w:t>1.13%</w:t>
            </w:r>
          </w:p>
        </w:tc>
        <w:tc>
          <w:tcPr>
            <w:tcW w:w="1509" w:type="dxa"/>
            <w:shd w:val="clear" w:color="auto" w:fill="auto"/>
            <w:noWrap/>
            <w:vAlign w:val="bottom"/>
          </w:tcPr>
          <w:p w14:paraId="58DC817C" w14:textId="77777777" w:rsidR="000F5E75" w:rsidRPr="00ED6352" w:rsidRDefault="000F5E75" w:rsidP="004D6404">
            <w:pPr>
              <w:spacing w:after="0" w:line="240" w:lineRule="auto"/>
              <w:jc w:val="right"/>
              <w:rPr>
                <w:rFonts w:cs="Times New Roman"/>
                <w:szCs w:val="24"/>
              </w:rPr>
            </w:pPr>
            <w:r w:rsidRPr="00ED6352">
              <w:rPr>
                <w:rFonts w:cs="Times New Roman"/>
                <w:szCs w:val="24"/>
              </w:rPr>
              <w:t>1.84%</w:t>
            </w:r>
          </w:p>
        </w:tc>
      </w:tr>
      <w:tr w:rsidR="00EB3EB8" w:rsidRPr="00ED6352" w14:paraId="67B46447" w14:textId="77777777" w:rsidTr="00EB3EB8">
        <w:trPr>
          <w:trHeight w:val="240"/>
        </w:trPr>
        <w:tc>
          <w:tcPr>
            <w:tcW w:w="926" w:type="dxa"/>
            <w:shd w:val="clear" w:color="auto" w:fill="auto"/>
            <w:noWrap/>
            <w:vAlign w:val="bottom"/>
          </w:tcPr>
          <w:p w14:paraId="72FAEAB7" w14:textId="77777777" w:rsidR="000F5E75" w:rsidRPr="00ED6352" w:rsidRDefault="000F5E75" w:rsidP="004D6404">
            <w:pPr>
              <w:spacing w:after="0" w:line="240" w:lineRule="auto"/>
              <w:rPr>
                <w:rFonts w:cs="Times New Roman"/>
                <w:szCs w:val="24"/>
              </w:rPr>
            </w:pPr>
            <w:r w:rsidRPr="00ED6352">
              <w:rPr>
                <w:rFonts w:cs="Times New Roman"/>
                <w:szCs w:val="24"/>
              </w:rPr>
              <w:t>Добрич</w:t>
            </w:r>
          </w:p>
        </w:tc>
        <w:tc>
          <w:tcPr>
            <w:tcW w:w="1859" w:type="dxa"/>
            <w:shd w:val="clear" w:color="auto" w:fill="auto"/>
            <w:noWrap/>
            <w:vAlign w:val="bottom"/>
          </w:tcPr>
          <w:p w14:paraId="1F0B653F" w14:textId="77777777" w:rsidR="000F5E75" w:rsidRPr="00ED6352" w:rsidRDefault="000F5E75" w:rsidP="004D6404">
            <w:pPr>
              <w:spacing w:after="0" w:line="240" w:lineRule="auto"/>
              <w:rPr>
                <w:rFonts w:cs="Times New Roman"/>
                <w:szCs w:val="24"/>
              </w:rPr>
            </w:pPr>
            <w:r w:rsidRPr="00ED6352">
              <w:rPr>
                <w:rFonts w:cs="Times New Roman"/>
                <w:szCs w:val="24"/>
              </w:rPr>
              <w:t>Приморско</w:t>
            </w:r>
          </w:p>
        </w:tc>
        <w:tc>
          <w:tcPr>
            <w:tcW w:w="1440" w:type="dxa"/>
            <w:shd w:val="clear" w:color="auto" w:fill="auto"/>
            <w:noWrap/>
            <w:vAlign w:val="bottom"/>
          </w:tcPr>
          <w:p w14:paraId="1337D19E" w14:textId="77777777" w:rsidR="000F5E75" w:rsidRPr="00ED6352" w:rsidRDefault="000F5E75" w:rsidP="004D6404">
            <w:pPr>
              <w:spacing w:after="0" w:line="240" w:lineRule="auto"/>
              <w:jc w:val="right"/>
              <w:rPr>
                <w:rFonts w:cs="Times New Roman"/>
                <w:szCs w:val="24"/>
              </w:rPr>
            </w:pPr>
            <w:r w:rsidRPr="00ED6352">
              <w:rPr>
                <w:rFonts w:cs="Times New Roman"/>
                <w:szCs w:val="24"/>
              </w:rPr>
              <w:t>0.97%</w:t>
            </w:r>
          </w:p>
        </w:tc>
        <w:tc>
          <w:tcPr>
            <w:tcW w:w="1350" w:type="dxa"/>
            <w:shd w:val="clear" w:color="auto" w:fill="auto"/>
            <w:noWrap/>
            <w:vAlign w:val="bottom"/>
          </w:tcPr>
          <w:p w14:paraId="5F7168EC" w14:textId="77777777" w:rsidR="000F5E75" w:rsidRPr="00ED6352" w:rsidRDefault="000F5E75" w:rsidP="004D6404">
            <w:pPr>
              <w:spacing w:after="0" w:line="240" w:lineRule="auto"/>
              <w:jc w:val="right"/>
              <w:rPr>
                <w:rFonts w:cs="Times New Roman"/>
                <w:szCs w:val="24"/>
              </w:rPr>
            </w:pPr>
            <w:r w:rsidRPr="00ED6352">
              <w:rPr>
                <w:rFonts w:cs="Times New Roman"/>
                <w:szCs w:val="24"/>
              </w:rPr>
              <w:t>1.59%</w:t>
            </w:r>
          </w:p>
        </w:tc>
        <w:tc>
          <w:tcPr>
            <w:tcW w:w="1509" w:type="dxa"/>
            <w:shd w:val="clear" w:color="auto" w:fill="auto"/>
            <w:noWrap/>
            <w:vAlign w:val="bottom"/>
          </w:tcPr>
          <w:p w14:paraId="1CD30D5D" w14:textId="77777777" w:rsidR="000F5E75" w:rsidRPr="00ED6352" w:rsidRDefault="000F5E75" w:rsidP="004D6404">
            <w:pPr>
              <w:spacing w:after="0" w:line="240" w:lineRule="auto"/>
              <w:jc w:val="right"/>
              <w:rPr>
                <w:rFonts w:cs="Times New Roman"/>
                <w:szCs w:val="24"/>
              </w:rPr>
            </w:pPr>
            <w:r w:rsidRPr="00ED6352">
              <w:rPr>
                <w:rFonts w:cs="Times New Roman"/>
                <w:szCs w:val="24"/>
              </w:rPr>
              <w:t>2.13%</w:t>
            </w:r>
          </w:p>
        </w:tc>
      </w:tr>
      <w:tr w:rsidR="00EB3EB8" w:rsidRPr="00ED6352" w14:paraId="1BE1CB51" w14:textId="77777777" w:rsidTr="00EB3EB8">
        <w:trPr>
          <w:trHeight w:val="240"/>
        </w:trPr>
        <w:tc>
          <w:tcPr>
            <w:tcW w:w="926" w:type="dxa"/>
            <w:shd w:val="clear" w:color="auto" w:fill="auto"/>
            <w:noWrap/>
            <w:vAlign w:val="bottom"/>
          </w:tcPr>
          <w:p w14:paraId="0E77DA2D"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859" w:type="dxa"/>
            <w:shd w:val="clear" w:color="auto" w:fill="auto"/>
            <w:noWrap/>
            <w:vAlign w:val="bottom"/>
          </w:tcPr>
          <w:p w14:paraId="26F9B6C8" w14:textId="77777777" w:rsidR="000F5E75" w:rsidRPr="00ED6352" w:rsidRDefault="000F5E75" w:rsidP="004D6404">
            <w:pPr>
              <w:spacing w:after="0" w:line="240" w:lineRule="auto"/>
              <w:rPr>
                <w:rFonts w:cs="Times New Roman"/>
                <w:szCs w:val="24"/>
              </w:rPr>
            </w:pPr>
            <w:r w:rsidRPr="00ED6352">
              <w:rPr>
                <w:rFonts w:cs="Times New Roman"/>
                <w:szCs w:val="24"/>
              </w:rPr>
              <w:t>Каварна</w:t>
            </w:r>
          </w:p>
        </w:tc>
        <w:tc>
          <w:tcPr>
            <w:tcW w:w="1440" w:type="dxa"/>
            <w:shd w:val="clear" w:color="auto" w:fill="auto"/>
            <w:noWrap/>
            <w:vAlign w:val="bottom"/>
          </w:tcPr>
          <w:p w14:paraId="54E5E69B" w14:textId="77777777" w:rsidR="000F5E75" w:rsidRPr="00ED6352" w:rsidRDefault="000F5E75" w:rsidP="004D6404">
            <w:pPr>
              <w:spacing w:after="0" w:line="240" w:lineRule="auto"/>
              <w:jc w:val="right"/>
              <w:rPr>
                <w:rFonts w:cs="Times New Roman"/>
                <w:szCs w:val="24"/>
              </w:rPr>
            </w:pPr>
            <w:r w:rsidRPr="00ED6352">
              <w:rPr>
                <w:rFonts w:cs="Times New Roman"/>
                <w:szCs w:val="24"/>
              </w:rPr>
              <w:t>0.76%</w:t>
            </w:r>
          </w:p>
        </w:tc>
        <w:tc>
          <w:tcPr>
            <w:tcW w:w="1350" w:type="dxa"/>
            <w:shd w:val="clear" w:color="auto" w:fill="auto"/>
            <w:noWrap/>
            <w:vAlign w:val="bottom"/>
          </w:tcPr>
          <w:p w14:paraId="12CC9AE2" w14:textId="77777777" w:rsidR="000F5E75" w:rsidRPr="00ED6352" w:rsidRDefault="000F5E75" w:rsidP="004D6404">
            <w:pPr>
              <w:spacing w:after="0" w:line="240" w:lineRule="auto"/>
              <w:jc w:val="right"/>
              <w:rPr>
                <w:rFonts w:cs="Times New Roman"/>
                <w:szCs w:val="24"/>
              </w:rPr>
            </w:pPr>
            <w:r w:rsidRPr="00ED6352">
              <w:rPr>
                <w:rFonts w:cs="Times New Roman"/>
                <w:szCs w:val="24"/>
              </w:rPr>
              <w:t>1.85%</w:t>
            </w:r>
          </w:p>
        </w:tc>
        <w:tc>
          <w:tcPr>
            <w:tcW w:w="1509" w:type="dxa"/>
            <w:shd w:val="clear" w:color="auto" w:fill="auto"/>
            <w:noWrap/>
            <w:vAlign w:val="bottom"/>
          </w:tcPr>
          <w:p w14:paraId="4E5E8A05" w14:textId="77777777" w:rsidR="000F5E75" w:rsidRPr="00ED6352" w:rsidRDefault="000F5E75" w:rsidP="004D6404">
            <w:pPr>
              <w:spacing w:after="0" w:line="240" w:lineRule="auto"/>
              <w:jc w:val="right"/>
              <w:rPr>
                <w:rFonts w:cs="Times New Roman"/>
                <w:szCs w:val="24"/>
              </w:rPr>
            </w:pPr>
            <w:r w:rsidRPr="00ED6352">
              <w:rPr>
                <w:rFonts w:cs="Times New Roman"/>
                <w:szCs w:val="24"/>
              </w:rPr>
              <w:t>1.56%</w:t>
            </w:r>
          </w:p>
        </w:tc>
      </w:tr>
      <w:tr w:rsidR="00EB3EB8" w:rsidRPr="00ED6352" w14:paraId="278FBBEF" w14:textId="77777777" w:rsidTr="00EB3EB8">
        <w:trPr>
          <w:trHeight w:val="240"/>
        </w:trPr>
        <w:tc>
          <w:tcPr>
            <w:tcW w:w="926" w:type="dxa"/>
            <w:shd w:val="clear" w:color="auto" w:fill="auto"/>
            <w:noWrap/>
            <w:vAlign w:val="bottom"/>
          </w:tcPr>
          <w:p w14:paraId="4041B2AD"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859" w:type="dxa"/>
            <w:shd w:val="clear" w:color="auto" w:fill="auto"/>
            <w:noWrap/>
            <w:vAlign w:val="bottom"/>
          </w:tcPr>
          <w:p w14:paraId="33705EEE" w14:textId="77777777" w:rsidR="000F5E75" w:rsidRPr="00ED6352" w:rsidRDefault="000F5E75" w:rsidP="004D6404">
            <w:pPr>
              <w:spacing w:after="0" w:line="240" w:lineRule="auto"/>
              <w:rPr>
                <w:rFonts w:cs="Times New Roman"/>
                <w:szCs w:val="24"/>
              </w:rPr>
            </w:pPr>
            <w:r w:rsidRPr="00ED6352">
              <w:rPr>
                <w:rFonts w:cs="Times New Roman"/>
                <w:szCs w:val="24"/>
              </w:rPr>
              <w:t>Царево</w:t>
            </w:r>
          </w:p>
        </w:tc>
        <w:tc>
          <w:tcPr>
            <w:tcW w:w="1440" w:type="dxa"/>
            <w:shd w:val="clear" w:color="auto" w:fill="auto"/>
            <w:noWrap/>
            <w:vAlign w:val="bottom"/>
          </w:tcPr>
          <w:p w14:paraId="78F6A042" w14:textId="77777777" w:rsidR="000F5E75" w:rsidRPr="00ED6352" w:rsidRDefault="000F5E75" w:rsidP="004D6404">
            <w:pPr>
              <w:spacing w:after="0" w:line="240" w:lineRule="auto"/>
              <w:jc w:val="right"/>
              <w:rPr>
                <w:rFonts w:cs="Times New Roman"/>
                <w:szCs w:val="24"/>
              </w:rPr>
            </w:pPr>
            <w:r w:rsidRPr="00ED6352">
              <w:rPr>
                <w:rFonts w:cs="Times New Roman"/>
                <w:szCs w:val="24"/>
              </w:rPr>
              <w:t>0.51%</w:t>
            </w:r>
          </w:p>
        </w:tc>
        <w:tc>
          <w:tcPr>
            <w:tcW w:w="1350" w:type="dxa"/>
            <w:shd w:val="clear" w:color="auto" w:fill="auto"/>
            <w:noWrap/>
            <w:vAlign w:val="bottom"/>
          </w:tcPr>
          <w:p w14:paraId="286EEEFA" w14:textId="77777777" w:rsidR="000F5E75" w:rsidRPr="00ED6352" w:rsidRDefault="000F5E75" w:rsidP="004D6404">
            <w:pPr>
              <w:spacing w:after="0" w:line="240" w:lineRule="auto"/>
              <w:jc w:val="right"/>
              <w:rPr>
                <w:rFonts w:cs="Times New Roman"/>
                <w:szCs w:val="24"/>
              </w:rPr>
            </w:pPr>
            <w:r w:rsidRPr="00ED6352">
              <w:rPr>
                <w:rFonts w:cs="Times New Roman"/>
                <w:szCs w:val="24"/>
              </w:rPr>
              <w:t>0.64%</w:t>
            </w:r>
          </w:p>
        </w:tc>
        <w:tc>
          <w:tcPr>
            <w:tcW w:w="1509" w:type="dxa"/>
            <w:shd w:val="clear" w:color="auto" w:fill="auto"/>
            <w:noWrap/>
            <w:vAlign w:val="bottom"/>
          </w:tcPr>
          <w:p w14:paraId="42D2AEFB" w14:textId="77777777" w:rsidR="000F5E75" w:rsidRPr="00ED6352" w:rsidRDefault="000F5E75" w:rsidP="004D6404">
            <w:pPr>
              <w:spacing w:after="0" w:line="240" w:lineRule="auto"/>
              <w:jc w:val="right"/>
              <w:rPr>
                <w:rFonts w:cs="Times New Roman"/>
                <w:szCs w:val="24"/>
              </w:rPr>
            </w:pPr>
            <w:r w:rsidRPr="00ED6352">
              <w:rPr>
                <w:rFonts w:cs="Times New Roman"/>
                <w:szCs w:val="24"/>
              </w:rPr>
              <w:t>1.16%</w:t>
            </w:r>
          </w:p>
        </w:tc>
      </w:tr>
      <w:tr w:rsidR="00EB3EB8" w:rsidRPr="00ED6352" w14:paraId="1EAF2C92" w14:textId="77777777" w:rsidTr="00EB3EB8">
        <w:trPr>
          <w:trHeight w:val="240"/>
        </w:trPr>
        <w:tc>
          <w:tcPr>
            <w:tcW w:w="926" w:type="dxa"/>
            <w:shd w:val="clear" w:color="auto" w:fill="auto"/>
            <w:noWrap/>
            <w:vAlign w:val="bottom"/>
          </w:tcPr>
          <w:p w14:paraId="5029971D"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859" w:type="dxa"/>
            <w:shd w:val="clear" w:color="auto" w:fill="auto"/>
            <w:noWrap/>
            <w:vAlign w:val="bottom"/>
          </w:tcPr>
          <w:p w14:paraId="669724D3" w14:textId="77777777" w:rsidR="000F5E75" w:rsidRPr="00ED6352" w:rsidRDefault="000F5E75" w:rsidP="004D6404">
            <w:pPr>
              <w:spacing w:after="0" w:line="240" w:lineRule="auto"/>
              <w:rPr>
                <w:rFonts w:cs="Times New Roman"/>
                <w:szCs w:val="24"/>
              </w:rPr>
            </w:pPr>
            <w:r w:rsidRPr="00ED6352">
              <w:rPr>
                <w:rFonts w:cs="Times New Roman"/>
                <w:szCs w:val="24"/>
              </w:rPr>
              <w:t>Шабла</w:t>
            </w:r>
          </w:p>
        </w:tc>
        <w:tc>
          <w:tcPr>
            <w:tcW w:w="1440" w:type="dxa"/>
            <w:shd w:val="clear" w:color="auto" w:fill="auto"/>
            <w:noWrap/>
            <w:vAlign w:val="bottom"/>
          </w:tcPr>
          <w:p w14:paraId="4F6CA511" w14:textId="77777777" w:rsidR="000F5E75" w:rsidRPr="00ED6352" w:rsidRDefault="000F5E75" w:rsidP="004D6404">
            <w:pPr>
              <w:spacing w:after="0" w:line="240" w:lineRule="auto"/>
              <w:jc w:val="right"/>
              <w:rPr>
                <w:rFonts w:cs="Times New Roman"/>
                <w:szCs w:val="24"/>
              </w:rPr>
            </w:pPr>
            <w:r w:rsidRPr="00ED6352">
              <w:rPr>
                <w:rFonts w:cs="Times New Roman"/>
                <w:szCs w:val="24"/>
              </w:rPr>
              <w:t>0.10%</w:t>
            </w:r>
          </w:p>
        </w:tc>
        <w:tc>
          <w:tcPr>
            <w:tcW w:w="1350" w:type="dxa"/>
            <w:shd w:val="clear" w:color="auto" w:fill="auto"/>
            <w:noWrap/>
            <w:vAlign w:val="bottom"/>
          </w:tcPr>
          <w:p w14:paraId="16056507" w14:textId="77777777" w:rsidR="000F5E75" w:rsidRPr="00ED6352" w:rsidRDefault="000F5E75" w:rsidP="004D6404">
            <w:pPr>
              <w:spacing w:after="0" w:line="240" w:lineRule="auto"/>
              <w:jc w:val="right"/>
              <w:rPr>
                <w:rFonts w:cs="Times New Roman"/>
                <w:szCs w:val="24"/>
              </w:rPr>
            </w:pPr>
            <w:r w:rsidRPr="00ED6352">
              <w:rPr>
                <w:rFonts w:cs="Times New Roman"/>
                <w:szCs w:val="24"/>
              </w:rPr>
              <w:t>0.05%</w:t>
            </w:r>
          </w:p>
        </w:tc>
        <w:tc>
          <w:tcPr>
            <w:tcW w:w="1509" w:type="dxa"/>
            <w:shd w:val="clear" w:color="auto" w:fill="auto"/>
            <w:noWrap/>
            <w:vAlign w:val="bottom"/>
          </w:tcPr>
          <w:p w14:paraId="68018DF0" w14:textId="77777777" w:rsidR="000F5E75" w:rsidRPr="00ED6352" w:rsidRDefault="000F5E75" w:rsidP="004D6404">
            <w:pPr>
              <w:spacing w:after="0" w:line="240" w:lineRule="auto"/>
              <w:jc w:val="right"/>
              <w:rPr>
                <w:rFonts w:cs="Times New Roman"/>
                <w:szCs w:val="24"/>
              </w:rPr>
            </w:pPr>
            <w:r w:rsidRPr="00ED6352">
              <w:rPr>
                <w:rFonts w:cs="Times New Roman"/>
                <w:szCs w:val="24"/>
              </w:rPr>
              <w:t>0.28%</w:t>
            </w:r>
          </w:p>
        </w:tc>
      </w:tr>
      <w:tr w:rsidR="00EB3EB8" w:rsidRPr="00ED6352" w14:paraId="5111BA35" w14:textId="77777777" w:rsidTr="00EB3EB8">
        <w:trPr>
          <w:trHeight w:val="240"/>
        </w:trPr>
        <w:tc>
          <w:tcPr>
            <w:tcW w:w="926" w:type="dxa"/>
            <w:shd w:val="clear" w:color="auto" w:fill="auto"/>
            <w:noWrap/>
            <w:vAlign w:val="bottom"/>
          </w:tcPr>
          <w:p w14:paraId="414DA499" w14:textId="77777777" w:rsidR="000F5E75" w:rsidRPr="00ED6352" w:rsidRDefault="000F5E75" w:rsidP="004D6404">
            <w:pPr>
              <w:spacing w:after="0" w:line="240" w:lineRule="auto"/>
              <w:rPr>
                <w:rFonts w:cs="Times New Roman"/>
                <w:szCs w:val="24"/>
              </w:rPr>
            </w:pPr>
            <w:r w:rsidRPr="00ED6352">
              <w:rPr>
                <w:rFonts w:cs="Times New Roman"/>
                <w:szCs w:val="24"/>
              </w:rPr>
              <w:t>Добрич</w:t>
            </w:r>
          </w:p>
        </w:tc>
        <w:tc>
          <w:tcPr>
            <w:tcW w:w="1859" w:type="dxa"/>
            <w:shd w:val="clear" w:color="auto" w:fill="auto"/>
            <w:noWrap/>
            <w:vAlign w:val="bottom"/>
          </w:tcPr>
          <w:p w14:paraId="5AB046F7" w14:textId="77777777" w:rsidR="000F5E75" w:rsidRPr="00ED6352" w:rsidRDefault="000F5E75" w:rsidP="004D6404">
            <w:pPr>
              <w:spacing w:after="0" w:line="240" w:lineRule="auto"/>
              <w:rPr>
                <w:rFonts w:cs="Times New Roman"/>
                <w:szCs w:val="24"/>
              </w:rPr>
            </w:pPr>
            <w:r w:rsidRPr="00ED6352">
              <w:rPr>
                <w:rFonts w:cs="Times New Roman"/>
                <w:szCs w:val="24"/>
              </w:rPr>
              <w:t>Аксаково</w:t>
            </w:r>
          </w:p>
        </w:tc>
        <w:tc>
          <w:tcPr>
            <w:tcW w:w="1440" w:type="dxa"/>
            <w:shd w:val="clear" w:color="auto" w:fill="auto"/>
            <w:noWrap/>
            <w:vAlign w:val="bottom"/>
          </w:tcPr>
          <w:p w14:paraId="379F5337" w14:textId="77777777" w:rsidR="000F5E75" w:rsidRPr="00ED6352" w:rsidRDefault="000F5E75" w:rsidP="004D6404">
            <w:pPr>
              <w:spacing w:after="0" w:line="240" w:lineRule="auto"/>
              <w:jc w:val="right"/>
              <w:rPr>
                <w:rFonts w:cs="Times New Roman"/>
                <w:szCs w:val="24"/>
              </w:rPr>
            </w:pPr>
            <w:r w:rsidRPr="00ED6352">
              <w:rPr>
                <w:rFonts w:cs="Times New Roman"/>
                <w:szCs w:val="24"/>
              </w:rPr>
              <w:t>0.09%</w:t>
            </w:r>
          </w:p>
        </w:tc>
        <w:tc>
          <w:tcPr>
            <w:tcW w:w="1350" w:type="dxa"/>
            <w:shd w:val="clear" w:color="auto" w:fill="auto"/>
            <w:noWrap/>
            <w:vAlign w:val="bottom"/>
          </w:tcPr>
          <w:p w14:paraId="76482484" w14:textId="77777777" w:rsidR="000F5E75" w:rsidRPr="00ED6352" w:rsidRDefault="000F5E75" w:rsidP="004D6404">
            <w:pPr>
              <w:spacing w:after="0" w:line="240" w:lineRule="auto"/>
              <w:jc w:val="right"/>
              <w:rPr>
                <w:rFonts w:cs="Times New Roman"/>
                <w:szCs w:val="24"/>
              </w:rPr>
            </w:pPr>
            <w:r w:rsidRPr="00ED6352">
              <w:rPr>
                <w:rFonts w:cs="Times New Roman"/>
                <w:szCs w:val="24"/>
              </w:rPr>
              <w:t>0.04%</w:t>
            </w:r>
          </w:p>
        </w:tc>
        <w:tc>
          <w:tcPr>
            <w:tcW w:w="1509" w:type="dxa"/>
            <w:shd w:val="clear" w:color="auto" w:fill="auto"/>
            <w:noWrap/>
            <w:vAlign w:val="bottom"/>
          </w:tcPr>
          <w:p w14:paraId="48ADDD5B" w14:textId="77777777" w:rsidR="000F5E75" w:rsidRPr="00ED6352" w:rsidRDefault="000F5E75" w:rsidP="004D6404">
            <w:pPr>
              <w:spacing w:after="0" w:line="240" w:lineRule="auto"/>
              <w:jc w:val="right"/>
              <w:rPr>
                <w:rFonts w:cs="Times New Roman"/>
                <w:szCs w:val="24"/>
              </w:rPr>
            </w:pPr>
            <w:r w:rsidRPr="00ED6352">
              <w:rPr>
                <w:rFonts w:cs="Times New Roman"/>
                <w:szCs w:val="24"/>
              </w:rPr>
              <w:t>0.21%</w:t>
            </w:r>
          </w:p>
        </w:tc>
      </w:tr>
      <w:tr w:rsidR="00EB3EB8" w:rsidRPr="00ED6352" w14:paraId="1F33239D" w14:textId="77777777" w:rsidTr="00EB3EB8">
        <w:trPr>
          <w:trHeight w:val="240"/>
        </w:trPr>
        <w:tc>
          <w:tcPr>
            <w:tcW w:w="926" w:type="dxa"/>
            <w:shd w:val="clear" w:color="auto" w:fill="auto"/>
            <w:noWrap/>
            <w:vAlign w:val="bottom"/>
          </w:tcPr>
          <w:p w14:paraId="30216E67"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859" w:type="dxa"/>
            <w:shd w:val="clear" w:color="auto" w:fill="auto"/>
            <w:noWrap/>
            <w:vAlign w:val="bottom"/>
          </w:tcPr>
          <w:p w14:paraId="0D953585" w14:textId="77777777" w:rsidR="000F5E75" w:rsidRPr="00ED6352" w:rsidRDefault="000F5E75" w:rsidP="004D6404">
            <w:pPr>
              <w:spacing w:after="0" w:line="240" w:lineRule="auto"/>
              <w:rPr>
                <w:rFonts w:cs="Times New Roman"/>
                <w:szCs w:val="24"/>
              </w:rPr>
            </w:pPr>
            <w:r w:rsidRPr="00ED6352">
              <w:rPr>
                <w:rFonts w:cs="Times New Roman"/>
                <w:szCs w:val="24"/>
              </w:rPr>
              <w:t>Долни чифлик</w:t>
            </w:r>
          </w:p>
        </w:tc>
        <w:tc>
          <w:tcPr>
            <w:tcW w:w="1440" w:type="dxa"/>
            <w:shd w:val="clear" w:color="auto" w:fill="auto"/>
            <w:noWrap/>
            <w:vAlign w:val="bottom"/>
          </w:tcPr>
          <w:p w14:paraId="3032E976" w14:textId="77777777" w:rsidR="000F5E75" w:rsidRPr="00ED6352" w:rsidRDefault="000F5E75" w:rsidP="004D6404">
            <w:pPr>
              <w:spacing w:after="0" w:line="240" w:lineRule="auto"/>
              <w:jc w:val="right"/>
              <w:rPr>
                <w:rFonts w:cs="Times New Roman"/>
                <w:szCs w:val="24"/>
              </w:rPr>
            </w:pPr>
            <w:r w:rsidRPr="00ED6352">
              <w:rPr>
                <w:rFonts w:cs="Times New Roman"/>
                <w:szCs w:val="24"/>
              </w:rPr>
              <w:t>0.08%</w:t>
            </w:r>
          </w:p>
        </w:tc>
        <w:tc>
          <w:tcPr>
            <w:tcW w:w="1350" w:type="dxa"/>
            <w:shd w:val="clear" w:color="auto" w:fill="auto"/>
            <w:noWrap/>
            <w:vAlign w:val="bottom"/>
          </w:tcPr>
          <w:p w14:paraId="2C332BE9" w14:textId="77777777" w:rsidR="000F5E75" w:rsidRPr="00ED6352" w:rsidRDefault="000F5E75" w:rsidP="004D6404">
            <w:pPr>
              <w:spacing w:after="0" w:line="240" w:lineRule="auto"/>
              <w:jc w:val="right"/>
              <w:rPr>
                <w:rFonts w:cs="Times New Roman"/>
                <w:szCs w:val="24"/>
              </w:rPr>
            </w:pPr>
            <w:r w:rsidRPr="00ED6352">
              <w:rPr>
                <w:rFonts w:cs="Times New Roman"/>
                <w:szCs w:val="24"/>
              </w:rPr>
              <w:t>0.06%</w:t>
            </w:r>
          </w:p>
        </w:tc>
        <w:tc>
          <w:tcPr>
            <w:tcW w:w="1509" w:type="dxa"/>
            <w:shd w:val="clear" w:color="auto" w:fill="auto"/>
            <w:noWrap/>
            <w:vAlign w:val="bottom"/>
          </w:tcPr>
          <w:p w14:paraId="42284D88" w14:textId="77777777" w:rsidR="000F5E75" w:rsidRPr="00ED6352" w:rsidRDefault="000F5E75" w:rsidP="004D6404">
            <w:pPr>
              <w:spacing w:after="0" w:line="240" w:lineRule="auto"/>
              <w:jc w:val="right"/>
              <w:rPr>
                <w:rFonts w:cs="Times New Roman"/>
                <w:szCs w:val="24"/>
              </w:rPr>
            </w:pPr>
            <w:r w:rsidRPr="00ED6352">
              <w:rPr>
                <w:rFonts w:cs="Times New Roman"/>
                <w:szCs w:val="24"/>
              </w:rPr>
              <w:t>0.25%</w:t>
            </w:r>
          </w:p>
        </w:tc>
      </w:tr>
      <w:tr w:rsidR="00EB3EB8" w:rsidRPr="00ED6352" w14:paraId="6F02B01C" w14:textId="77777777" w:rsidTr="00EB3EB8">
        <w:trPr>
          <w:trHeight w:val="240"/>
        </w:trPr>
        <w:tc>
          <w:tcPr>
            <w:tcW w:w="926" w:type="dxa"/>
            <w:shd w:val="clear" w:color="auto" w:fill="auto"/>
            <w:noWrap/>
            <w:vAlign w:val="bottom"/>
          </w:tcPr>
          <w:p w14:paraId="07EA0346" w14:textId="77777777" w:rsidR="000F5E75" w:rsidRPr="00ED6352" w:rsidRDefault="000F5E75" w:rsidP="004D6404">
            <w:pPr>
              <w:spacing w:after="0" w:line="240" w:lineRule="auto"/>
              <w:rPr>
                <w:rFonts w:cs="Times New Roman"/>
                <w:szCs w:val="24"/>
              </w:rPr>
            </w:pPr>
            <w:r w:rsidRPr="00ED6352">
              <w:rPr>
                <w:rFonts w:cs="Times New Roman"/>
                <w:szCs w:val="24"/>
              </w:rPr>
              <w:t>Бургас</w:t>
            </w:r>
          </w:p>
        </w:tc>
        <w:tc>
          <w:tcPr>
            <w:tcW w:w="1859" w:type="dxa"/>
            <w:shd w:val="clear" w:color="auto" w:fill="auto"/>
            <w:noWrap/>
            <w:vAlign w:val="bottom"/>
          </w:tcPr>
          <w:p w14:paraId="378C419D" w14:textId="77777777" w:rsidR="000F5E75" w:rsidRPr="00ED6352" w:rsidRDefault="000F5E75" w:rsidP="004D6404">
            <w:pPr>
              <w:spacing w:after="0" w:line="240" w:lineRule="auto"/>
              <w:rPr>
                <w:rFonts w:cs="Times New Roman"/>
                <w:szCs w:val="24"/>
              </w:rPr>
            </w:pPr>
            <w:r w:rsidRPr="00ED6352">
              <w:rPr>
                <w:rFonts w:cs="Times New Roman"/>
                <w:szCs w:val="24"/>
              </w:rPr>
              <w:t>Бяла</w:t>
            </w:r>
          </w:p>
        </w:tc>
        <w:tc>
          <w:tcPr>
            <w:tcW w:w="1440" w:type="dxa"/>
            <w:shd w:val="clear" w:color="auto" w:fill="auto"/>
            <w:noWrap/>
            <w:vAlign w:val="bottom"/>
          </w:tcPr>
          <w:p w14:paraId="1ABDEBD2" w14:textId="77777777" w:rsidR="000F5E75" w:rsidRPr="00ED6352" w:rsidRDefault="000F5E75" w:rsidP="004D6404">
            <w:pPr>
              <w:spacing w:after="0" w:line="240" w:lineRule="auto"/>
              <w:jc w:val="right"/>
              <w:rPr>
                <w:rFonts w:cs="Times New Roman"/>
                <w:szCs w:val="24"/>
              </w:rPr>
            </w:pPr>
            <w:r w:rsidRPr="00ED6352">
              <w:rPr>
                <w:rFonts w:cs="Times New Roman"/>
                <w:szCs w:val="24"/>
              </w:rPr>
              <w:t>0.05%</w:t>
            </w:r>
          </w:p>
        </w:tc>
        <w:tc>
          <w:tcPr>
            <w:tcW w:w="1350" w:type="dxa"/>
            <w:shd w:val="clear" w:color="auto" w:fill="auto"/>
            <w:noWrap/>
            <w:vAlign w:val="bottom"/>
          </w:tcPr>
          <w:p w14:paraId="030C8B38" w14:textId="77777777" w:rsidR="000F5E75" w:rsidRPr="00ED6352" w:rsidRDefault="000F5E75" w:rsidP="004D6404">
            <w:pPr>
              <w:spacing w:after="0" w:line="240" w:lineRule="auto"/>
              <w:jc w:val="right"/>
              <w:rPr>
                <w:rFonts w:cs="Times New Roman"/>
                <w:szCs w:val="24"/>
              </w:rPr>
            </w:pPr>
            <w:r w:rsidRPr="00ED6352">
              <w:rPr>
                <w:rFonts w:cs="Times New Roman"/>
                <w:szCs w:val="24"/>
              </w:rPr>
              <w:t>0.07%</w:t>
            </w:r>
          </w:p>
        </w:tc>
        <w:tc>
          <w:tcPr>
            <w:tcW w:w="1509" w:type="dxa"/>
            <w:shd w:val="clear" w:color="auto" w:fill="auto"/>
            <w:noWrap/>
            <w:vAlign w:val="bottom"/>
          </w:tcPr>
          <w:p w14:paraId="1345921A" w14:textId="77777777" w:rsidR="000F5E75" w:rsidRPr="00ED6352" w:rsidRDefault="000F5E75" w:rsidP="004D6404">
            <w:pPr>
              <w:spacing w:after="0" w:line="240" w:lineRule="auto"/>
              <w:jc w:val="right"/>
              <w:rPr>
                <w:rFonts w:cs="Times New Roman"/>
                <w:szCs w:val="24"/>
              </w:rPr>
            </w:pPr>
            <w:r w:rsidRPr="00ED6352">
              <w:rPr>
                <w:rFonts w:cs="Times New Roman"/>
                <w:szCs w:val="24"/>
              </w:rPr>
              <w:t>0.15%</w:t>
            </w:r>
          </w:p>
        </w:tc>
      </w:tr>
      <w:tr w:rsidR="00EB3EB8" w:rsidRPr="00ED6352" w14:paraId="539ABFFE" w14:textId="77777777" w:rsidTr="00EB3EB8">
        <w:trPr>
          <w:trHeight w:val="240"/>
        </w:trPr>
        <w:tc>
          <w:tcPr>
            <w:tcW w:w="926" w:type="dxa"/>
            <w:shd w:val="clear" w:color="auto" w:fill="auto"/>
            <w:noWrap/>
            <w:vAlign w:val="bottom"/>
          </w:tcPr>
          <w:p w14:paraId="552B09A6" w14:textId="77777777" w:rsidR="000F5E75" w:rsidRPr="00ED6352" w:rsidRDefault="000F5E75" w:rsidP="004D6404">
            <w:pPr>
              <w:spacing w:after="0" w:line="240" w:lineRule="auto"/>
              <w:rPr>
                <w:rFonts w:cs="Times New Roman"/>
                <w:szCs w:val="24"/>
              </w:rPr>
            </w:pPr>
            <w:r w:rsidRPr="00ED6352">
              <w:rPr>
                <w:rFonts w:cs="Times New Roman"/>
                <w:szCs w:val="24"/>
              </w:rPr>
              <w:t>Варна</w:t>
            </w:r>
          </w:p>
        </w:tc>
        <w:tc>
          <w:tcPr>
            <w:tcW w:w="1859" w:type="dxa"/>
            <w:shd w:val="clear" w:color="auto" w:fill="auto"/>
            <w:noWrap/>
            <w:vAlign w:val="bottom"/>
          </w:tcPr>
          <w:p w14:paraId="6F1DF94C" w14:textId="77777777" w:rsidR="000F5E75" w:rsidRPr="00ED6352" w:rsidRDefault="000F5E75" w:rsidP="004D6404">
            <w:pPr>
              <w:spacing w:after="0" w:line="240" w:lineRule="auto"/>
              <w:rPr>
                <w:rFonts w:cs="Times New Roman"/>
                <w:szCs w:val="24"/>
              </w:rPr>
            </w:pPr>
            <w:r w:rsidRPr="00ED6352">
              <w:rPr>
                <w:rFonts w:cs="Times New Roman"/>
                <w:szCs w:val="24"/>
              </w:rPr>
              <w:t>Аврен</w:t>
            </w:r>
          </w:p>
        </w:tc>
        <w:tc>
          <w:tcPr>
            <w:tcW w:w="1440" w:type="dxa"/>
            <w:shd w:val="clear" w:color="auto" w:fill="auto"/>
            <w:noWrap/>
            <w:vAlign w:val="bottom"/>
          </w:tcPr>
          <w:p w14:paraId="6BF1CA33" w14:textId="77777777" w:rsidR="000F5E75" w:rsidRPr="00ED6352" w:rsidRDefault="000F5E75" w:rsidP="004D6404">
            <w:pPr>
              <w:spacing w:after="0" w:line="240" w:lineRule="auto"/>
              <w:jc w:val="right"/>
              <w:rPr>
                <w:rFonts w:cs="Times New Roman"/>
                <w:szCs w:val="24"/>
              </w:rPr>
            </w:pPr>
            <w:r w:rsidRPr="00ED6352">
              <w:rPr>
                <w:rFonts w:cs="Times New Roman"/>
                <w:szCs w:val="24"/>
              </w:rPr>
              <w:t>0.03%</w:t>
            </w:r>
          </w:p>
        </w:tc>
        <w:tc>
          <w:tcPr>
            <w:tcW w:w="1350" w:type="dxa"/>
            <w:shd w:val="clear" w:color="auto" w:fill="auto"/>
            <w:noWrap/>
            <w:vAlign w:val="bottom"/>
          </w:tcPr>
          <w:p w14:paraId="35E6EE74" w14:textId="77777777" w:rsidR="000F5E75" w:rsidRPr="00ED6352" w:rsidRDefault="000F5E75" w:rsidP="004D6404">
            <w:pPr>
              <w:spacing w:after="0" w:line="240" w:lineRule="auto"/>
              <w:jc w:val="right"/>
              <w:rPr>
                <w:rFonts w:cs="Times New Roman"/>
                <w:szCs w:val="24"/>
              </w:rPr>
            </w:pPr>
            <w:r w:rsidRPr="00ED6352">
              <w:rPr>
                <w:rFonts w:cs="Times New Roman"/>
                <w:szCs w:val="24"/>
              </w:rPr>
              <w:t>0.01%</w:t>
            </w:r>
          </w:p>
        </w:tc>
        <w:tc>
          <w:tcPr>
            <w:tcW w:w="1509" w:type="dxa"/>
            <w:shd w:val="clear" w:color="auto" w:fill="auto"/>
            <w:noWrap/>
            <w:vAlign w:val="bottom"/>
          </w:tcPr>
          <w:p w14:paraId="7756AF94" w14:textId="77777777" w:rsidR="000F5E75" w:rsidRPr="00ED6352" w:rsidRDefault="000F5E75" w:rsidP="004D6404">
            <w:pPr>
              <w:spacing w:after="0" w:line="240" w:lineRule="auto"/>
              <w:jc w:val="right"/>
              <w:rPr>
                <w:rFonts w:cs="Times New Roman"/>
                <w:szCs w:val="24"/>
              </w:rPr>
            </w:pPr>
            <w:r w:rsidRPr="00ED6352">
              <w:rPr>
                <w:rFonts w:cs="Times New Roman"/>
                <w:szCs w:val="24"/>
              </w:rPr>
              <w:t>0.09%</w:t>
            </w:r>
          </w:p>
        </w:tc>
      </w:tr>
      <w:tr w:rsidR="00EB3EB8" w:rsidRPr="00ED6352" w14:paraId="392F2E91" w14:textId="77777777" w:rsidTr="00EB3EB8">
        <w:trPr>
          <w:trHeight w:val="240"/>
        </w:trPr>
        <w:tc>
          <w:tcPr>
            <w:tcW w:w="926" w:type="dxa"/>
            <w:shd w:val="clear" w:color="auto" w:fill="auto"/>
            <w:noWrap/>
            <w:vAlign w:val="bottom"/>
          </w:tcPr>
          <w:p w14:paraId="72C45D98" w14:textId="77777777" w:rsidR="000F5E75" w:rsidRPr="00ED6352" w:rsidRDefault="000F5E75" w:rsidP="004D6404">
            <w:pPr>
              <w:spacing w:after="0" w:line="240" w:lineRule="auto"/>
              <w:rPr>
                <w:rFonts w:cs="Times New Roman"/>
                <w:b/>
                <w:szCs w:val="24"/>
              </w:rPr>
            </w:pPr>
            <w:r w:rsidRPr="00ED6352">
              <w:rPr>
                <w:rFonts w:cs="Times New Roman"/>
                <w:b/>
                <w:szCs w:val="24"/>
              </w:rPr>
              <w:t>Общо</w:t>
            </w:r>
          </w:p>
        </w:tc>
        <w:tc>
          <w:tcPr>
            <w:tcW w:w="1859" w:type="dxa"/>
            <w:shd w:val="clear" w:color="auto" w:fill="auto"/>
            <w:noWrap/>
            <w:vAlign w:val="bottom"/>
          </w:tcPr>
          <w:p w14:paraId="724786C1" w14:textId="77777777" w:rsidR="000F5E75" w:rsidRPr="00ED6352" w:rsidRDefault="000F5E75" w:rsidP="004D6404">
            <w:pPr>
              <w:spacing w:after="0" w:line="240" w:lineRule="auto"/>
              <w:rPr>
                <w:rFonts w:cs="Times New Roman"/>
                <w:b/>
                <w:szCs w:val="24"/>
              </w:rPr>
            </w:pPr>
          </w:p>
        </w:tc>
        <w:tc>
          <w:tcPr>
            <w:tcW w:w="1440" w:type="dxa"/>
            <w:shd w:val="clear" w:color="auto" w:fill="auto"/>
            <w:noWrap/>
            <w:vAlign w:val="bottom"/>
          </w:tcPr>
          <w:p w14:paraId="3D0981BD" w14:textId="2BEF1F39" w:rsidR="000F5E75" w:rsidRPr="00ED6352" w:rsidRDefault="000F5E75" w:rsidP="004D6404">
            <w:pPr>
              <w:spacing w:after="0" w:line="240" w:lineRule="auto"/>
              <w:jc w:val="right"/>
              <w:rPr>
                <w:rFonts w:cs="Times New Roman"/>
                <w:b/>
                <w:szCs w:val="24"/>
              </w:rPr>
            </w:pPr>
            <w:r w:rsidRPr="00ED6352">
              <w:rPr>
                <w:rFonts w:cs="Times New Roman"/>
                <w:b/>
                <w:szCs w:val="24"/>
              </w:rPr>
              <w:t>100%</w:t>
            </w:r>
          </w:p>
        </w:tc>
        <w:tc>
          <w:tcPr>
            <w:tcW w:w="1350" w:type="dxa"/>
            <w:shd w:val="clear" w:color="auto" w:fill="auto"/>
            <w:noWrap/>
            <w:vAlign w:val="bottom"/>
          </w:tcPr>
          <w:p w14:paraId="30C31198" w14:textId="43168879" w:rsidR="000F5E75" w:rsidRPr="00ED6352" w:rsidRDefault="000F5E75" w:rsidP="004D6404">
            <w:pPr>
              <w:spacing w:after="0" w:line="240" w:lineRule="auto"/>
              <w:jc w:val="right"/>
              <w:rPr>
                <w:rFonts w:cs="Times New Roman"/>
                <w:b/>
                <w:szCs w:val="24"/>
              </w:rPr>
            </w:pPr>
            <w:r w:rsidRPr="00ED6352">
              <w:rPr>
                <w:rFonts w:cs="Times New Roman"/>
                <w:b/>
                <w:szCs w:val="24"/>
              </w:rPr>
              <w:t>100%</w:t>
            </w:r>
          </w:p>
        </w:tc>
        <w:tc>
          <w:tcPr>
            <w:tcW w:w="1509" w:type="dxa"/>
            <w:shd w:val="clear" w:color="auto" w:fill="auto"/>
            <w:noWrap/>
            <w:vAlign w:val="bottom"/>
          </w:tcPr>
          <w:p w14:paraId="4686B734" w14:textId="363B1C72" w:rsidR="000F5E75" w:rsidRPr="00ED6352" w:rsidRDefault="000F5E75" w:rsidP="004D6404">
            <w:pPr>
              <w:spacing w:after="0" w:line="240" w:lineRule="auto"/>
              <w:jc w:val="right"/>
              <w:rPr>
                <w:rFonts w:cs="Times New Roman"/>
                <w:b/>
                <w:szCs w:val="24"/>
              </w:rPr>
            </w:pPr>
            <w:r w:rsidRPr="00ED6352">
              <w:rPr>
                <w:rFonts w:cs="Times New Roman"/>
                <w:b/>
                <w:szCs w:val="24"/>
              </w:rPr>
              <w:t>100%</w:t>
            </w:r>
          </w:p>
        </w:tc>
      </w:tr>
    </w:tbl>
    <w:p w14:paraId="170D0470" w14:textId="77777777" w:rsidR="00931531" w:rsidRPr="00ED6352" w:rsidRDefault="000F5E75" w:rsidP="000D0D46">
      <w:pPr>
        <w:spacing w:before="60" w:after="120" w:line="240" w:lineRule="auto"/>
        <w:rPr>
          <w:rFonts w:cs="Times New Roman"/>
          <w:sz w:val="22"/>
          <w:szCs w:val="18"/>
        </w:rPr>
      </w:pPr>
      <w:r w:rsidRPr="00ED6352">
        <w:rPr>
          <w:rFonts w:cs="Times New Roman"/>
          <w:sz w:val="22"/>
          <w:szCs w:val="18"/>
        </w:rPr>
        <w:t>Източник: Търговски регистър, собствени изчисления</w:t>
      </w:r>
    </w:p>
    <w:p w14:paraId="243C6C0D" w14:textId="5B36B838" w:rsidR="000F5E75" w:rsidRPr="00ED6352" w:rsidRDefault="00FC2246" w:rsidP="000D0D46">
      <w:pPr>
        <w:spacing w:after="20" w:line="240" w:lineRule="auto"/>
        <w:ind w:right="-567"/>
        <w:rPr>
          <w:rFonts w:cs="Times New Roman"/>
          <w:iCs/>
          <w:sz w:val="22"/>
          <w:szCs w:val="18"/>
        </w:rPr>
      </w:pPr>
      <w:bookmarkStart w:id="16" w:name="_Toc62209242"/>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4</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Относителен дял на показателите, характеризиращи синята икономика по общини, 2018 г.</w:t>
      </w:r>
      <w:bookmarkEnd w:id="16"/>
    </w:p>
    <w:p w14:paraId="3D09FA67" w14:textId="5B08D57F" w:rsidR="000F5E75" w:rsidRPr="00ED6352" w:rsidRDefault="000D0D46" w:rsidP="000D0D46">
      <w:pPr>
        <w:spacing w:after="0" w:line="240" w:lineRule="auto"/>
        <w:rPr>
          <w:rFonts w:cs="Times New Roman"/>
          <w:szCs w:val="24"/>
        </w:rPr>
      </w:pPr>
      <w:r>
        <w:rPr>
          <w:rFonts w:cs="Times New Roman"/>
          <w:noProof/>
          <w:szCs w:val="24"/>
          <w:lang w:eastAsia="bg-BG"/>
        </w:rPr>
        <w:drawing>
          <wp:inline distT="0" distB="0" distL="0" distR="0" wp14:anchorId="461E8F58" wp14:editId="7B39CB3D">
            <wp:extent cx="4037162" cy="2388054"/>
            <wp:effectExtent l="0" t="0" r="190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64215" cy="2463208"/>
                    </a:xfrm>
                    <a:prstGeom prst="rect">
                      <a:avLst/>
                    </a:prstGeom>
                    <a:noFill/>
                  </pic:spPr>
                </pic:pic>
              </a:graphicData>
            </a:graphic>
          </wp:inline>
        </w:drawing>
      </w:r>
    </w:p>
    <w:p w14:paraId="42D8066D" w14:textId="4CA56C7E" w:rsidR="000F5E75" w:rsidRPr="00ED6352" w:rsidRDefault="000F5E75" w:rsidP="00E957DA">
      <w:pPr>
        <w:spacing w:after="120" w:line="240" w:lineRule="auto"/>
        <w:rPr>
          <w:rFonts w:cs="Times New Roman"/>
          <w:iCs/>
          <w:sz w:val="22"/>
          <w:szCs w:val="18"/>
        </w:rPr>
      </w:pPr>
      <w:r w:rsidRPr="00ED6352">
        <w:rPr>
          <w:rFonts w:cs="Times New Roman"/>
          <w:iCs/>
          <w:sz w:val="22"/>
          <w:szCs w:val="18"/>
        </w:rPr>
        <w:t>Източник: Търговски регистър, собствени изчисления</w:t>
      </w:r>
    </w:p>
    <w:p w14:paraId="4EB42CE9" w14:textId="77777777" w:rsidR="00E957DA" w:rsidRPr="00ED6352" w:rsidRDefault="00E957DA" w:rsidP="00E957DA">
      <w:pPr>
        <w:spacing w:after="120" w:line="276" w:lineRule="auto"/>
        <w:jc w:val="both"/>
        <w:rPr>
          <w:szCs w:val="24"/>
        </w:rPr>
      </w:pPr>
      <w:r w:rsidRPr="00ED6352">
        <w:rPr>
          <w:szCs w:val="24"/>
        </w:rPr>
        <w:t xml:space="preserve">Морските общини Шабла, Аксаково, Долни чифлик, Бяла и Аврен отбелязват сравнително скромен принос в морската икономика. Освен туризъм в тях се отчитат дейности, свързани с риболов (Бяла и Шабла), строителство и ремонт на плавателни съдове (Аксаково), преработка и консервиране на риба (Аксаково и Бяла), търговия на дребно с риба и други морски храни. </w:t>
      </w:r>
    </w:p>
    <w:p w14:paraId="747B6899" w14:textId="653BD82A" w:rsidR="000F5E75" w:rsidRPr="005E06F4" w:rsidRDefault="000F5E75" w:rsidP="008172DB">
      <w:pPr>
        <w:pStyle w:val="Heading1"/>
        <w:spacing w:before="0" w:line="276" w:lineRule="auto"/>
        <w:rPr>
          <w:rFonts w:cs="Times New Roman"/>
          <w:color w:val="0B1F36" w:themeColor="text2" w:themeShade="80"/>
        </w:rPr>
      </w:pPr>
      <w:bookmarkStart w:id="17" w:name="_Toc62209228"/>
      <w:r w:rsidRPr="005E06F4">
        <w:rPr>
          <w:rFonts w:cs="Times New Roman"/>
          <w:color w:val="0B1F36" w:themeColor="text2" w:themeShade="80"/>
        </w:rPr>
        <w:t>2. Преглед на секторите на морската икономика в Р. България</w:t>
      </w:r>
      <w:bookmarkEnd w:id="17"/>
      <w:r w:rsidRPr="005E06F4">
        <w:rPr>
          <w:rFonts w:cs="Times New Roman"/>
          <w:color w:val="0B1F36" w:themeColor="text2" w:themeShade="80"/>
        </w:rPr>
        <w:t xml:space="preserve"> </w:t>
      </w:r>
    </w:p>
    <w:p w14:paraId="3D68B017" w14:textId="3D2A896D" w:rsidR="000F5E75" w:rsidRPr="0017058D" w:rsidRDefault="000F5E75" w:rsidP="008172DB">
      <w:pPr>
        <w:pStyle w:val="Heading2"/>
        <w:spacing w:before="0" w:line="276" w:lineRule="auto"/>
        <w:rPr>
          <w:rFonts w:cs="Times New Roman"/>
          <w:color w:val="0B1F36" w:themeColor="text2" w:themeShade="80"/>
        </w:rPr>
      </w:pPr>
      <w:bookmarkStart w:id="18" w:name="_Toc62209229"/>
      <w:r w:rsidRPr="0017058D">
        <w:rPr>
          <w:rFonts w:cs="Times New Roman"/>
          <w:color w:val="0B1F36" w:themeColor="text2" w:themeShade="80"/>
        </w:rPr>
        <w:t>2.1. Туризъм</w:t>
      </w:r>
      <w:bookmarkEnd w:id="18"/>
    </w:p>
    <w:p w14:paraId="74383B98"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Крайбрежният и морският туризъм е определен като сектор с висок потенциал за устойчиви работни места и растеж в стратегията за син растеж. Той се увеличава постоянно през последните години, което е характерна тенденция както за България, така и за ЕС. </w:t>
      </w:r>
    </w:p>
    <w:p w14:paraId="78645F4C" w14:textId="77777777" w:rsidR="00E957DA" w:rsidRPr="00ED6352" w:rsidRDefault="00E957DA" w:rsidP="00E957DA">
      <w:pPr>
        <w:spacing w:after="120" w:line="276" w:lineRule="auto"/>
        <w:jc w:val="both"/>
        <w:rPr>
          <w:szCs w:val="24"/>
        </w:rPr>
      </w:pPr>
      <w:r w:rsidRPr="00ED6352">
        <w:rPr>
          <w:szCs w:val="24"/>
        </w:rPr>
        <w:t>Крайбрежният туризъм представлява 66% от работните места, 52% от оборота и 55% от БДС в синята икономика на България през 2017 г. Всички дейности на сектора нарастват значително през анализирания период като оборот, БДС и разходи за заплати. През 2017 г. БДС, генерирана от сектора, възлиза на 400 млн. евро в България, 74% увеличение спрямо 2009 г. и показва най-ускорен растеж в сравнение с останалите държави от ЕС (ЕС-28 е 12%). Производителността на труда нараства с 40%. Оборотът в страната възлиза на 1285 млн.евро, 46% повече в сравнение с 2009 г.</w:t>
      </w:r>
      <w:r w:rsidRPr="00ED6352">
        <w:rPr>
          <w:rStyle w:val="FootnoteReference"/>
          <w:szCs w:val="24"/>
        </w:rPr>
        <w:footnoteReference w:id="6"/>
      </w:r>
      <w:r w:rsidRPr="00ED6352">
        <w:rPr>
          <w:szCs w:val="24"/>
        </w:rPr>
        <w:t xml:space="preserve">. Около 48 хиляди души са били пряко заети в сектора през 2017 г., с около 200 д. по-малко от 2009 г. Разходите за персонал са оценени на 14,5 хил. евро, спрямо 10 хил. евро през 2009 г., което определя нарастване с близо 50% на средните работни заплати. </w:t>
      </w:r>
    </w:p>
    <w:p w14:paraId="3DA8D50E" w14:textId="77777777" w:rsidR="00E957DA" w:rsidRPr="00ED6352" w:rsidRDefault="00E957DA" w:rsidP="00E957DA">
      <w:pPr>
        <w:spacing w:after="120" w:line="276" w:lineRule="auto"/>
        <w:jc w:val="both"/>
        <w:rPr>
          <w:szCs w:val="24"/>
        </w:rPr>
      </w:pPr>
      <w:r w:rsidRPr="00ED6352">
        <w:rPr>
          <w:szCs w:val="24"/>
        </w:rPr>
        <w:t>Още по-висок темп на нарастване на БДС и заетостта се отбелязва пред 2018 г., когато туризмът регистрира БДС от 690 млн.евро, при увеличение на заетостта над 50%, което свидетелства за запазване на размера на производителността на труда</w:t>
      </w:r>
      <w:r w:rsidRPr="00ED6352">
        <w:rPr>
          <w:rStyle w:val="FootnoteReference"/>
          <w:szCs w:val="24"/>
        </w:rPr>
        <w:footnoteReference w:id="7"/>
      </w:r>
      <w:r w:rsidRPr="00ED6352">
        <w:rPr>
          <w:szCs w:val="24"/>
        </w:rPr>
        <w:t>.</w:t>
      </w:r>
    </w:p>
    <w:p w14:paraId="0B876B29" w14:textId="27900BCC" w:rsidR="000F5E75" w:rsidRPr="00ED6352" w:rsidRDefault="00FC2246" w:rsidP="008172DB">
      <w:pPr>
        <w:spacing w:after="120" w:line="276" w:lineRule="auto"/>
        <w:jc w:val="both"/>
        <w:rPr>
          <w:rFonts w:cs="Times New Roman"/>
          <w:iCs/>
          <w:sz w:val="22"/>
          <w:szCs w:val="18"/>
        </w:rPr>
      </w:pPr>
      <w:bookmarkStart w:id="19" w:name="_Toc62209266"/>
      <w:r w:rsidRPr="00ED6352">
        <w:rPr>
          <w:rFonts w:cs="Times New Roman"/>
          <w:iCs/>
          <w:sz w:val="22"/>
          <w:szCs w:val="18"/>
        </w:rPr>
        <w:t xml:space="preserve">Таблица </w:t>
      </w:r>
      <w:r w:rsidRPr="00ED6352">
        <w:rPr>
          <w:rFonts w:cs="Times New Roman"/>
          <w:iCs/>
          <w:sz w:val="22"/>
          <w:szCs w:val="18"/>
        </w:rPr>
        <w:fldChar w:fldCharType="begin"/>
      </w:r>
      <w:r w:rsidRPr="00ED6352">
        <w:rPr>
          <w:rFonts w:cs="Times New Roman"/>
          <w:iCs/>
          <w:sz w:val="22"/>
          <w:szCs w:val="18"/>
        </w:rPr>
        <w:instrText xml:space="preserve"> SEQ Таблица \* ARABIC </w:instrText>
      </w:r>
      <w:r w:rsidRPr="00ED6352">
        <w:rPr>
          <w:rFonts w:cs="Times New Roman"/>
          <w:iCs/>
          <w:sz w:val="22"/>
          <w:szCs w:val="18"/>
        </w:rPr>
        <w:fldChar w:fldCharType="separate"/>
      </w:r>
      <w:r w:rsidR="0017058D">
        <w:rPr>
          <w:rFonts w:cs="Times New Roman"/>
          <w:iCs/>
          <w:noProof/>
          <w:sz w:val="22"/>
          <w:szCs w:val="18"/>
        </w:rPr>
        <w:t>8</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Основни показатели за развитие на крайбрежния туризъм 2009-2017 г.</w:t>
      </w:r>
      <w:bookmarkEnd w:id="19"/>
    </w:p>
    <w:tbl>
      <w:tblPr>
        <w:tblW w:w="10543"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1564"/>
        <w:gridCol w:w="866"/>
        <w:gridCol w:w="880"/>
        <w:gridCol w:w="849"/>
        <w:gridCol w:w="18"/>
        <w:gridCol w:w="920"/>
        <w:gridCol w:w="867"/>
        <w:gridCol w:w="920"/>
        <w:gridCol w:w="920"/>
        <w:gridCol w:w="948"/>
        <w:gridCol w:w="871"/>
        <w:gridCol w:w="920"/>
      </w:tblGrid>
      <w:tr w:rsidR="00960FE3" w:rsidRPr="00ED6352" w14:paraId="287D553A" w14:textId="77777777" w:rsidTr="00844BE5">
        <w:trPr>
          <w:trHeight w:val="851"/>
          <w:tblHeader/>
          <w:jc w:val="center"/>
        </w:trPr>
        <w:tc>
          <w:tcPr>
            <w:tcW w:w="1564" w:type="dxa"/>
            <w:vMerge w:val="restart"/>
            <w:shd w:val="clear" w:color="auto" w:fill="C4EEFF" w:themeFill="accent2" w:themeFillTint="33"/>
            <w:vAlign w:val="center"/>
          </w:tcPr>
          <w:p w14:paraId="193BAA5A" w14:textId="32D3BA50" w:rsidR="00960FE3" w:rsidRPr="00ED6352" w:rsidRDefault="00960FE3" w:rsidP="004D6404">
            <w:pPr>
              <w:spacing w:after="0" w:line="240" w:lineRule="auto"/>
              <w:jc w:val="center"/>
              <w:rPr>
                <w:rFonts w:cs="Times New Roman"/>
                <w:b/>
                <w:bCs/>
              </w:rPr>
            </w:pPr>
            <w:r w:rsidRPr="00ED6352">
              <w:rPr>
                <w:rFonts w:cs="Times New Roman"/>
                <w:b/>
                <w:bCs/>
              </w:rPr>
              <w:t>Дейност</w:t>
            </w:r>
            <w:r w:rsidRPr="00ED6352">
              <w:rPr>
                <w:rFonts w:cs="Times New Roman"/>
              </w:rPr>
              <w:t> </w:t>
            </w:r>
          </w:p>
        </w:tc>
        <w:tc>
          <w:tcPr>
            <w:tcW w:w="1746" w:type="dxa"/>
            <w:gridSpan w:val="2"/>
            <w:shd w:val="clear" w:color="auto" w:fill="C4EEFF" w:themeFill="accent2" w:themeFillTint="33"/>
            <w:vAlign w:val="center"/>
          </w:tcPr>
          <w:p w14:paraId="2102F073" w14:textId="77777777" w:rsidR="00960FE3" w:rsidRPr="00844BE5" w:rsidRDefault="00960FE3" w:rsidP="004D6404">
            <w:pPr>
              <w:spacing w:after="0" w:line="240" w:lineRule="auto"/>
              <w:jc w:val="center"/>
              <w:rPr>
                <w:rFonts w:cs="Times New Roman"/>
                <w:b/>
                <w:bCs/>
                <w:sz w:val="22"/>
              </w:rPr>
            </w:pPr>
            <w:r w:rsidRPr="00844BE5">
              <w:rPr>
                <w:rFonts w:cs="Times New Roman"/>
                <w:b/>
                <w:bCs/>
                <w:sz w:val="22"/>
              </w:rPr>
              <w:t>Заети лица</w:t>
            </w:r>
          </w:p>
          <w:p w14:paraId="08CF36A2" w14:textId="77777777" w:rsidR="00960FE3" w:rsidRPr="00844BE5" w:rsidRDefault="00960FE3" w:rsidP="004D6404">
            <w:pPr>
              <w:spacing w:after="0" w:line="240" w:lineRule="auto"/>
              <w:jc w:val="center"/>
              <w:rPr>
                <w:rFonts w:cs="Times New Roman"/>
                <w:b/>
                <w:bCs/>
                <w:sz w:val="22"/>
              </w:rPr>
            </w:pPr>
            <w:r w:rsidRPr="00844BE5">
              <w:rPr>
                <w:rFonts w:cs="Times New Roman"/>
                <w:sz w:val="22"/>
              </w:rPr>
              <w:t>хил.бр</w:t>
            </w:r>
          </w:p>
        </w:tc>
        <w:tc>
          <w:tcPr>
            <w:tcW w:w="1787" w:type="dxa"/>
            <w:gridSpan w:val="3"/>
            <w:shd w:val="clear" w:color="auto" w:fill="C4EEFF" w:themeFill="accent2" w:themeFillTint="33"/>
            <w:vAlign w:val="center"/>
          </w:tcPr>
          <w:p w14:paraId="106FA9F0" w14:textId="77777777" w:rsidR="00960FE3" w:rsidRPr="00844BE5" w:rsidRDefault="00960FE3" w:rsidP="004D6404">
            <w:pPr>
              <w:spacing w:after="0" w:line="240" w:lineRule="auto"/>
              <w:jc w:val="center"/>
              <w:rPr>
                <w:rFonts w:cs="Times New Roman"/>
                <w:b/>
                <w:bCs/>
                <w:sz w:val="22"/>
              </w:rPr>
            </w:pPr>
            <w:r w:rsidRPr="00844BE5">
              <w:rPr>
                <w:rFonts w:cs="Times New Roman"/>
                <w:b/>
                <w:bCs/>
                <w:sz w:val="22"/>
              </w:rPr>
              <w:t>Оборот</w:t>
            </w:r>
          </w:p>
          <w:p w14:paraId="26D721CC" w14:textId="77777777" w:rsidR="00960FE3" w:rsidRPr="00844BE5" w:rsidRDefault="00960FE3" w:rsidP="004D6404">
            <w:pPr>
              <w:spacing w:after="0" w:line="240" w:lineRule="auto"/>
              <w:jc w:val="center"/>
              <w:rPr>
                <w:rFonts w:cs="Times New Roman"/>
                <w:b/>
                <w:bCs/>
                <w:sz w:val="22"/>
              </w:rPr>
            </w:pPr>
            <w:r w:rsidRPr="00844BE5">
              <w:rPr>
                <w:rFonts w:cs="Times New Roman"/>
                <w:sz w:val="22"/>
              </w:rPr>
              <w:t>млн.евро</w:t>
            </w:r>
          </w:p>
        </w:tc>
        <w:tc>
          <w:tcPr>
            <w:tcW w:w="1787" w:type="dxa"/>
            <w:gridSpan w:val="2"/>
            <w:shd w:val="clear" w:color="auto" w:fill="C4EEFF" w:themeFill="accent2" w:themeFillTint="33"/>
            <w:vAlign w:val="center"/>
          </w:tcPr>
          <w:p w14:paraId="26385F22" w14:textId="77777777" w:rsidR="00960FE3" w:rsidRPr="00844BE5" w:rsidRDefault="00960FE3" w:rsidP="004D6404">
            <w:pPr>
              <w:spacing w:after="0" w:line="240" w:lineRule="auto"/>
              <w:jc w:val="center"/>
              <w:rPr>
                <w:rFonts w:cs="Times New Roman"/>
                <w:b/>
                <w:bCs/>
                <w:sz w:val="22"/>
              </w:rPr>
            </w:pPr>
            <w:r w:rsidRPr="00844BE5">
              <w:rPr>
                <w:rFonts w:cs="Times New Roman"/>
                <w:b/>
                <w:bCs/>
                <w:sz w:val="22"/>
              </w:rPr>
              <w:t>БДС</w:t>
            </w:r>
          </w:p>
          <w:p w14:paraId="5BA674E4" w14:textId="77777777" w:rsidR="00960FE3" w:rsidRPr="00844BE5" w:rsidRDefault="00960FE3" w:rsidP="004D6404">
            <w:pPr>
              <w:spacing w:after="0" w:line="240" w:lineRule="auto"/>
              <w:jc w:val="center"/>
              <w:rPr>
                <w:rFonts w:cs="Times New Roman"/>
                <w:b/>
                <w:bCs/>
                <w:sz w:val="22"/>
              </w:rPr>
            </w:pPr>
            <w:r w:rsidRPr="00844BE5">
              <w:rPr>
                <w:rFonts w:cs="Times New Roman"/>
                <w:sz w:val="22"/>
              </w:rPr>
              <w:t>млн.евро</w:t>
            </w:r>
          </w:p>
        </w:tc>
        <w:tc>
          <w:tcPr>
            <w:tcW w:w="1868" w:type="dxa"/>
            <w:gridSpan w:val="2"/>
            <w:shd w:val="clear" w:color="auto" w:fill="C4EEFF" w:themeFill="accent2" w:themeFillTint="33"/>
            <w:vAlign w:val="center"/>
          </w:tcPr>
          <w:p w14:paraId="1BDF2AFE" w14:textId="4DEE479E" w:rsidR="00960FE3" w:rsidRPr="00844BE5" w:rsidRDefault="00960FE3" w:rsidP="004D6404">
            <w:pPr>
              <w:spacing w:after="0" w:line="240" w:lineRule="auto"/>
              <w:jc w:val="center"/>
              <w:rPr>
                <w:rFonts w:cs="Times New Roman"/>
                <w:b/>
                <w:bCs/>
                <w:sz w:val="22"/>
              </w:rPr>
            </w:pPr>
            <w:r w:rsidRPr="00844BE5">
              <w:rPr>
                <w:rFonts w:cs="Times New Roman"/>
                <w:b/>
                <w:bCs/>
                <w:sz w:val="22"/>
              </w:rPr>
              <w:t xml:space="preserve">БДС на зает </w:t>
            </w:r>
            <w:r w:rsidRPr="00844BE5">
              <w:rPr>
                <w:rFonts w:cs="Times New Roman"/>
                <w:sz w:val="20"/>
                <w:szCs w:val="20"/>
              </w:rPr>
              <w:t>(пълно раб</w:t>
            </w:r>
            <w:r w:rsidR="00844BE5" w:rsidRPr="00844BE5">
              <w:rPr>
                <w:rFonts w:cs="Times New Roman"/>
                <w:sz w:val="20"/>
                <w:szCs w:val="20"/>
              </w:rPr>
              <w:t>.</w:t>
            </w:r>
            <w:r w:rsidRPr="00844BE5">
              <w:rPr>
                <w:rFonts w:cs="Times New Roman"/>
                <w:sz w:val="20"/>
                <w:szCs w:val="20"/>
              </w:rPr>
              <w:t xml:space="preserve"> време)</w:t>
            </w:r>
            <w:r w:rsidR="00844BE5" w:rsidRPr="00844BE5">
              <w:rPr>
                <w:rFonts w:cs="Times New Roman"/>
                <w:b/>
                <w:bCs/>
                <w:sz w:val="22"/>
              </w:rPr>
              <w:t xml:space="preserve"> </w:t>
            </w:r>
            <w:r w:rsidRPr="00844BE5">
              <w:rPr>
                <w:rFonts w:cs="Times New Roman"/>
                <w:sz w:val="22"/>
              </w:rPr>
              <w:t>млн.евро</w:t>
            </w:r>
          </w:p>
        </w:tc>
        <w:tc>
          <w:tcPr>
            <w:tcW w:w="1791" w:type="dxa"/>
            <w:gridSpan w:val="2"/>
            <w:shd w:val="clear" w:color="auto" w:fill="C4EEFF" w:themeFill="accent2" w:themeFillTint="33"/>
            <w:vAlign w:val="center"/>
          </w:tcPr>
          <w:p w14:paraId="5B8115C8" w14:textId="77777777" w:rsidR="00960FE3" w:rsidRPr="00844BE5" w:rsidRDefault="00960FE3" w:rsidP="004D6404">
            <w:pPr>
              <w:spacing w:after="0" w:line="240" w:lineRule="auto"/>
              <w:jc w:val="center"/>
              <w:rPr>
                <w:rFonts w:cs="Times New Roman"/>
                <w:b/>
                <w:bCs/>
                <w:sz w:val="22"/>
              </w:rPr>
            </w:pPr>
            <w:r w:rsidRPr="00844BE5">
              <w:rPr>
                <w:rFonts w:cs="Times New Roman"/>
                <w:b/>
                <w:bCs/>
                <w:sz w:val="22"/>
              </w:rPr>
              <w:t>Разходи за заплати</w:t>
            </w:r>
          </w:p>
          <w:p w14:paraId="022D8CC0" w14:textId="77777777" w:rsidR="00960FE3" w:rsidRPr="00844BE5" w:rsidRDefault="00960FE3" w:rsidP="004D6404">
            <w:pPr>
              <w:spacing w:after="0" w:line="240" w:lineRule="auto"/>
              <w:jc w:val="center"/>
              <w:rPr>
                <w:rFonts w:cs="Times New Roman"/>
                <w:b/>
                <w:bCs/>
                <w:sz w:val="22"/>
              </w:rPr>
            </w:pPr>
            <w:r w:rsidRPr="00844BE5">
              <w:rPr>
                <w:rFonts w:cs="Times New Roman"/>
                <w:sz w:val="22"/>
              </w:rPr>
              <w:t>хил.евро</w:t>
            </w:r>
          </w:p>
        </w:tc>
      </w:tr>
      <w:tr w:rsidR="00960FE3" w:rsidRPr="00ED6352" w14:paraId="07940455" w14:textId="77777777" w:rsidTr="00844BE5">
        <w:trPr>
          <w:trHeight w:val="255"/>
          <w:tblHeader/>
          <w:jc w:val="center"/>
        </w:trPr>
        <w:tc>
          <w:tcPr>
            <w:tcW w:w="1564" w:type="dxa"/>
            <w:vMerge/>
            <w:shd w:val="clear" w:color="auto" w:fill="C4EEFF" w:themeFill="accent2" w:themeFillTint="33"/>
            <w:vAlign w:val="center"/>
          </w:tcPr>
          <w:p w14:paraId="6B3B63BE" w14:textId="77777777" w:rsidR="00960FE3" w:rsidRPr="00ED6352" w:rsidRDefault="00960FE3" w:rsidP="004D6404">
            <w:pPr>
              <w:spacing w:after="0" w:line="240" w:lineRule="auto"/>
              <w:jc w:val="center"/>
              <w:rPr>
                <w:rFonts w:cs="Times New Roman"/>
              </w:rPr>
            </w:pPr>
          </w:p>
        </w:tc>
        <w:tc>
          <w:tcPr>
            <w:tcW w:w="866" w:type="dxa"/>
            <w:shd w:val="clear" w:color="auto" w:fill="C4EEFF" w:themeFill="accent2" w:themeFillTint="33"/>
            <w:vAlign w:val="center"/>
          </w:tcPr>
          <w:p w14:paraId="606E606A" w14:textId="77777777" w:rsidR="00960FE3" w:rsidRPr="00ED6352" w:rsidRDefault="00960FE3" w:rsidP="004D6404">
            <w:pPr>
              <w:spacing w:after="0" w:line="240" w:lineRule="auto"/>
              <w:jc w:val="center"/>
              <w:rPr>
                <w:rFonts w:cs="Times New Roman"/>
                <w:b/>
                <w:bCs/>
              </w:rPr>
            </w:pPr>
            <w:r w:rsidRPr="00ED6352">
              <w:rPr>
                <w:rFonts w:cs="Times New Roman"/>
                <w:b/>
                <w:bCs/>
              </w:rPr>
              <w:t>2009</w:t>
            </w:r>
          </w:p>
        </w:tc>
        <w:tc>
          <w:tcPr>
            <w:tcW w:w="880" w:type="dxa"/>
            <w:shd w:val="clear" w:color="auto" w:fill="C4EEFF" w:themeFill="accent2" w:themeFillTint="33"/>
            <w:vAlign w:val="center"/>
          </w:tcPr>
          <w:p w14:paraId="0575AE09" w14:textId="77777777" w:rsidR="00960FE3" w:rsidRPr="00ED6352" w:rsidRDefault="00960FE3" w:rsidP="004D6404">
            <w:pPr>
              <w:spacing w:after="0" w:line="240" w:lineRule="auto"/>
              <w:jc w:val="center"/>
              <w:rPr>
                <w:rFonts w:cs="Times New Roman"/>
                <w:b/>
                <w:bCs/>
              </w:rPr>
            </w:pPr>
            <w:r w:rsidRPr="00ED6352">
              <w:rPr>
                <w:rFonts w:cs="Times New Roman"/>
                <w:b/>
                <w:bCs/>
              </w:rPr>
              <w:t>2017</w:t>
            </w:r>
          </w:p>
        </w:tc>
        <w:tc>
          <w:tcPr>
            <w:tcW w:w="867" w:type="dxa"/>
            <w:gridSpan w:val="2"/>
            <w:shd w:val="clear" w:color="auto" w:fill="C4EEFF" w:themeFill="accent2" w:themeFillTint="33"/>
            <w:vAlign w:val="center"/>
          </w:tcPr>
          <w:p w14:paraId="0EA2357C" w14:textId="77777777" w:rsidR="00960FE3" w:rsidRPr="00ED6352" w:rsidRDefault="00960FE3" w:rsidP="004D6404">
            <w:pPr>
              <w:spacing w:after="0" w:line="240" w:lineRule="auto"/>
              <w:jc w:val="center"/>
              <w:rPr>
                <w:rFonts w:cs="Times New Roman"/>
                <w:b/>
                <w:bCs/>
              </w:rPr>
            </w:pPr>
            <w:r w:rsidRPr="00ED6352">
              <w:rPr>
                <w:rFonts w:cs="Times New Roman"/>
                <w:b/>
                <w:bCs/>
              </w:rPr>
              <w:t>2009</w:t>
            </w:r>
          </w:p>
        </w:tc>
        <w:tc>
          <w:tcPr>
            <w:tcW w:w="920" w:type="dxa"/>
            <w:shd w:val="clear" w:color="auto" w:fill="C4EEFF" w:themeFill="accent2" w:themeFillTint="33"/>
            <w:vAlign w:val="center"/>
          </w:tcPr>
          <w:p w14:paraId="7FEAA1F2" w14:textId="77777777" w:rsidR="00960FE3" w:rsidRPr="00ED6352" w:rsidRDefault="00960FE3" w:rsidP="004D6404">
            <w:pPr>
              <w:spacing w:after="0" w:line="240" w:lineRule="auto"/>
              <w:jc w:val="center"/>
              <w:rPr>
                <w:rFonts w:cs="Times New Roman"/>
                <w:b/>
                <w:bCs/>
              </w:rPr>
            </w:pPr>
            <w:r w:rsidRPr="00ED6352">
              <w:rPr>
                <w:rFonts w:cs="Times New Roman"/>
                <w:b/>
                <w:bCs/>
              </w:rPr>
              <w:t>2017</w:t>
            </w:r>
          </w:p>
        </w:tc>
        <w:tc>
          <w:tcPr>
            <w:tcW w:w="867" w:type="dxa"/>
            <w:shd w:val="clear" w:color="auto" w:fill="C4EEFF" w:themeFill="accent2" w:themeFillTint="33"/>
            <w:vAlign w:val="center"/>
          </w:tcPr>
          <w:p w14:paraId="6753C130" w14:textId="77777777" w:rsidR="00960FE3" w:rsidRPr="00ED6352" w:rsidRDefault="00960FE3" w:rsidP="004D6404">
            <w:pPr>
              <w:spacing w:after="0" w:line="240" w:lineRule="auto"/>
              <w:jc w:val="center"/>
              <w:rPr>
                <w:rFonts w:cs="Times New Roman"/>
                <w:b/>
                <w:bCs/>
              </w:rPr>
            </w:pPr>
            <w:r w:rsidRPr="00ED6352">
              <w:rPr>
                <w:rFonts w:cs="Times New Roman"/>
                <w:b/>
                <w:bCs/>
              </w:rPr>
              <w:t>2009</w:t>
            </w:r>
          </w:p>
        </w:tc>
        <w:tc>
          <w:tcPr>
            <w:tcW w:w="920" w:type="dxa"/>
            <w:shd w:val="clear" w:color="auto" w:fill="C4EEFF" w:themeFill="accent2" w:themeFillTint="33"/>
            <w:vAlign w:val="center"/>
          </w:tcPr>
          <w:p w14:paraId="13274D72" w14:textId="77777777" w:rsidR="00960FE3" w:rsidRPr="00ED6352" w:rsidRDefault="00960FE3" w:rsidP="004D6404">
            <w:pPr>
              <w:spacing w:after="0" w:line="240" w:lineRule="auto"/>
              <w:jc w:val="center"/>
              <w:rPr>
                <w:rFonts w:cs="Times New Roman"/>
                <w:b/>
                <w:bCs/>
              </w:rPr>
            </w:pPr>
            <w:r w:rsidRPr="00ED6352">
              <w:rPr>
                <w:rFonts w:cs="Times New Roman"/>
                <w:b/>
                <w:bCs/>
              </w:rPr>
              <w:t>2017</w:t>
            </w:r>
          </w:p>
        </w:tc>
        <w:tc>
          <w:tcPr>
            <w:tcW w:w="920" w:type="dxa"/>
            <w:shd w:val="clear" w:color="auto" w:fill="C4EEFF" w:themeFill="accent2" w:themeFillTint="33"/>
            <w:vAlign w:val="center"/>
          </w:tcPr>
          <w:p w14:paraId="65D2BD51" w14:textId="77777777" w:rsidR="00960FE3" w:rsidRPr="00ED6352" w:rsidRDefault="00960FE3" w:rsidP="004D6404">
            <w:pPr>
              <w:spacing w:after="0" w:line="240" w:lineRule="auto"/>
              <w:jc w:val="center"/>
              <w:rPr>
                <w:rFonts w:cs="Times New Roman"/>
                <w:b/>
                <w:bCs/>
              </w:rPr>
            </w:pPr>
            <w:r w:rsidRPr="00ED6352">
              <w:rPr>
                <w:rFonts w:cs="Times New Roman"/>
                <w:b/>
                <w:bCs/>
              </w:rPr>
              <w:t>2009</w:t>
            </w:r>
          </w:p>
        </w:tc>
        <w:tc>
          <w:tcPr>
            <w:tcW w:w="948" w:type="dxa"/>
            <w:shd w:val="clear" w:color="auto" w:fill="C4EEFF" w:themeFill="accent2" w:themeFillTint="33"/>
            <w:vAlign w:val="center"/>
          </w:tcPr>
          <w:p w14:paraId="60B5C163" w14:textId="77777777" w:rsidR="00960FE3" w:rsidRPr="00ED6352" w:rsidRDefault="00960FE3" w:rsidP="004D6404">
            <w:pPr>
              <w:spacing w:after="0" w:line="240" w:lineRule="auto"/>
              <w:jc w:val="center"/>
              <w:rPr>
                <w:rFonts w:cs="Times New Roman"/>
                <w:b/>
                <w:bCs/>
              </w:rPr>
            </w:pPr>
            <w:r w:rsidRPr="00ED6352">
              <w:rPr>
                <w:rFonts w:cs="Times New Roman"/>
                <w:b/>
                <w:bCs/>
              </w:rPr>
              <w:t>2017</w:t>
            </w:r>
          </w:p>
        </w:tc>
        <w:tc>
          <w:tcPr>
            <w:tcW w:w="871" w:type="dxa"/>
            <w:shd w:val="clear" w:color="auto" w:fill="C4EEFF" w:themeFill="accent2" w:themeFillTint="33"/>
            <w:vAlign w:val="center"/>
          </w:tcPr>
          <w:p w14:paraId="37C8E18F" w14:textId="77777777" w:rsidR="00960FE3" w:rsidRPr="00ED6352" w:rsidRDefault="00960FE3" w:rsidP="004D6404">
            <w:pPr>
              <w:spacing w:after="0" w:line="240" w:lineRule="auto"/>
              <w:jc w:val="center"/>
              <w:rPr>
                <w:rFonts w:cs="Times New Roman"/>
                <w:b/>
                <w:bCs/>
              </w:rPr>
            </w:pPr>
            <w:r w:rsidRPr="00ED6352">
              <w:rPr>
                <w:rFonts w:cs="Times New Roman"/>
                <w:b/>
                <w:bCs/>
              </w:rPr>
              <w:t>2009</w:t>
            </w:r>
          </w:p>
        </w:tc>
        <w:tc>
          <w:tcPr>
            <w:tcW w:w="920" w:type="dxa"/>
            <w:shd w:val="clear" w:color="auto" w:fill="C4EEFF" w:themeFill="accent2" w:themeFillTint="33"/>
            <w:vAlign w:val="center"/>
          </w:tcPr>
          <w:p w14:paraId="308208B0" w14:textId="77777777" w:rsidR="00960FE3" w:rsidRPr="00ED6352" w:rsidRDefault="00960FE3" w:rsidP="004D6404">
            <w:pPr>
              <w:spacing w:after="0" w:line="240" w:lineRule="auto"/>
              <w:jc w:val="center"/>
              <w:rPr>
                <w:rFonts w:cs="Times New Roman"/>
                <w:b/>
                <w:bCs/>
              </w:rPr>
            </w:pPr>
            <w:r w:rsidRPr="00ED6352">
              <w:rPr>
                <w:rFonts w:cs="Times New Roman"/>
                <w:b/>
                <w:bCs/>
              </w:rPr>
              <w:t>2017</w:t>
            </w:r>
          </w:p>
        </w:tc>
      </w:tr>
      <w:tr w:rsidR="000F5E75" w:rsidRPr="00ED6352" w14:paraId="6F03FE32" w14:textId="77777777" w:rsidTr="00844BE5">
        <w:trPr>
          <w:trHeight w:val="255"/>
          <w:jc w:val="center"/>
        </w:trPr>
        <w:tc>
          <w:tcPr>
            <w:tcW w:w="1564" w:type="dxa"/>
            <w:shd w:val="clear" w:color="auto" w:fill="auto"/>
            <w:vAlign w:val="center"/>
          </w:tcPr>
          <w:p w14:paraId="5476F3CA" w14:textId="77777777" w:rsidR="000F5E75" w:rsidRPr="00ED6352" w:rsidRDefault="000F5E75" w:rsidP="004D6404">
            <w:pPr>
              <w:spacing w:after="0" w:line="240" w:lineRule="auto"/>
              <w:rPr>
                <w:rFonts w:cs="Times New Roman"/>
              </w:rPr>
            </w:pPr>
            <w:r w:rsidRPr="00ED6352">
              <w:rPr>
                <w:rFonts w:cs="Times New Roman"/>
              </w:rPr>
              <w:t>Настаняване</w:t>
            </w:r>
          </w:p>
        </w:tc>
        <w:tc>
          <w:tcPr>
            <w:tcW w:w="866" w:type="dxa"/>
            <w:shd w:val="clear" w:color="auto" w:fill="auto"/>
            <w:vAlign w:val="center"/>
          </w:tcPr>
          <w:p w14:paraId="72736E16" w14:textId="77777777" w:rsidR="000F5E75" w:rsidRPr="00ED6352" w:rsidRDefault="000F5E75" w:rsidP="004D6404">
            <w:pPr>
              <w:spacing w:after="0" w:line="240" w:lineRule="auto"/>
              <w:jc w:val="right"/>
              <w:rPr>
                <w:rFonts w:cs="Times New Roman"/>
              </w:rPr>
            </w:pPr>
            <w:r w:rsidRPr="00ED6352">
              <w:rPr>
                <w:rFonts w:cs="Times New Roman"/>
              </w:rPr>
              <w:t>23.7</w:t>
            </w:r>
          </w:p>
        </w:tc>
        <w:tc>
          <w:tcPr>
            <w:tcW w:w="880" w:type="dxa"/>
            <w:shd w:val="clear" w:color="auto" w:fill="auto"/>
            <w:vAlign w:val="center"/>
          </w:tcPr>
          <w:p w14:paraId="51533CCD" w14:textId="77777777" w:rsidR="000F5E75" w:rsidRPr="00ED6352" w:rsidRDefault="000F5E75" w:rsidP="004D6404">
            <w:pPr>
              <w:spacing w:after="0" w:line="240" w:lineRule="auto"/>
              <w:jc w:val="right"/>
              <w:rPr>
                <w:rFonts w:cs="Times New Roman"/>
              </w:rPr>
            </w:pPr>
            <w:r w:rsidRPr="00ED6352">
              <w:rPr>
                <w:rFonts w:cs="Times New Roman"/>
              </w:rPr>
              <w:t>26.1</w:t>
            </w:r>
          </w:p>
        </w:tc>
        <w:tc>
          <w:tcPr>
            <w:tcW w:w="849" w:type="dxa"/>
            <w:shd w:val="clear" w:color="auto" w:fill="auto"/>
            <w:vAlign w:val="center"/>
          </w:tcPr>
          <w:p w14:paraId="0150533A" w14:textId="77777777" w:rsidR="000F5E75" w:rsidRPr="00ED6352" w:rsidRDefault="000F5E75" w:rsidP="004D6404">
            <w:pPr>
              <w:spacing w:after="0" w:line="240" w:lineRule="auto"/>
              <w:jc w:val="right"/>
              <w:rPr>
                <w:rFonts w:cs="Times New Roman"/>
              </w:rPr>
            </w:pPr>
            <w:r w:rsidRPr="00ED6352">
              <w:rPr>
                <w:rFonts w:cs="Times New Roman"/>
              </w:rPr>
              <w:t>349</w:t>
            </w:r>
          </w:p>
        </w:tc>
        <w:tc>
          <w:tcPr>
            <w:tcW w:w="938" w:type="dxa"/>
            <w:gridSpan w:val="2"/>
            <w:shd w:val="clear" w:color="auto" w:fill="auto"/>
            <w:vAlign w:val="center"/>
          </w:tcPr>
          <w:p w14:paraId="019587E1" w14:textId="77777777" w:rsidR="000F5E75" w:rsidRPr="00ED6352" w:rsidRDefault="000F5E75" w:rsidP="004D6404">
            <w:pPr>
              <w:spacing w:after="0" w:line="240" w:lineRule="auto"/>
              <w:jc w:val="right"/>
              <w:rPr>
                <w:rFonts w:cs="Times New Roman"/>
              </w:rPr>
            </w:pPr>
            <w:r w:rsidRPr="00ED6352">
              <w:rPr>
                <w:rFonts w:cs="Times New Roman"/>
              </w:rPr>
              <w:t>578</w:t>
            </w:r>
          </w:p>
        </w:tc>
        <w:tc>
          <w:tcPr>
            <w:tcW w:w="867" w:type="dxa"/>
            <w:shd w:val="clear" w:color="auto" w:fill="auto"/>
            <w:vAlign w:val="center"/>
          </w:tcPr>
          <w:p w14:paraId="608A71DE" w14:textId="77777777" w:rsidR="000F5E75" w:rsidRPr="00ED6352" w:rsidRDefault="000F5E75" w:rsidP="004D6404">
            <w:pPr>
              <w:spacing w:after="0" w:line="240" w:lineRule="auto"/>
              <w:jc w:val="right"/>
              <w:rPr>
                <w:rFonts w:cs="Times New Roman"/>
              </w:rPr>
            </w:pPr>
            <w:r w:rsidRPr="00ED6352">
              <w:rPr>
                <w:rFonts w:cs="Times New Roman"/>
              </w:rPr>
              <w:t>145</w:t>
            </w:r>
          </w:p>
        </w:tc>
        <w:tc>
          <w:tcPr>
            <w:tcW w:w="920" w:type="dxa"/>
            <w:shd w:val="clear" w:color="auto" w:fill="auto"/>
            <w:vAlign w:val="center"/>
          </w:tcPr>
          <w:p w14:paraId="3A3F40A7" w14:textId="77777777" w:rsidR="000F5E75" w:rsidRPr="00ED6352" w:rsidRDefault="000F5E75" w:rsidP="004D6404">
            <w:pPr>
              <w:spacing w:after="0" w:line="240" w:lineRule="auto"/>
              <w:jc w:val="right"/>
              <w:rPr>
                <w:rFonts w:cs="Times New Roman"/>
              </w:rPr>
            </w:pPr>
            <w:r w:rsidRPr="00ED6352">
              <w:rPr>
                <w:rFonts w:cs="Times New Roman"/>
              </w:rPr>
              <w:t>273</w:t>
            </w:r>
          </w:p>
        </w:tc>
        <w:tc>
          <w:tcPr>
            <w:tcW w:w="920" w:type="dxa"/>
            <w:shd w:val="clear" w:color="auto" w:fill="auto"/>
            <w:vAlign w:val="center"/>
          </w:tcPr>
          <w:p w14:paraId="27A02095" w14:textId="77777777" w:rsidR="000F5E75" w:rsidRPr="00ED6352" w:rsidRDefault="000F5E75" w:rsidP="004D6404">
            <w:pPr>
              <w:spacing w:after="0" w:line="240" w:lineRule="auto"/>
              <w:jc w:val="right"/>
              <w:rPr>
                <w:rFonts w:cs="Times New Roman"/>
              </w:rPr>
            </w:pPr>
            <w:r w:rsidRPr="00ED6352">
              <w:rPr>
                <w:rFonts w:cs="Times New Roman"/>
              </w:rPr>
              <w:t>6.7</w:t>
            </w:r>
          </w:p>
        </w:tc>
        <w:tc>
          <w:tcPr>
            <w:tcW w:w="948" w:type="dxa"/>
            <w:shd w:val="clear" w:color="auto" w:fill="auto"/>
            <w:vAlign w:val="center"/>
          </w:tcPr>
          <w:p w14:paraId="450ECCC5" w14:textId="77777777" w:rsidR="000F5E75" w:rsidRPr="00ED6352" w:rsidRDefault="000F5E75" w:rsidP="004D6404">
            <w:pPr>
              <w:spacing w:after="0" w:line="240" w:lineRule="auto"/>
              <w:jc w:val="right"/>
              <w:rPr>
                <w:rFonts w:cs="Times New Roman"/>
              </w:rPr>
            </w:pPr>
            <w:r w:rsidRPr="00ED6352">
              <w:rPr>
                <w:rFonts w:cs="Times New Roman"/>
              </w:rPr>
              <w:t>11.8</w:t>
            </w:r>
          </w:p>
        </w:tc>
        <w:tc>
          <w:tcPr>
            <w:tcW w:w="871" w:type="dxa"/>
            <w:shd w:val="clear" w:color="auto" w:fill="auto"/>
            <w:vAlign w:val="center"/>
          </w:tcPr>
          <w:p w14:paraId="63D276D5" w14:textId="77777777" w:rsidR="000F5E75" w:rsidRPr="00ED6352" w:rsidRDefault="000F5E75" w:rsidP="004D6404">
            <w:pPr>
              <w:spacing w:after="0" w:line="240" w:lineRule="auto"/>
              <w:jc w:val="right"/>
              <w:rPr>
                <w:rFonts w:cs="Times New Roman"/>
              </w:rPr>
            </w:pPr>
            <w:r w:rsidRPr="00ED6352">
              <w:rPr>
                <w:rFonts w:cs="Times New Roman"/>
              </w:rPr>
              <w:t>3.1</w:t>
            </w:r>
          </w:p>
        </w:tc>
        <w:tc>
          <w:tcPr>
            <w:tcW w:w="920" w:type="dxa"/>
            <w:shd w:val="clear" w:color="auto" w:fill="auto"/>
            <w:vAlign w:val="center"/>
          </w:tcPr>
          <w:p w14:paraId="1C25BE58" w14:textId="77777777" w:rsidR="000F5E75" w:rsidRPr="00ED6352" w:rsidRDefault="000F5E75" w:rsidP="004D6404">
            <w:pPr>
              <w:spacing w:after="0" w:line="240" w:lineRule="auto"/>
              <w:jc w:val="right"/>
              <w:rPr>
                <w:rFonts w:cs="Times New Roman"/>
              </w:rPr>
            </w:pPr>
            <w:r w:rsidRPr="00ED6352">
              <w:rPr>
                <w:rFonts w:cs="Times New Roman"/>
              </w:rPr>
              <w:t>4.8</w:t>
            </w:r>
          </w:p>
        </w:tc>
      </w:tr>
      <w:tr w:rsidR="000F5E75" w:rsidRPr="00ED6352" w14:paraId="08626F5A" w14:textId="77777777" w:rsidTr="00844BE5">
        <w:trPr>
          <w:trHeight w:val="255"/>
          <w:jc w:val="center"/>
        </w:trPr>
        <w:tc>
          <w:tcPr>
            <w:tcW w:w="1564" w:type="dxa"/>
            <w:shd w:val="clear" w:color="auto" w:fill="auto"/>
            <w:vAlign w:val="center"/>
          </w:tcPr>
          <w:p w14:paraId="073BC844" w14:textId="77777777" w:rsidR="000F5E75" w:rsidRPr="00ED6352" w:rsidRDefault="000F5E75" w:rsidP="004D6404">
            <w:pPr>
              <w:spacing w:after="0" w:line="240" w:lineRule="auto"/>
              <w:rPr>
                <w:rFonts w:cs="Times New Roman"/>
              </w:rPr>
            </w:pPr>
            <w:r w:rsidRPr="00ED6352">
              <w:rPr>
                <w:rFonts w:cs="Times New Roman"/>
              </w:rPr>
              <w:t>Транспорт</w:t>
            </w:r>
          </w:p>
        </w:tc>
        <w:tc>
          <w:tcPr>
            <w:tcW w:w="866" w:type="dxa"/>
            <w:shd w:val="clear" w:color="auto" w:fill="auto"/>
            <w:vAlign w:val="center"/>
          </w:tcPr>
          <w:p w14:paraId="1B7E952C" w14:textId="77777777" w:rsidR="000F5E75" w:rsidRPr="00ED6352" w:rsidRDefault="000F5E75" w:rsidP="004D6404">
            <w:pPr>
              <w:spacing w:after="0" w:line="240" w:lineRule="auto"/>
              <w:jc w:val="right"/>
              <w:rPr>
                <w:rFonts w:cs="Times New Roman"/>
              </w:rPr>
            </w:pPr>
            <w:r w:rsidRPr="00ED6352">
              <w:rPr>
                <w:rFonts w:cs="Times New Roman"/>
              </w:rPr>
              <w:t>3.2</w:t>
            </w:r>
          </w:p>
        </w:tc>
        <w:tc>
          <w:tcPr>
            <w:tcW w:w="880" w:type="dxa"/>
            <w:shd w:val="clear" w:color="auto" w:fill="auto"/>
            <w:vAlign w:val="center"/>
          </w:tcPr>
          <w:p w14:paraId="622D82DD" w14:textId="77777777" w:rsidR="000F5E75" w:rsidRPr="00ED6352" w:rsidRDefault="000F5E75" w:rsidP="004D6404">
            <w:pPr>
              <w:spacing w:after="0" w:line="240" w:lineRule="auto"/>
              <w:jc w:val="right"/>
              <w:rPr>
                <w:rFonts w:cs="Times New Roman"/>
              </w:rPr>
            </w:pPr>
            <w:r w:rsidRPr="00ED6352">
              <w:rPr>
                <w:rFonts w:cs="Times New Roman"/>
              </w:rPr>
              <w:t>3.4</w:t>
            </w:r>
          </w:p>
        </w:tc>
        <w:tc>
          <w:tcPr>
            <w:tcW w:w="867" w:type="dxa"/>
            <w:gridSpan w:val="2"/>
            <w:shd w:val="clear" w:color="auto" w:fill="auto"/>
            <w:vAlign w:val="center"/>
          </w:tcPr>
          <w:p w14:paraId="070235E0" w14:textId="77777777" w:rsidR="000F5E75" w:rsidRPr="00ED6352" w:rsidRDefault="000F5E75" w:rsidP="004D6404">
            <w:pPr>
              <w:spacing w:after="0" w:line="240" w:lineRule="auto"/>
              <w:jc w:val="right"/>
              <w:rPr>
                <w:rFonts w:cs="Times New Roman"/>
              </w:rPr>
            </w:pPr>
            <w:r w:rsidRPr="00ED6352">
              <w:rPr>
                <w:rFonts w:cs="Times New Roman"/>
              </w:rPr>
              <w:t>200</w:t>
            </w:r>
          </w:p>
        </w:tc>
        <w:tc>
          <w:tcPr>
            <w:tcW w:w="920" w:type="dxa"/>
            <w:shd w:val="clear" w:color="auto" w:fill="auto"/>
            <w:vAlign w:val="center"/>
          </w:tcPr>
          <w:p w14:paraId="7AD980D4" w14:textId="77777777" w:rsidR="000F5E75" w:rsidRPr="00ED6352" w:rsidRDefault="000F5E75" w:rsidP="004D6404">
            <w:pPr>
              <w:spacing w:after="0" w:line="240" w:lineRule="auto"/>
              <w:jc w:val="right"/>
              <w:rPr>
                <w:rFonts w:cs="Times New Roman"/>
              </w:rPr>
            </w:pPr>
            <w:r w:rsidRPr="00ED6352">
              <w:rPr>
                <w:rFonts w:cs="Times New Roman"/>
              </w:rPr>
              <w:t>260</w:t>
            </w:r>
          </w:p>
        </w:tc>
        <w:tc>
          <w:tcPr>
            <w:tcW w:w="867" w:type="dxa"/>
            <w:shd w:val="clear" w:color="auto" w:fill="auto"/>
            <w:vAlign w:val="center"/>
          </w:tcPr>
          <w:p w14:paraId="05303689" w14:textId="77777777" w:rsidR="000F5E75" w:rsidRPr="00ED6352" w:rsidRDefault="000F5E75" w:rsidP="004D6404">
            <w:pPr>
              <w:spacing w:after="0" w:line="240" w:lineRule="auto"/>
              <w:jc w:val="right"/>
              <w:rPr>
                <w:rFonts w:cs="Times New Roman"/>
              </w:rPr>
            </w:pPr>
            <w:r w:rsidRPr="00ED6352">
              <w:rPr>
                <w:rFonts w:cs="Times New Roman"/>
              </w:rPr>
              <w:t>24</w:t>
            </w:r>
          </w:p>
        </w:tc>
        <w:tc>
          <w:tcPr>
            <w:tcW w:w="920" w:type="dxa"/>
            <w:shd w:val="clear" w:color="auto" w:fill="auto"/>
            <w:vAlign w:val="center"/>
          </w:tcPr>
          <w:p w14:paraId="25A8E071" w14:textId="77777777" w:rsidR="000F5E75" w:rsidRPr="00ED6352" w:rsidRDefault="000F5E75" w:rsidP="004D6404">
            <w:pPr>
              <w:spacing w:after="0" w:line="240" w:lineRule="auto"/>
              <w:jc w:val="right"/>
              <w:rPr>
                <w:rFonts w:cs="Times New Roman"/>
              </w:rPr>
            </w:pPr>
            <w:r w:rsidRPr="00ED6352">
              <w:rPr>
                <w:rFonts w:cs="Times New Roman"/>
              </w:rPr>
              <w:t>38</w:t>
            </w:r>
          </w:p>
        </w:tc>
        <w:tc>
          <w:tcPr>
            <w:tcW w:w="920" w:type="dxa"/>
            <w:shd w:val="clear" w:color="auto" w:fill="auto"/>
            <w:vAlign w:val="center"/>
          </w:tcPr>
          <w:p w14:paraId="5AB70B24" w14:textId="77777777" w:rsidR="000F5E75" w:rsidRPr="00ED6352" w:rsidRDefault="000F5E75" w:rsidP="004D6404">
            <w:pPr>
              <w:spacing w:after="0" w:line="240" w:lineRule="auto"/>
              <w:jc w:val="right"/>
              <w:rPr>
                <w:rFonts w:cs="Times New Roman"/>
              </w:rPr>
            </w:pPr>
            <w:r w:rsidRPr="00ED6352">
              <w:rPr>
                <w:rFonts w:cs="Times New Roman"/>
              </w:rPr>
              <w:t>7.8</w:t>
            </w:r>
          </w:p>
        </w:tc>
        <w:tc>
          <w:tcPr>
            <w:tcW w:w="948" w:type="dxa"/>
            <w:shd w:val="clear" w:color="auto" w:fill="auto"/>
            <w:vAlign w:val="center"/>
          </w:tcPr>
          <w:p w14:paraId="3B3357D8" w14:textId="77777777" w:rsidR="000F5E75" w:rsidRPr="00ED6352" w:rsidRDefault="000F5E75" w:rsidP="004D6404">
            <w:pPr>
              <w:spacing w:after="0" w:line="240" w:lineRule="auto"/>
              <w:jc w:val="right"/>
              <w:rPr>
                <w:rFonts w:cs="Times New Roman"/>
              </w:rPr>
            </w:pPr>
            <w:r w:rsidRPr="00ED6352">
              <w:rPr>
                <w:rFonts w:cs="Times New Roman"/>
              </w:rPr>
              <w:t>11.7</w:t>
            </w:r>
          </w:p>
        </w:tc>
        <w:tc>
          <w:tcPr>
            <w:tcW w:w="871" w:type="dxa"/>
            <w:shd w:val="clear" w:color="auto" w:fill="auto"/>
            <w:vAlign w:val="center"/>
          </w:tcPr>
          <w:p w14:paraId="3BBDC54C" w14:textId="77777777" w:rsidR="000F5E75" w:rsidRPr="00ED6352" w:rsidRDefault="000F5E75" w:rsidP="004D6404">
            <w:pPr>
              <w:spacing w:after="0" w:line="240" w:lineRule="auto"/>
              <w:jc w:val="right"/>
              <w:rPr>
                <w:rFonts w:cs="Times New Roman"/>
              </w:rPr>
            </w:pPr>
            <w:r w:rsidRPr="00ED6352">
              <w:rPr>
                <w:rFonts w:cs="Times New Roman"/>
              </w:rPr>
              <w:t>5.1</w:t>
            </w:r>
          </w:p>
        </w:tc>
        <w:tc>
          <w:tcPr>
            <w:tcW w:w="920" w:type="dxa"/>
            <w:shd w:val="clear" w:color="auto" w:fill="auto"/>
            <w:vAlign w:val="center"/>
          </w:tcPr>
          <w:p w14:paraId="7A46C78D" w14:textId="77777777" w:rsidR="000F5E75" w:rsidRPr="00ED6352" w:rsidRDefault="000F5E75" w:rsidP="004D6404">
            <w:pPr>
              <w:spacing w:after="0" w:line="240" w:lineRule="auto"/>
              <w:jc w:val="right"/>
              <w:rPr>
                <w:rFonts w:cs="Times New Roman"/>
              </w:rPr>
            </w:pPr>
            <w:r w:rsidRPr="00ED6352">
              <w:rPr>
                <w:rFonts w:cs="Times New Roman"/>
              </w:rPr>
              <w:t>6.7</w:t>
            </w:r>
          </w:p>
        </w:tc>
      </w:tr>
      <w:tr w:rsidR="000F5E75" w:rsidRPr="00ED6352" w14:paraId="3BEC89DE" w14:textId="77777777" w:rsidTr="00844BE5">
        <w:trPr>
          <w:trHeight w:val="255"/>
          <w:jc w:val="center"/>
        </w:trPr>
        <w:tc>
          <w:tcPr>
            <w:tcW w:w="1564" w:type="dxa"/>
            <w:shd w:val="clear" w:color="auto" w:fill="auto"/>
            <w:vAlign w:val="center"/>
          </w:tcPr>
          <w:p w14:paraId="43567E60" w14:textId="77777777" w:rsidR="000F5E75" w:rsidRPr="00ED6352" w:rsidRDefault="000F5E75" w:rsidP="004D6404">
            <w:pPr>
              <w:spacing w:after="0" w:line="240" w:lineRule="auto"/>
              <w:rPr>
                <w:rFonts w:cs="Times New Roman"/>
              </w:rPr>
            </w:pPr>
            <w:r w:rsidRPr="00ED6352">
              <w:rPr>
                <w:rFonts w:cs="Times New Roman"/>
              </w:rPr>
              <w:t>Други разходи</w:t>
            </w:r>
          </w:p>
        </w:tc>
        <w:tc>
          <w:tcPr>
            <w:tcW w:w="866" w:type="dxa"/>
            <w:shd w:val="clear" w:color="auto" w:fill="auto"/>
            <w:vAlign w:val="center"/>
          </w:tcPr>
          <w:p w14:paraId="683B08EE" w14:textId="77777777" w:rsidR="000F5E75" w:rsidRPr="00ED6352" w:rsidRDefault="000F5E75" w:rsidP="004D6404">
            <w:pPr>
              <w:spacing w:after="0" w:line="240" w:lineRule="auto"/>
              <w:jc w:val="right"/>
              <w:rPr>
                <w:rFonts w:cs="Times New Roman"/>
              </w:rPr>
            </w:pPr>
            <w:r w:rsidRPr="00ED6352">
              <w:rPr>
                <w:rFonts w:cs="Times New Roman"/>
              </w:rPr>
              <w:t>21.6</w:t>
            </w:r>
          </w:p>
        </w:tc>
        <w:tc>
          <w:tcPr>
            <w:tcW w:w="880" w:type="dxa"/>
            <w:shd w:val="clear" w:color="auto" w:fill="auto"/>
            <w:vAlign w:val="center"/>
          </w:tcPr>
          <w:p w14:paraId="3BD28D6B" w14:textId="77777777" w:rsidR="000F5E75" w:rsidRPr="00ED6352" w:rsidRDefault="000F5E75" w:rsidP="004D6404">
            <w:pPr>
              <w:spacing w:after="0" w:line="240" w:lineRule="auto"/>
              <w:jc w:val="right"/>
              <w:rPr>
                <w:rFonts w:cs="Times New Roman"/>
              </w:rPr>
            </w:pPr>
            <w:r w:rsidRPr="00ED6352">
              <w:rPr>
                <w:rFonts w:cs="Times New Roman"/>
              </w:rPr>
              <w:t>18.8</w:t>
            </w:r>
          </w:p>
        </w:tc>
        <w:tc>
          <w:tcPr>
            <w:tcW w:w="867" w:type="dxa"/>
            <w:gridSpan w:val="2"/>
            <w:shd w:val="clear" w:color="auto" w:fill="auto"/>
            <w:vAlign w:val="center"/>
          </w:tcPr>
          <w:p w14:paraId="17881E7C" w14:textId="77777777" w:rsidR="000F5E75" w:rsidRPr="00ED6352" w:rsidRDefault="000F5E75" w:rsidP="004D6404">
            <w:pPr>
              <w:spacing w:after="0" w:line="240" w:lineRule="auto"/>
              <w:jc w:val="right"/>
              <w:rPr>
                <w:rFonts w:cs="Times New Roman"/>
              </w:rPr>
            </w:pPr>
            <w:r w:rsidRPr="00ED6352">
              <w:rPr>
                <w:rFonts w:cs="Times New Roman"/>
              </w:rPr>
              <w:t>332</w:t>
            </w:r>
          </w:p>
        </w:tc>
        <w:tc>
          <w:tcPr>
            <w:tcW w:w="920" w:type="dxa"/>
            <w:shd w:val="clear" w:color="auto" w:fill="auto"/>
            <w:vAlign w:val="center"/>
          </w:tcPr>
          <w:p w14:paraId="5C064201" w14:textId="77777777" w:rsidR="000F5E75" w:rsidRPr="00ED6352" w:rsidRDefault="000F5E75" w:rsidP="004D6404">
            <w:pPr>
              <w:spacing w:after="0" w:line="240" w:lineRule="auto"/>
              <w:jc w:val="right"/>
              <w:rPr>
                <w:rFonts w:cs="Times New Roman"/>
              </w:rPr>
            </w:pPr>
            <w:r w:rsidRPr="00ED6352">
              <w:rPr>
                <w:rFonts w:cs="Times New Roman"/>
              </w:rPr>
              <w:t>447</w:t>
            </w:r>
          </w:p>
        </w:tc>
        <w:tc>
          <w:tcPr>
            <w:tcW w:w="867" w:type="dxa"/>
            <w:shd w:val="clear" w:color="auto" w:fill="auto"/>
            <w:vAlign w:val="center"/>
          </w:tcPr>
          <w:p w14:paraId="771EFAB9" w14:textId="77777777" w:rsidR="000F5E75" w:rsidRPr="00ED6352" w:rsidRDefault="000F5E75" w:rsidP="004D6404">
            <w:pPr>
              <w:spacing w:after="0" w:line="240" w:lineRule="auto"/>
              <w:jc w:val="right"/>
              <w:rPr>
                <w:rFonts w:cs="Times New Roman"/>
              </w:rPr>
            </w:pPr>
            <w:r w:rsidRPr="00ED6352">
              <w:rPr>
                <w:rFonts w:cs="Times New Roman"/>
              </w:rPr>
              <w:t>61</w:t>
            </w:r>
          </w:p>
        </w:tc>
        <w:tc>
          <w:tcPr>
            <w:tcW w:w="920" w:type="dxa"/>
            <w:shd w:val="clear" w:color="auto" w:fill="auto"/>
            <w:vAlign w:val="center"/>
          </w:tcPr>
          <w:p w14:paraId="7A858DA7" w14:textId="77777777" w:rsidR="000F5E75" w:rsidRPr="00ED6352" w:rsidRDefault="000F5E75" w:rsidP="004D6404">
            <w:pPr>
              <w:spacing w:after="0" w:line="240" w:lineRule="auto"/>
              <w:jc w:val="right"/>
              <w:rPr>
                <w:rFonts w:cs="Times New Roman"/>
              </w:rPr>
            </w:pPr>
            <w:r w:rsidRPr="00ED6352">
              <w:rPr>
                <w:rFonts w:cs="Times New Roman"/>
              </w:rPr>
              <w:t>89</w:t>
            </w:r>
          </w:p>
        </w:tc>
        <w:tc>
          <w:tcPr>
            <w:tcW w:w="920" w:type="dxa"/>
            <w:shd w:val="clear" w:color="auto" w:fill="auto"/>
            <w:vAlign w:val="center"/>
          </w:tcPr>
          <w:p w14:paraId="70984902" w14:textId="77777777" w:rsidR="000F5E75" w:rsidRPr="00ED6352" w:rsidRDefault="000F5E75" w:rsidP="004D6404">
            <w:pPr>
              <w:spacing w:after="0" w:line="240" w:lineRule="auto"/>
              <w:jc w:val="right"/>
              <w:rPr>
                <w:rFonts w:cs="Times New Roman"/>
              </w:rPr>
            </w:pPr>
            <w:r w:rsidRPr="00ED6352">
              <w:rPr>
                <w:rFonts w:cs="Times New Roman"/>
              </w:rPr>
              <w:t>4</w:t>
            </w:r>
          </w:p>
        </w:tc>
        <w:tc>
          <w:tcPr>
            <w:tcW w:w="948" w:type="dxa"/>
            <w:shd w:val="clear" w:color="auto" w:fill="auto"/>
            <w:vAlign w:val="center"/>
          </w:tcPr>
          <w:p w14:paraId="1D35CFFC" w14:textId="77777777" w:rsidR="000F5E75" w:rsidRPr="00ED6352" w:rsidRDefault="000F5E75" w:rsidP="004D6404">
            <w:pPr>
              <w:spacing w:after="0" w:line="240" w:lineRule="auto"/>
              <w:jc w:val="right"/>
              <w:rPr>
                <w:rFonts w:cs="Times New Roman"/>
              </w:rPr>
            </w:pPr>
            <w:r w:rsidRPr="00ED6352">
              <w:rPr>
                <w:rFonts w:cs="Times New Roman"/>
              </w:rPr>
              <w:t>6.8</w:t>
            </w:r>
          </w:p>
        </w:tc>
        <w:tc>
          <w:tcPr>
            <w:tcW w:w="871" w:type="dxa"/>
            <w:shd w:val="clear" w:color="auto" w:fill="auto"/>
            <w:vAlign w:val="center"/>
          </w:tcPr>
          <w:p w14:paraId="3478AC92" w14:textId="77777777" w:rsidR="000F5E75" w:rsidRPr="00ED6352" w:rsidRDefault="000F5E75" w:rsidP="004D6404">
            <w:pPr>
              <w:spacing w:after="0" w:line="240" w:lineRule="auto"/>
              <w:jc w:val="right"/>
              <w:rPr>
                <w:rFonts w:cs="Times New Roman"/>
              </w:rPr>
            </w:pPr>
            <w:r w:rsidRPr="00ED6352">
              <w:rPr>
                <w:rFonts w:cs="Times New Roman"/>
              </w:rPr>
              <w:t>1.8</w:t>
            </w:r>
          </w:p>
        </w:tc>
        <w:tc>
          <w:tcPr>
            <w:tcW w:w="920" w:type="dxa"/>
            <w:shd w:val="clear" w:color="auto" w:fill="auto"/>
            <w:vAlign w:val="center"/>
          </w:tcPr>
          <w:p w14:paraId="14813575" w14:textId="77777777" w:rsidR="000F5E75" w:rsidRPr="00ED6352" w:rsidRDefault="000F5E75" w:rsidP="004D6404">
            <w:pPr>
              <w:spacing w:after="0" w:line="240" w:lineRule="auto"/>
              <w:jc w:val="right"/>
              <w:rPr>
                <w:rFonts w:cs="Times New Roman"/>
              </w:rPr>
            </w:pPr>
            <w:r w:rsidRPr="00ED6352">
              <w:rPr>
                <w:rFonts w:cs="Times New Roman"/>
              </w:rPr>
              <w:t>3</w:t>
            </w:r>
          </w:p>
        </w:tc>
      </w:tr>
      <w:tr w:rsidR="000F5E75" w:rsidRPr="00ED6352" w14:paraId="61623B64" w14:textId="77777777" w:rsidTr="00844BE5">
        <w:trPr>
          <w:trHeight w:val="76"/>
          <w:jc w:val="center"/>
        </w:trPr>
        <w:tc>
          <w:tcPr>
            <w:tcW w:w="1564" w:type="dxa"/>
            <w:shd w:val="clear" w:color="auto" w:fill="auto"/>
            <w:vAlign w:val="center"/>
          </w:tcPr>
          <w:p w14:paraId="7C71E49C" w14:textId="77777777" w:rsidR="000F5E75" w:rsidRPr="00ED6352" w:rsidRDefault="000F5E75" w:rsidP="004D6404">
            <w:pPr>
              <w:spacing w:after="0" w:line="240" w:lineRule="auto"/>
              <w:rPr>
                <w:rFonts w:cs="Times New Roman"/>
                <w:b/>
              </w:rPr>
            </w:pPr>
            <w:r w:rsidRPr="00ED6352">
              <w:rPr>
                <w:rFonts w:cs="Times New Roman"/>
                <w:b/>
              </w:rPr>
              <w:t>Всичко Туризъм</w:t>
            </w:r>
          </w:p>
        </w:tc>
        <w:tc>
          <w:tcPr>
            <w:tcW w:w="866" w:type="dxa"/>
            <w:shd w:val="clear" w:color="auto" w:fill="auto"/>
            <w:vAlign w:val="center"/>
          </w:tcPr>
          <w:p w14:paraId="385C2225" w14:textId="77777777" w:rsidR="000F5E75" w:rsidRPr="00ED6352" w:rsidRDefault="000F5E75" w:rsidP="004D6404">
            <w:pPr>
              <w:spacing w:after="0" w:line="240" w:lineRule="auto"/>
              <w:jc w:val="right"/>
              <w:rPr>
                <w:rFonts w:cs="Times New Roman"/>
                <w:b/>
              </w:rPr>
            </w:pPr>
            <w:r w:rsidRPr="00ED6352">
              <w:rPr>
                <w:rFonts w:cs="Times New Roman"/>
                <w:b/>
              </w:rPr>
              <w:t>48.5</w:t>
            </w:r>
          </w:p>
        </w:tc>
        <w:tc>
          <w:tcPr>
            <w:tcW w:w="880" w:type="dxa"/>
            <w:shd w:val="clear" w:color="auto" w:fill="auto"/>
            <w:vAlign w:val="center"/>
          </w:tcPr>
          <w:p w14:paraId="4196A774" w14:textId="77777777" w:rsidR="000F5E75" w:rsidRPr="00ED6352" w:rsidRDefault="000F5E75" w:rsidP="004D6404">
            <w:pPr>
              <w:spacing w:after="0" w:line="240" w:lineRule="auto"/>
              <w:jc w:val="right"/>
              <w:rPr>
                <w:rFonts w:cs="Times New Roman"/>
                <w:b/>
              </w:rPr>
            </w:pPr>
            <w:r w:rsidRPr="00ED6352">
              <w:rPr>
                <w:rFonts w:cs="Times New Roman"/>
                <w:b/>
              </w:rPr>
              <w:t>48.3</w:t>
            </w:r>
          </w:p>
        </w:tc>
        <w:tc>
          <w:tcPr>
            <w:tcW w:w="867" w:type="dxa"/>
            <w:gridSpan w:val="2"/>
            <w:shd w:val="clear" w:color="auto" w:fill="auto"/>
            <w:vAlign w:val="center"/>
          </w:tcPr>
          <w:p w14:paraId="4BA2E7F4" w14:textId="77777777" w:rsidR="000F5E75" w:rsidRPr="00ED6352" w:rsidRDefault="000F5E75" w:rsidP="004D6404">
            <w:pPr>
              <w:spacing w:after="0" w:line="240" w:lineRule="auto"/>
              <w:jc w:val="right"/>
              <w:rPr>
                <w:rFonts w:cs="Times New Roman"/>
                <w:b/>
              </w:rPr>
            </w:pPr>
            <w:r w:rsidRPr="00ED6352">
              <w:rPr>
                <w:rFonts w:cs="Times New Roman"/>
                <w:b/>
              </w:rPr>
              <w:t>881</w:t>
            </w:r>
          </w:p>
        </w:tc>
        <w:tc>
          <w:tcPr>
            <w:tcW w:w="920" w:type="dxa"/>
            <w:shd w:val="clear" w:color="auto" w:fill="auto"/>
            <w:vAlign w:val="center"/>
          </w:tcPr>
          <w:p w14:paraId="43A95B2D" w14:textId="3DEF9D20" w:rsidR="000F5E75" w:rsidRPr="00ED6352" w:rsidRDefault="000F5E75" w:rsidP="004D6404">
            <w:pPr>
              <w:spacing w:after="0" w:line="240" w:lineRule="auto"/>
              <w:jc w:val="right"/>
              <w:rPr>
                <w:rFonts w:cs="Times New Roman"/>
                <w:b/>
              </w:rPr>
            </w:pPr>
            <w:r w:rsidRPr="00ED6352">
              <w:rPr>
                <w:rFonts w:cs="Times New Roman"/>
                <w:b/>
              </w:rPr>
              <w:t>1</w:t>
            </w:r>
            <w:r w:rsidR="00767F05" w:rsidRPr="00ED6352">
              <w:rPr>
                <w:rFonts w:cs="Times New Roman"/>
                <w:b/>
              </w:rPr>
              <w:t xml:space="preserve"> </w:t>
            </w:r>
            <w:r w:rsidRPr="00ED6352">
              <w:rPr>
                <w:rFonts w:cs="Times New Roman"/>
                <w:b/>
              </w:rPr>
              <w:t>285</w:t>
            </w:r>
          </w:p>
        </w:tc>
        <w:tc>
          <w:tcPr>
            <w:tcW w:w="867" w:type="dxa"/>
            <w:shd w:val="clear" w:color="auto" w:fill="auto"/>
            <w:vAlign w:val="center"/>
          </w:tcPr>
          <w:p w14:paraId="531B9787" w14:textId="77777777" w:rsidR="000F5E75" w:rsidRPr="00ED6352" w:rsidRDefault="000F5E75" w:rsidP="004D6404">
            <w:pPr>
              <w:spacing w:after="0" w:line="240" w:lineRule="auto"/>
              <w:jc w:val="right"/>
              <w:rPr>
                <w:rFonts w:cs="Times New Roman"/>
                <w:b/>
              </w:rPr>
            </w:pPr>
            <w:r w:rsidRPr="00ED6352">
              <w:rPr>
                <w:rFonts w:cs="Times New Roman"/>
                <w:b/>
              </w:rPr>
              <w:t>230</w:t>
            </w:r>
          </w:p>
        </w:tc>
        <w:tc>
          <w:tcPr>
            <w:tcW w:w="920" w:type="dxa"/>
            <w:shd w:val="clear" w:color="auto" w:fill="auto"/>
            <w:vAlign w:val="center"/>
          </w:tcPr>
          <w:p w14:paraId="6490E923" w14:textId="77777777" w:rsidR="000F5E75" w:rsidRPr="00ED6352" w:rsidRDefault="000F5E75" w:rsidP="004D6404">
            <w:pPr>
              <w:spacing w:after="0" w:line="240" w:lineRule="auto"/>
              <w:jc w:val="right"/>
              <w:rPr>
                <w:rFonts w:cs="Times New Roman"/>
                <w:b/>
              </w:rPr>
            </w:pPr>
            <w:r w:rsidRPr="00ED6352">
              <w:rPr>
                <w:rFonts w:cs="Times New Roman"/>
                <w:b/>
              </w:rPr>
              <w:t>400</w:t>
            </w:r>
          </w:p>
        </w:tc>
        <w:tc>
          <w:tcPr>
            <w:tcW w:w="920" w:type="dxa"/>
            <w:shd w:val="clear" w:color="auto" w:fill="auto"/>
            <w:vAlign w:val="center"/>
          </w:tcPr>
          <w:p w14:paraId="264CCE6A" w14:textId="77777777" w:rsidR="000F5E75" w:rsidRPr="00ED6352" w:rsidRDefault="000F5E75" w:rsidP="004D6404">
            <w:pPr>
              <w:spacing w:after="0" w:line="240" w:lineRule="auto"/>
              <w:jc w:val="right"/>
              <w:rPr>
                <w:rFonts w:cs="Times New Roman"/>
                <w:b/>
              </w:rPr>
            </w:pPr>
            <w:r w:rsidRPr="00ED6352">
              <w:rPr>
                <w:rFonts w:cs="Times New Roman"/>
                <w:b/>
              </w:rPr>
              <w:t>18.5</w:t>
            </w:r>
          </w:p>
        </w:tc>
        <w:tc>
          <w:tcPr>
            <w:tcW w:w="948" w:type="dxa"/>
            <w:shd w:val="clear" w:color="auto" w:fill="auto"/>
            <w:vAlign w:val="center"/>
          </w:tcPr>
          <w:p w14:paraId="6B978528" w14:textId="77777777" w:rsidR="000F5E75" w:rsidRPr="00ED6352" w:rsidRDefault="000F5E75" w:rsidP="004D6404">
            <w:pPr>
              <w:spacing w:after="0" w:line="240" w:lineRule="auto"/>
              <w:jc w:val="right"/>
              <w:rPr>
                <w:rFonts w:cs="Times New Roman"/>
                <w:b/>
              </w:rPr>
            </w:pPr>
            <w:r w:rsidRPr="00ED6352">
              <w:rPr>
                <w:rFonts w:cs="Times New Roman"/>
                <w:b/>
              </w:rPr>
              <w:t>30.3</w:t>
            </w:r>
          </w:p>
        </w:tc>
        <w:tc>
          <w:tcPr>
            <w:tcW w:w="871" w:type="dxa"/>
            <w:shd w:val="clear" w:color="auto" w:fill="auto"/>
            <w:vAlign w:val="center"/>
          </w:tcPr>
          <w:p w14:paraId="2EDC48C4" w14:textId="77777777" w:rsidR="000F5E75" w:rsidRPr="00ED6352" w:rsidRDefault="000F5E75" w:rsidP="004D6404">
            <w:pPr>
              <w:spacing w:after="0" w:line="240" w:lineRule="auto"/>
              <w:jc w:val="right"/>
              <w:rPr>
                <w:rFonts w:cs="Times New Roman"/>
                <w:b/>
              </w:rPr>
            </w:pPr>
            <w:r w:rsidRPr="00ED6352">
              <w:rPr>
                <w:rFonts w:cs="Times New Roman"/>
                <w:b/>
              </w:rPr>
              <w:t>10</w:t>
            </w:r>
          </w:p>
        </w:tc>
        <w:tc>
          <w:tcPr>
            <w:tcW w:w="920" w:type="dxa"/>
            <w:shd w:val="clear" w:color="auto" w:fill="auto"/>
            <w:vAlign w:val="center"/>
          </w:tcPr>
          <w:p w14:paraId="53E05D25" w14:textId="77777777" w:rsidR="000F5E75" w:rsidRPr="00ED6352" w:rsidRDefault="000F5E75" w:rsidP="004D6404">
            <w:pPr>
              <w:spacing w:after="0" w:line="240" w:lineRule="auto"/>
              <w:jc w:val="right"/>
              <w:rPr>
                <w:rFonts w:cs="Times New Roman"/>
                <w:b/>
              </w:rPr>
            </w:pPr>
            <w:r w:rsidRPr="00ED6352">
              <w:rPr>
                <w:rFonts w:cs="Times New Roman"/>
                <w:b/>
              </w:rPr>
              <w:t>14.5</w:t>
            </w:r>
          </w:p>
        </w:tc>
      </w:tr>
      <w:tr w:rsidR="000F5E75" w:rsidRPr="00ED6352" w14:paraId="60946517" w14:textId="77777777" w:rsidTr="00844BE5">
        <w:trPr>
          <w:trHeight w:val="454"/>
          <w:jc w:val="center"/>
        </w:trPr>
        <w:tc>
          <w:tcPr>
            <w:tcW w:w="1564" w:type="dxa"/>
            <w:shd w:val="clear" w:color="auto" w:fill="auto"/>
            <w:vAlign w:val="center"/>
          </w:tcPr>
          <w:p w14:paraId="108D5B33" w14:textId="77777777" w:rsidR="000F5E75" w:rsidRPr="00ED6352" w:rsidRDefault="000F5E75" w:rsidP="004D6404">
            <w:pPr>
              <w:spacing w:after="0" w:line="240" w:lineRule="auto"/>
              <w:rPr>
                <w:rFonts w:cs="Times New Roman"/>
                <w:b/>
              </w:rPr>
            </w:pPr>
            <w:r w:rsidRPr="00ED6352">
              <w:rPr>
                <w:rFonts w:cs="Times New Roman"/>
                <w:b/>
              </w:rPr>
              <w:t xml:space="preserve">Дял към синята икономика </w:t>
            </w:r>
          </w:p>
        </w:tc>
        <w:tc>
          <w:tcPr>
            <w:tcW w:w="866" w:type="dxa"/>
            <w:shd w:val="clear" w:color="auto" w:fill="auto"/>
            <w:vAlign w:val="center"/>
          </w:tcPr>
          <w:p w14:paraId="19F06E46" w14:textId="77777777" w:rsidR="000F5E75" w:rsidRPr="00ED6352" w:rsidRDefault="000F5E75" w:rsidP="004D6404">
            <w:pPr>
              <w:spacing w:after="0" w:line="240" w:lineRule="auto"/>
              <w:jc w:val="right"/>
              <w:rPr>
                <w:rFonts w:cs="Times New Roman"/>
                <w:b/>
              </w:rPr>
            </w:pPr>
            <w:r w:rsidRPr="00ED6352">
              <w:rPr>
                <w:rFonts w:cs="Times New Roman"/>
                <w:b/>
              </w:rPr>
              <w:t>63.2%</w:t>
            </w:r>
          </w:p>
        </w:tc>
        <w:tc>
          <w:tcPr>
            <w:tcW w:w="880" w:type="dxa"/>
            <w:shd w:val="clear" w:color="auto" w:fill="auto"/>
            <w:vAlign w:val="center"/>
          </w:tcPr>
          <w:p w14:paraId="37C3367E" w14:textId="77777777" w:rsidR="000F5E75" w:rsidRPr="00ED6352" w:rsidRDefault="000F5E75" w:rsidP="004D6404">
            <w:pPr>
              <w:spacing w:after="0" w:line="240" w:lineRule="auto"/>
              <w:jc w:val="right"/>
              <w:rPr>
                <w:rFonts w:cs="Times New Roman"/>
                <w:b/>
              </w:rPr>
            </w:pPr>
            <w:r w:rsidRPr="00ED6352">
              <w:rPr>
                <w:rFonts w:cs="Times New Roman"/>
                <w:b/>
              </w:rPr>
              <w:t>66.3%</w:t>
            </w:r>
          </w:p>
        </w:tc>
        <w:tc>
          <w:tcPr>
            <w:tcW w:w="867" w:type="dxa"/>
            <w:gridSpan w:val="2"/>
            <w:shd w:val="clear" w:color="auto" w:fill="auto"/>
            <w:vAlign w:val="center"/>
          </w:tcPr>
          <w:p w14:paraId="570E490D" w14:textId="77777777" w:rsidR="000F5E75" w:rsidRPr="00ED6352" w:rsidRDefault="000F5E75" w:rsidP="004D6404">
            <w:pPr>
              <w:spacing w:after="0" w:line="240" w:lineRule="auto"/>
              <w:jc w:val="right"/>
              <w:rPr>
                <w:rFonts w:cs="Times New Roman"/>
                <w:b/>
              </w:rPr>
            </w:pPr>
            <w:r w:rsidRPr="00ED6352">
              <w:rPr>
                <w:rFonts w:cs="Times New Roman"/>
                <w:b/>
              </w:rPr>
              <w:t>42.7%</w:t>
            </w:r>
          </w:p>
        </w:tc>
        <w:tc>
          <w:tcPr>
            <w:tcW w:w="920" w:type="dxa"/>
            <w:shd w:val="clear" w:color="auto" w:fill="auto"/>
            <w:vAlign w:val="center"/>
          </w:tcPr>
          <w:p w14:paraId="5A156A49" w14:textId="77777777" w:rsidR="000F5E75" w:rsidRPr="00ED6352" w:rsidRDefault="000F5E75" w:rsidP="004D6404">
            <w:pPr>
              <w:spacing w:after="0" w:line="240" w:lineRule="auto"/>
              <w:jc w:val="right"/>
              <w:rPr>
                <w:rFonts w:cs="Times New Roman"/>
                <w:b/>
              </w:rPr>
            </w:pPr>
            <w:r w:rsidRPr="00ED6352">
              <w:rPr>
                <w:rFonts w:cs="Times New Roman"/>
                <w:b/>
              </w:rPr>
              <w:t>52.6%</w:t>
            </w:r>
          </w:p>
        </w:tc>
        <w:tc>
          <w:tcPr>
            <w:tcW w:w="867" w:type="dxa"/>
            <w:shd w:val="clear" w:color="auto" w:fill="auto"/>
            <w:vAlign w:val="center"/>
          </w:tcPr>
          <w:p w14:paraId="029B6850" w14:textId="77777777" w:rsidR="000F5E75" w:rsidRPr="00ED6352" w:rsidRDefault="000F5E75" w:rsidP="004D6404">
            <w:pPr>
              <w:spacing w:after="0" w:line="240" w:lineRule="auto"/>
              <w:jc w:val="right"/>
              <w:rPr>
                <w:rFonts w:cs="Times New Roman"/>
                <w:b/>
              </w:rPr>
            </w:pPr>
            <w:r w:rsidRPr="00ED6352">
              <w:rPr>
                <w:rFonts w:cs="Times New Roman"/>
                <w:b/>
              </w:rPr>
              <w:t>41.6%</w:t>
            </w:r>
          </w:p>
        </w:tc>
        <w:tc>
          <w:tcPr>
            <w:tcW w:w="920" w:type="dxa"/>
            <w:shd w:val="clear" w:color="auto" w:fill="auto"/>
            <w:vAlign w:val="center"/>
          </w:tcPr>
          <w:p w14:paraId="1EFD66DC" w14:textId="77777777" w:rsidR="000F5E75" w:rsidRPr="00ED6352" w:rsidRDefault="000F5E75" w:rsidP="004D6404">
            <w:pPr>
              <w:spacing w:after="0" w:line="240" w:lineRule="auto"/>
              <w:jc w:val="right"/>
              <w:rPr>
                <w:rFonts w:cs="Times New Roman"/>
                <w:b/>
              </w:rPr>
            </w:pPr>
            <w:r w:rsidRPr="00ED6352">
              <w:rPr>
                <w:rFonts w:cs="Times New Roman"/>
                <w:b/>
              </w:rPr>
              <w:t>54.6%</w:t>
            </w:r>
          </w:p>
        </w:tc>
        <w:tc>
          <w:tcPr>
            <w:tcW w:w="920" w:type="dxa"/>
            <w:shd w:val="clear" w:color="auto" w:fill="auto"/>
            <w:vAlign w:val="center"/>
          </w:tcPr>
          <w:p w14:paraId="7A5FB653" w14:textId="77777777" w:rsidR="000F5E75" w:rsidRPr="00ED6352" w:rsidRDefault="000F5E75" w:rsidP="004D6404">
            <w:pPr>
              <w:spacing w:after="0" w:line="240" w:lineRule="auto"/>
              <w:jc w:val="right"/>
              <w:rPr>
                <w:rFonts w:cs="Times New Roman"/>
                <w:b/>
              </w:rPr>
            </w:pPr>
            <w:r w:rsidRPr="00ED6352">
              <w:rPr>
                <w:rFonts w:cs="Times New Roman"/>
                <w:b/>
              </w:rPr>
              <w:t>234.2%</w:t>
            </w:r>
          </w:p>
        </w:tc>
        <w:tc>
          <w:tcPr>
            <w:tcW w:w="948" w:type="dxa"/>
            <w:shd w:val="clear" w:color="auto" w:fill="auto"/>
            <w:vAlign w:val="center"/>
          </w:tcPr>
          <w:p w14:paraId="44E28C08" w14:textId="77777777" w:rsidR="000F5E75" w:rsidRPr="00ED6352" w:rsidRDefault="000F5E75" w:rsidP="004D6404">
            <w:pPr>
              <w:spacing w:after="0" w:line="240" w:lineRule="auto"/>
              <w:jc w:val="right"/>
              <w:rPr>
                <w:rFonts w:cs="Times New Roman"/>
                <w:b/>
              </w:rPr>
            </w:pPr>
            <w:r w:rsidRPr="00ED6352">
              <w:rPr>
                <w:rFonts w:cs="Times New Roman"/>
                <w:b/>
              </w:rPr>
              <w:t>256.8%</w:t>
            </w:r>
          </w:p>
        </w:tc>
        <w:tc>
          <w:tcPr>
            <w:tcW w:w="871" w:type="dxa"/>
            <w:shd w:val="clear" w:color="auto" w:fill="auto"/>
            <w:vAlign w:val="center"/>
          </w:tcPr>
          <w:p w14:paraId="4222EEBD" w14:textId="77777777" w:rsidR="000F5E75" w:rsidRPr="00ED6352" w:rsidRDefault="000F5E75" w:rsidP="004D6404">
            <w:pPr>
              <w:spacing w:after="0" w:line="240" w:lineRule="auto"/>
              <w:jc w:val="right"/>
              <w:rPr>
                <w:rFonts w:cs="Times New Roman"/>
                <w:b/>
              </w:rPr>
            </w:pPr>
          </w:p>
        </w:tc>
        <w:tc>
          <w:tcPr>
            <w:tcW w:w="920" w:type="dxa"/>
            <w:shd w:val="clear" w:color="auto" w:fill="auto"/>
            <w:vAlign w:val="center"/>
          </w:tcPr>
          <w:p w14:paraId="512DAEB6" w14:textId="77777777" w:rsidR="000F5E75" w:rsidRPr="00ED6352" w:rsidRDefault="000F5E75" w:rsidP="004D6404">
            <w:pPr>
              <w:spacing w:after="0" w:line="240" w:lineRule="auto"/>
              <w:jc w:val="right"/>
              <w:rPr>
                <w:rFonts w:cs="Times New Roman"/>
                <w:b/>
              </w:rPr>
            </w:pPr>
          </w:p>
        </w:tc>
      </w:tr>
      <w:tr w:rsidR="000F5E75" w:rsidRPr="00ED6352" w14:paraId="22F3F79F" w14:textId="77777777" w:rsidTr="00844BE5">
        <w:trPr>
          <w:trHeight w:val="589"/>
          <w:jc w:val="center"/>
        </w:trPr>
        <w:tc>
          <w:tcPr>
            <w:tcW w:w="1564" w:type="dxa"/>
            <w:shd w:val="clear" w:color="auto" w:fill="DBEFF9" w:themeFill="background2"/>
            <w:vAlign w:val="center"/>
          </w:tcPr>
          <w:p w14:paraId="37F70F8E" w14:textId="77777777" w:rsidR="000F5E75" w:rsidRPr="00ED6352" w:rsidRDefault="000F5E75" w:rsidP="004D6404">
            <w:pPr>
              <w:spacing w:after="0" w:line="240" w:lineRule="auto"/>
              <w:rPr>
                <w:rFonts w:cs="Times New Roman"/>
              </w:rPr>
            </w:pPr>
            <w:r w:rsidRPr="00ED6352">
              <w:rPr>
                <w:rFonts w:cs="Times New Roman"/>
              </w:rPr>
              <w:t> </w:t>
            </w:r>
          </w:p>
        </w:tc>
        <w:tc>
          <w:tcPr>
            <w:tcW w:w="866" w:type="dxa"/>
            <w:shd w:val="clear" w:color="auto" w:fill="DBEFF9" w:themeFill="background2"/>
            <w:vAlign w:val="center"/>
          </w:tcPr>
          <w:p w14:paraId="1C1C7927" w14:textId="109A54C8" w:rsidR="000F5E75" w:rsidRPr="00ED6352" w:rsidRDefault="000F5E75" w:rsidP="004D6404">
            <w:pPr>
              <w:spacing w:after="0" w:line="240" w:lineRule="auto"/>
              <w:jc w:val="right"/>
              <w:rPr>
                <w:rFonts w:cs="Times New Roman"/>
              </w:rPr>
            </w:pPr>
          </w:p>
        </w:tc>
        <w:tc>
          <w:tcPr>
            <w:tcW w:w="880" w:type="dxa"/>
            <w:shd w:val="clear" w:color="auto" w:fill="DBEFF9" w:themeFill="background2"/>
            <w:vAlign w:val="center"/>
          </w:tcPr>
          <w:p w14:paraId="0B609A59" w14:textId="6BDF09AF" w:rsidR="000F5E75" w:rsidRPr="00ED6352" w:rsidRDefault="000F5E75" w:rsidP="004D6404">
            <w:pPr>
              <w:spacing w:after="0" w:line="240" w:lineRule="auto"/>
              <w:jc w:val="center"/>
              <w:rPr>
                <w:rFonts w:cs="Times New Roman"/>
                <w:b/>
                <w:bCs/>
              </w:rPr>
            </w:pPr>
            <w:r w:rsidRPr="00ED6352">
              <w:rPr>
                <w:rFonts w:cs="Times New Roman"/>
                <w:b/>
                <w:bCs/>
              </w:rPr>
              <w:t>2017 към 2009</w:t>
            </w:r>
          </w:p>
        </w:tc>
        <w:tc>
          <w:tcPr>
            <w:tcW w:w="867" w:type="dxa"/>
            <w:gridSpan w:val="2"/>
            <w:shd w:val="clear" w:color="auto" w:fill="DBEFF9" w:themeFill="background2"/>
            <w:vAlign w:val="center"/>
          </w:tcPr>
          <w:p w14:paraId="140DFF42" w14:textId="77777777" w:rsidR="000F5E75" w:rsidRPr="00ED6352" w:rsidRDefault="000F5E75" w:rsidP="004D6404">
            <w:pPr>
              <w:spacing w:after="0" w:line="240" w:lineRule="auto"/>
              <w:jc w:val="center"/>
              <w:rPr>
                <w:rFonts w:cs="Times New Roman"/>
                <w:b/>
                <w:bCs/>
              </w:rPr>
            </w:pPr>
          </w:p>
        </w:tc>
        <w:tc>
          <w:tcPr>
            <w:tcW w:w="920" w:type="dxa"/>
            <w:shd w:val="clear" w:color="auto" w:fill="DBEFF9" w:themeFill="background2"/>
            <w:vAlign w:val="center"/>
          </w:tcPr>
          <w:p w14:paraId="78063FEB" w14:textId="4DE4BF23" w:rsidR="000F5E75" w:rsidRPr="00ED6352" w:rsidRDefault="00E957DA" w:rsidP="004D6404">
            <w:pPr>
              <w:spacing w:after="0" w:line="240" w:lineRule="auto"/>
              <w:jc w:val="center"/>
              <w:rPr>
                <w:rFonts w:cs="Times New Roman"/>
                <w:b/>
                <w:bCs/>
              </w:rPr>
            </w:pPr>
            <w:r w:rsidRPr="00ED6352">
              <w:rPr>
                <w:rFonts w:cs="Times New Roman"/>
                <w:b/>
                <w:bCs/>
              </w:rPr>
              <w:t>2017 към 2009</w:t>
            </w:r>
          </w:p>
        </w:tc>
        <w:tc>
          <w:tcPr>
            <w:tcW w:w="867" w:type="dxa"/>
            <w:shd w:val="clear" w:color="auto" w:fill="DBEFF9" w:themeFill="background2"/>
            <w:vAlign w:val="center"/>
          </w:tcPr>
          <w:p w14:paraId="22CF1C60" w14:textId="77777777" w:rsidR="000F5E75" w:rsidRPr="00ED6352" w:rsidRDefault="000F5E75" w:rsidP="004D6404">
            <w:pPr>
              <w:spacing w:after="0" w:line="240" w:lineRule="auto"/>
              <w:jc w:val="center"/>
              <w:rPr>
                <w:rFonts w:cs="Times New Roman"/>
                <w:b/>
                <w:bCs/>
              </w:rPr>
            </w:pPr>
          </w:p>
        </w:tc>
        <w:tc>
          <w:tcPr>
            <w:tcW w:w="920" w:type="dxa"/>
            <w:shd w:val="clear" w:color="auto" w:fill="DBEFF9" w:themeFill="background2"/>
            <w:vAlign w:val="center"/>
          </w:tcPr>
          <w:p w14:paraId="7E80480B" w14:textId="2CDBB17F" w:rsidR="000F5E75" w:rsidRPr="00ED6352" w:rsidRDefault="00E957DA" w:rsidP="004D6404">
            <w:pPr>
              <w:spacing w:after="0" w:line="240" w:lineRule="auto"/>
              <w:jc w:val="center"/>
              <w:rPr>
                <w:rFonts w:cs="Times New Roman"/>
                <w:b/>
                <w:bCs/>
              </w:rPr>
            </w:pPr>
            <w:r w:rsidRPr="00ED6352">
              <w:rPr>
                <w:rFonts w:cs="Times New Roman"/>
                <w:b/>
                <w:bCs/>
              </w:rPr>
              <w:t>2017 към 2009</w:t>
            </w:r>
          </w:p>
        </w:tc>
        <w:tc>
          <w:tcPr>
            <w:tcW w:w="920" w:type="dxa"/>
            <w:shd w:val="clear" w:color="auto" w:fill="DBEFF9" w:themeFill="background2"/>
            <w:vAlign w:val="center"/>
          </w:tcPr>
          <w:p w14:paraId="1A58BE8B" w14:textId="77777777" w:rsidR="000F5E75" w:rsidRPr="00ED6352" w:rsidRDefault="000F5E75" w:rsidP="004D6404">
            <w:pPr>
              <w:spacing w:after="0" w:line="240" w:lineRule="auto"/>
              <w:jc w:val="center"/>
              <w:rPr>
                <w:rFonts w:cs="Times New Roman"/>
                <w:b/>
                <w:bCs/>
              </w:rPr>
            </w:pPr>
          </w:p>
        </w:tc>
        <w:tc>
          <w:tcPr>
            <w:tcW w:w="948" w:type="dxa"/>
            <w:shd w:val="clear" w:color="auto" w:fill="DBEFF9" w:themeFill="background2"/>
            <w:vAlign w:val="center"/>
          </w:tcPr>
          <w:p w14:paraId="59928760" w14:textId="2AD0B910" w:rsidR="000F5E75" w:rsidRPr="00ED6352" w:rsidRDefault="00E957DA" w:rsidP="00B262C8">
            <w:pPr>
              <w:spacing w:after="0" w:line="240" w:lineRule="auto"/>
              <w:jc w:val="center"/>
              <w:rPr>
                <w:rFonts w:cs="Times New Roman"/>
                <w:b/>
                <w:bCs/>
              </w:rPr>
            </w:pPr>
            <w:r w:rsidRPr="00ED6352">
              <w:rPr>
                <w:rFonts w:cs="Times New Roman"/>
                <w:b/>
                <w:bCs/>
              </w:rPr>
              <w:t>2017 към 2009</w:t>
            </w:r>
          </w:p>
        </w:tc>
        <w:tc>
          <w:tcPr>
            <w:tcW w:w="871" w:type="dxa"/>
            <w:shd w:val="clear" w:color="auto" w:fill="DBEFF9" w:themeFill="background2"/>
            <w:vAlign w:val="center"/>
          </w:tcPr>
          <w:p w14:paraId="65606682" w14:textId="77777777" w:rsidR="000F5E75" w:rsidRPr="00ED6352" w:rsidRDefault="000F5E75" w:rsidP="004D6404">
            <w:pPr>
              <w:spacing w:after="0" w:line="240" w:lineRule="auto"/>
              <w:jc w:val="center"/>
              <w:rPr>
                <w:rFonts w:cs="Times New Roman"/>
                <w:b/>
                <w:bCs/>
              </w:rPr>
            </w:pPr>
          </w:p>
        </w:tc>
        <w:tc>
          <w:tcPr>
            <w:tcW w:w="920" w:type="dxa"/>
            <w:shd w:val="clear" w:color="auto" w:fill="DBEFF9" w:themeFill="background2"/>
            <w:vAlign w:val="center"/>
          </w:tcPr>
          <w:p w14:paraId="3E497400" w14:textId="6D7DB600" w:rsidR="000F5E75" w:rsidRPr="00ED6352" w:rsidRDefault="00E957DA" w:rsidP="004D6404">
            <w:pPr>
              <w:spacing w:after="0" w:line="240" w:lineRule="auto"/>
              <w:jc w:val="center"/>
              <w:rPr>
                <w:rFonts w:cs="Times New Roman"/>
                <w:b/>
                <w:bCs/>
              </w:rPr>
            </w:pPr>
            <w:r w:rsidRPr="00ED6352">
              <w:rPr>
                <w:rFonts w:cs="Times New Roman"/>
                <w:b/>
                <w:bCs/>
              </w:rPr>
              <w:t>2017 към 2009</w:t>
            </w:r>
          </w:p>
        </w:tc>
      </w:tr>
      <w:tr w:rsidR="000F5E75" w:rsidRPr="00ED6352" w14:paraId="53DF7CCE" w14:textId="77777777" w:rsidTr="00844BE5">
        <w:trPr>
          <w:trHeight w:val="255"/>
          <w:jc w:val="center"/>
        </w:trPr>
        <w:tc>
          <w:tcPr>
            <w:tcW w:w="1564" w:type="dxa"/>
            <w:shd w:val="clear" w:color="auto" w:fill="auto"/>
            <w:vAlign w:val="center"/>
          </w:tcPr>
          <w:p w14:paraId="046F5D84" w14:textId="77777777" w:rsidR="000F5E75" w:rsidRPr="00ED6352" w:rsidRDefault="000F5E75" w:rsidP="004D6404">
            <w:pPr>
              <w:spacing w:after="0" w:line="240" w:lineRule="auto"/>
              <w:rPr>
                <w:rFonts w:cs="Times New Roman"/>
              </w:rPr>
            </w:pPr>
            <w:r w:rsidRPr="00ED6352">
              <w:rPr>
                <w:rFonts w:cs="Times New Roman"/>
              </w:rPr>
              <w:t>Настаняване</w:t>
            </w:r>
          </w:p>
        </w:tc>
        <w:tc>
          <w:tcPr>
            <w:tcW w:w="866" w:type="dxa"/>
            <w:shd w:val="clear" w:color="auto" w:fill="auto"/>
            <w:noWrap/>
            <w:vAlign w:val="center"/>
          </w:tcPr>
          <w:p w14:paraId="3F6340C2" w14:textId="77777777" w:rsidR="000F5E75" w:rsidRPr="00ED6352" w:rsidRDefault="000F5E75" w:rsidP="004D6404">
            <w:pPr>
              <w:spacing w:after="0" w:line="240" w:lineRule="auto"/>
              <w:rPr>
                <w:rFonts w:cs="Times New Roman"/>
              </w:rPr>
            </w:pPr>
          </w:p>
        </w:tc>
        <w:tc>
          <w:tcPr>
            <w:tcW w:w="880" w:type="dxa"/>
            <w:shd w:val="clear" w:color="auto" w:fill="auto"/>
            <w:vAlign w:val="center"/>
          </w:tcPr>
          <w:p w14:paraId="5DB827F8" w14:textId="77777777" w:rsidR="000F5E75" w:rsidRPr="00ED6352" w:rsidRDefault="000F5E75" w:rsidP="004D6404">
            <w:pPr>
              <w:spacing w:after="0" w:line="240" w:lineRule="auto"/>
              <w:jc w:val="right"/>
              <w:rPr>
                <w:rFonts w:cs="Times New Roman"/>
              </w:rPr>
            </w:pPr>
            <w:r w:rsidRPr="00ED6352">
              <w:rPr>
                <w:rFonts w:cs="Times New Roman"/>
              </w:rPr>
              <w:t>10.13%</w:t>
            </w:r>
          </w:p>
        </w:tc>
        <w:tc>
          <w:tcPr>
            <w:tcW w:w="867" w:type="dxa"/>
            <w:gridSpan w:val="2"/>
            <w:shd w:val="clear" w:color="auto" w:fill="auto"/>
            <w:vAlign w:val="center"/>
          </w:tcPr>
          <w:p w14:paraId="7CE23898"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0DA227D1" w14:textId="77777777" w:rsidR="000F5E75" w:rsidRPr="00ED6352" w:rsidRDefault="000F5E75" w:rsidP="004D6404">
            <w:pPr>
              <w:spacing w:after="0" w:line="240" w:lineRule="auto"/>
              <w:jc w:val="right"/>
              <w:rPr>
                <w:rFonts w:cs="Times New Roman"/>
              </w:rPr>
            </w:pPr>
            <w:r w:rsidRPr="00ED6352">
              <w:rPr>
                <w:rFonts w:cs="Times New Roman"/>
              </w:rPr>
              <w:t>65.62%</w:t>
            </w:r>
          </w:p>
        </w:tc>
        <w:tc>
          <w:tcPr>
            <w:tcW w:w="867" w:type="dxa"/>
            <w:shd w:val="clear" w:color="auto" w:fill="auto"/>
            <w:vAlign w:val="center"/>
          </w:tcPr>
          <w:p w14:paraId="20DE3580"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07B7284D" w14:textId="77777777" w:rsidR="000F5E75" w:rsidRPr="00ED6352" w:rsidRDefault="000F5E75" w:rsidP="004D6404">
            <w:pPr>
              <w:spacing w:after="0" w:line="240" w:lineRule="auto"/>
              <w:jc w:val="right"/>
              <w:rPr>
                <w:rFonts w:cs="Times New Roman"/>
              </w:rPr>
            </w:pPr>
            <w:r w:rsidRPr="00ED6352">
              <w:rPr>
                <w:rFonts w:cs="Times New Roman"/>
              </w:rPr>
              <w:t>88.28%</w:t>
            </w:r>
          </w:p>
        </w:tc>
        <w:tc>
          <w:tcPr>
            <w:tcW w:w="920" w:type="dxa"/>
            <w:shd w:val="clear" w:color="auto" w:fill="auto"/>
            <w:vAlign w:val="center"/>
          </w:tcPr>
          <w:p w14:paraId="1891B950"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48" w:type="dxa"/>
            <w:shd w:val="clear" w:color="auto" w:fill="auto"/>
            <w:vAlign w:val="center"/>
          </w:tcPr>
          <w:p w14:paraId="297EF367" w14:textId="77777777" w:rsidR="000F5E75" w:rsidRPr="00ED6352" w:rsidRDefault="000F5E75" w:rsidP="004D6404">
            <w:pPr>
              <w:spacing w:after="0" w:line="240" w:lineRule="auto"/>
              <w:jc w:val="right"/>
              <w:rPr>
                <w:rFonts w:cs="Times New Roman"/>
              </w:rPr>
            </w:pPr>
            <w:r w:rsidRPr="00ED6352">
              <w:rPr>
                <w:rFonts w:cs="Times New Roman"/>
              </w:rPr>
              <w:t>76.12%</w:t>
            </w:r>
          </w:p>
        </w:tc>
        <w:tc>
          <w:tcPr>
            <w:tcW w:w="871" w:type="dxa"/>
            <w:shd w:val="clear" w:color="auto" w:fill="auto"/>
            <w:vAlign w:val="center"/>
          </w:tcPr>
          <w:p w14:paraId="064C78E2"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3EC62E00" w14:textId="77777777" w:rsidR="000F5E75" w:rsidRPr="00ED6352" w:rsidRDefault="000F5E75" w:rsidP="004D6404">
            <w:pPr>
              <w:spacing w:after="0" w:line="240" w:lineRule="auto"/>
              <w:jc w:val="right"/>
              <w:rPr>
                <w:rFonts w:cs="Times New Roman"/>
              </w:rPr>
            </w:pPr>
            <w:r w:rsidRPr="00ED6352">
              <w:rPr>
                <w:rFonts w:cs="Times New Roman"/>
              </w:rPr>
              <w:t>54.84%</w:t>
            </w:r>
          </w:p>
        </w:tc>
      </w:tr>
      <w:tr w:rsidR="000F5E75" w:rsidRPr="00ED6352" w14:paraId="4E44D24C" w14:textId="77777777" w:rsidTr="00844BE5">
        <w:trPr>
          <w:trHeight w:val="255"/>
          <w:jc w:val="center"/>
        </w:trPr>
        <w:tc>
          <w:tcPr>
            <w:tcW w:w="1564" w:type="dxa"/>
            <w:shd w:val="clear" w:color="auto" w:fill="auto"/>
            <w:vAlign w:val="center"/>
          </w:tcPr>
          <w:p w14:paraId="3FC3DDA0" w14:textId="77777777" w:rsidR="000F5E75" w:rsidRPr="00ED6352" w:rsidRDefault="000F5E75" w:rsidP="004D6404">
            <w:pPr>
              <w:spacing w:after="0" w:line="240" w:lineRule="auto"/>
              <w:rPr>
                <w:rFonts w:cs="Times New Roman"/>
              </w:rPr>
            </w:pPr>
            <w:r w:rsidRPr="00ED6352">
              <w:rPr>
                <w:rFonts w:cs="Times New Roman"/>
              </w:rPr>
              <w:t>Транспорт</w:t>
            </w:r>
          </w:p>
        </w:tc>
        <w:tc>
          <w:tcPr>
            <w:tcW w:w="866" w:type="dxa"/>
            <w:shd w:val="clear" w:color="auto" w:fill="auto"/>
            <w:vAlign w:val="center"/>
          </w:tcPr>
          <w:p w14:paraId="581A2774" w14:textId="77777777" w:rsidR="000F5E75" w:rsidRPr="00ED6352" w:rsidRDefault="000F5E75" w:rsidP="004D6404">
            <w:pPr>
              <w:spacing w:after="0" w:line="240" w:lineRule="auto"/>
              <w:jc w:val="right"/>
              <w:rPr>
                <w:rFonts w:cs="Times New Roman"/>
              </w:rPr>
            </w:pPr>
            <w:r w:rsidRPr="00ED6352">
              <w:rPr>
                <w:rFonts w:cs="Times New Roman"/>
              </w:rPr>
              <w:t> </w:t>
            </w:r>
          </w:p>
        </w:tc>
        <w:tc>
          <w:tcPr>
            <w:tcW w:w="880" w:type="dxa"/>
            <w:shd w:val="clear" w:color="auto" w:fill="auto"/>
            <w:vAlign w:val="center"/>
          </w:tcPr>
          <w:p w14:paraId="7E686F4B" w14:textId="77777777" w:rsidR="000F5E75" w:rsidRPr="00ED6352" w:rsidRDefault="000F5E75" w:rsidP="004D6404">
            <w:pPr>
              <w:spacing w:after="0" w:line="240" w:lineRule="auto"/>
              <w:jc w:val="right"/>
              <w:rPr>
                <w:rFonts w:cs="Times New Roman"/>
              </w:rPr>
            </w:pPr>
            <w:r w:rsidRPr="00ED6352">
              <w:rPr>
                <w:rFonts w:cs="Times New Roman"/>
              </w:rPr>
              <w:t>6.25%</w:t>
            </w:r>
          </w:p>
        </w:tc>
        <w:tc>
          <w:tcPr>
            <w:tcW w:w="867" w:type="dxa"/>
            <w:gridSpan w:val="2"/>
            <w:shd w:val="clear" w:color="auto" w:fill="auto"/>
            <w:vAlign w:val="center"/>
          </w:tcPr>
          <w:p w14:paraId="07828E81"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36A1A0E3" w14:textId="77777777" w:rsidR="000F5E75" w:rsidRPr="00ED6352" w:rsidRDefault="000F5E75" w:rsidP="004D6404">
            <w:pPr>
              <w:spacing w:after="0" w:line="240" w:lineRule="auto"/>
              <w:jc w:val="right"/>
              <w:rPr>
                <w:rFonts w:cs="Times New Roman"/>
              </w:rPr>
            </w:pPr>
            <w:r w:rsidRPr="00ED6352">
              <w:rPr>
                <w:rFonts w:cs="Times New Roman"/>
              </w:rPr>
              <w:t>30.00%</w:t>
            </w:r>
          </w:p>
        </w:tc>
        <w:tc>
          <w:tcPr>
            <w:tcW w:w="867" w:type="dxa"/>
            <w:shd w:val="clear" w:color="auto" w:fill="auto"/>
            <w:vAlign w:val="center"/>
          </w:tcPr>
          <w:p w14:paraId="71A5FCE1"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07E32A78" w14:textId="77777777" w:rsidR="000F5E75" w:rsidRPr="00ED6352" w:rsidRDefault="000F5E75" w:rsidP="004D6404">
            <w:pPr>
              <w:spacing w:after="0" w:line="240" w:lineRule="auto"/>
              <w:jc w:val="right"/>
              <w:rPr>
                <w:rFonts w:cs="Times New Roman"/>
              </w:rPr>
            </w:pPr>
            <w:r w:rsidRPr="00ED6352">
              <w:rPr>
                <w:rFonts w:cs="Times New Roman"/>
              </w:rPr>
              <w:t>58.33%</w:t>
            </w:r>
          </w:p>
        </w:tc>
        <w:tc>
          <w:tcPr>
            <w:tcW w:w="920" w:type="dxa"/>
            <w:shd w:val="clear" w:color="auto" w:fill="auto"/>
            <w:vAlign w:val="center"/>
          </w:tcPr>
          <w:p w14:paraId="30E0F245"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48" w:type="dxa"/>
            <w:shd w:val="clear" w:color="auto" w:fill="auto"/>
            <w:vAlign w:val="center"/>
          </w:tcPr>
          <w:p w14:paraId="40BB0F24" w14:textId="77777777" w:rsidR="000F5E75" w:rsidRPr="00ED6352" w:rsidRDefault="000F5E75" w:rsidP="004D6404">
            <w:pPr>
              <w:spacing w:after="0" w:line="240" w:lineRule="auto"/>
              <w:jc w:val="right"/>
              <w:rPr>
                <w:rFonts w:cs="Times New Roman"/>
              </w:rPr>
            </w:pPr>
            <w:r w:rsidRPr="00ED6352">
              <w:rPr>
                <w:rFonts w:cs="Times New Roman"/>
              </w:rPr>
              <w:t>50.00%</w:t>
            </w:r>
          </w:p>
        </w:tc>
        <w:tc>
          <w:tcPr>
            <w:tcW w:w="871" w:type="dxa"/>
            <w:shd w:val="clear" w:color="auto" w:fill="auto"/>
            <w:vAlign w:val="center"/>
          </w:tcPr>
          <w:p w14:paraId="6340BC41"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45830432" w14:textId="77777777" w:rsidR="000F5E75" w:rsidRPr="00ED6352" w:rsidRDefault="000F5E75" w:rsidP="004D6404">
            <w:pPr>
              <w:spacing w:after="0" w:line="240" w:lineRule="auto"/>
              <w:jc w:val="right"/>
              <w:rPr>
                <w:rFonts w:cs="Times New Roman"/>
              </w:rPr>
            </w:pPr>
            <w:r w:rsidRPr="00ED6352">
              <w:rPr>
                <w:rFonts w:cs="Times New Roman"/>
              </w:rPr>
              <w:t>31.37%</w:t>
            </w:r>
          </w:p>
        </w:tc>
      </w:tr>
      <w:tr w:rsidR="000F5E75" w:rsidRPr="00ED6352" w14:paraId="0A004E95" w14:textId="77777777" w:rsidTr="00844BE5">
        <w:trPr>
          <w:trHeight w:val="238"/>
          <w:jc w:val="center"/>
        </w:trPr>
        <w:tc>
          <w:tcPr>
            <w:tcW w:w="1564" w:type="dxa"/>
            <w:shd w:val="clear" w:color="auto" w:fill="auto"/>
            <w:vAlign w:val="center"/>
          </w:tcPr>
          <w:p w14:paraId="4144892C" w14:textId="77777777" w:rsidR="000F5E75" w:rsidRPr="00ED6352" w:rsidRDefault="000F5E75" w:rsidP="004D6404">
            <w:pPr>
              <w:spacing w:after="0" w:line="240" w:lineRule="auto"/>
              <w:rPr>
                <w:rFonts w:cs="Times New Roman"/>
              </w:rPr>
            </w:pPr>
            <w:r w:rsidRPr="00ED6352">
              <w:rPr>
                <w:rFonts w:cs="Times New Roman"/>
              </w:rPr>
              <w:t>Други разходи</w:t>
            </w:r>
          </w:p>
        </w:tc>
        <w:tc>
          <w:tcPr>
            <w:tcW w:w="866" w:type="dxa"/>
            <w:shd w:val="clear" w:color="auto" w:fill="auto"/>
            <w:vAlign w:val="center"/>
          </w:tcPr>
          <w:p w14:paraId="7D4F3579" w14:textId="77777777" w:rsidR="000F5E75" w:rsidRPr="00ED6352" w:rsidRDefault="000F5E75" w:rsidP="004D6404">
            <w:pPr>
              <w:spacing w:after="0" w:line="240" w:lineRule="auto"/>
              <w:jc w:val="right"/>
              <w:rPr>
                <w:rFonts w:cs="Times New Roman"/>
              </w:rPr>
            </w:pPr>
            <w:r w:rsidRPr="00ED6352">
              <w:rPr>
                <w:rFonts w:cs="Times New Roman"/>
              </w:rPr>
              <w:t> </w:t>
            </w:r>
          </w:p>
        </w:tc>
        <w:tc>
          <w:tcPr>
            <w:tcW w:w="880" w:type="dxa"/>
            <w:shd w:val="clear" w:color="auto" w:fill="auto"/>
            <w:vAlign w:val="center"/>
          </w:tcPr>
          <w:p w14:paraId="62C350A6" w14:textId="77777777" w:rsidR="000F5E75" w:rsidRPr="00ED6352" w:rsidRDefault="000F5E75" w:rsidP="004D6404">
            <w:pPr>
              <w:spacing w:after="0" w:line="240" w:lineRule="auto"/>
              <w:jc w:val="right"/>
              <w:rPr>
                <w:rFonts w:cs="Times New Roman"/>
              </w:rPr>
            </w:pPr>
            <w:r w:rsidRPr="00ED6352">
              <w:rPr>
                <w:rFonts w:cs="Times New Roman"/>
              </w:rPr>
              <w:t>-12.96%</w:t>
            </w:r>
          </w:p>
        </w:tc>
        <w:tc>
          <w:tcPr>
            <w:tcW w:w="867" w:type="dxa"/>
            <w:gridSpan w:val="2"/>
            <w:shd w:val="clear" w:color="auto" w:fill="auto"/>
            <w:vAlign w:val="center"/>
          </w:tcPr>
          <w:p w14:paraId="79F9ED82"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04198213" w14:textId="77777777" w:rsidR="000F5E75" w:rsidRPr="00ED6352" w:rsidRDefault="000F5E75" w:rsidP="004D6404">
            <w:pPr>
              <w:spacing w:after="0" w:line="240" w:lineRule="auto"/>
              <w:jc w:val="right"/>
              <w:rPr>
                <w:rFonts w:cs="Times New Roman"/>
              </w:rPr>
            </w:pPr>
            <w:r w:rsidRPr="00ED6352">
              <w:rPr>
                <w:rFonts w:cs="Times New Roman"/>
              </w:rPr>
              <w:t>34.64%</w:t>
            </w:r>
          </w:p>
        </w:tc>
        <w:tc>
          <w:tcPr>
            <w:tcW w:w="867" w:type="dxa"/>
            <w:shd w:val="clear" w:color="auto" w:fill="auto"/>
            <w:vAlign w:val="center"/>
          </w:tcPr>
          <w:p w14:paraId="619FD177"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4B33B5C5" w14:textId="77777777" w:rsidR="000F5E75" w:rsidRPr="00ED6352" w:rsidRDefault="000F5E75" w:rsidP="004D6404">
            <w:pPr>
              <w:spacing w:after="0" w:line="240" w:lineRule="auto"/>
              <w:jc w:val="right"/>
              <w:rPr>
                <w:rFonts w:cs="Times New Roman"/>
              </w:rPr>
            </w:pPr>
            <w:r w:rsidRPr="00ED6352">
              <w:rPr>
                <w:rFonts w:cs="Times New Roman"/>
              </w:rPr>
              <w:t>45.90%</w:t>
            </w:r>
          </w:p>
        </w:tc>
        <w:tc>
          <w:tcPr>
            <w:tcW w:w="920" w:type="dxa"/>
            <w:shd w:val="clear" w:color="auto" w:fill="auto"/>
            <w:vAlign w:val="center"/>
          </w:tcPr>
          <w:p w14:paraId="19D123DB"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48" w:type="dxa"/>
            <w:shd w:val="clear" w:color="auto" w:fill="auto"/>
            <w:vAlign w:val="center"/>
          </w:tcPr>
          <w:p w14:paraId="07594182" w14:textId="77777777" w:rsidR="000F5E75" w:rsidRPr="00ED6352" w:rsidRDefault="000F5E75" w:rsidP="004D6404">
            <w:pPr>
              <w:spacing w:after="0" w:line="240" w:lineRule="auto"/>
              <w:jc w:val="right"/>
              <w:rPr>
                <w:rFonts w:cs="Times New Roman"/>
              </w:rPr>
            </w:pPr>
            <w:r w:rsidRPr="00ED6352">
              <w:rPr>
                <w:rFonts w:cs="Times New Roman"/>
              </w:rPr>
              <w:t>70.00%</w:t>
            </w:r>
          </w:p>
        </w:tc>
        <w:tc>
          <w:tcPr>
            <w:tcW w:w="871" w:type="dxa"/>
            <w:shd w:val="clear" w:color="auto" w:fill="auto"/>
            <w:vAlign w:val="center"/>
          </w:tcPr>
          <w:p w14:paraId="0632CD81" w14:textId="77777777" w:rsidR="000F5E75" w:rsidRPr="00ED6352" w:rsidRDefault="000F5E75" w:rsidP="004D6404">
            <w:pPr>
              <w:spacing w:after="0" w:line="240" w:lineRule="auto"/>
              <w:jc w:val="right"/>
              <w:rPr>
                <w:rFonts w:cs="Times New Roman"/>
              </w:rPr>
            </w:pPr>
            <w:r w:rsidRPr="00ED6352">
              <w:rPr>
                <w:rFonts w:cs="Times New Roman"/>
              </w:rPr>
              <w:t> </w:t>
            </w:r>
          </w:p>
        </w:tc>
        <w:tc>
          <w:tcPr>
            <w:tcW w:w="920" w:type="dxa"/>
            <w:shd w:val="clear" w:color="auto" w:fill="auto"/>
            <w:vAlign w:val="center"/>
          </w:tcPr>
          <w:p w14:paraId="660286F5" w14:textId="77777777" w:rsidR="000F5E75" w:rsidRPr="00ED6352" w:rsidRDefault="000F5E75" w:rsidP="004D6404">
            <w:pPr>
              <w:spacing w:after="0" w:line="240" w:lineRule="auto"/>
              <w:jc w:val="right"/>
              <w:rPr>
                <w:rFonts w:cs="Times New Roman"/>
              </w:rPr>
            </w:pPr>
            <w:r w:rsidRPr="00ED6352">
              <w:rPr>
                <w:rFonts w:cs="Times New Roman"/>
              </w:rPr>
              <w:t>66.67%</w:t>
            </w:r>
          </w:p>
        </w:tc>
      </w:tr>
      <w:tr w:rsidR="000F5E75" w:rsidRPr="00ED6352" w14:paraId="32E1ED07" w14:textId="77777777" w:rsidTr="00844BE5">
        <w:trPr>
          <w:trHeight w:val="255"/>
          <w:jc w:val="center"/>
        </w:trPr>
        <w:tc>
          <w:tcPr>
            <w:tcW w:w="1564" w:type="dxa"/>
            <w:shd w:val="clear" w:color="auto" w:fill="auto"/>
            <w:vAlign w:val="center"/>
          </w:tcPr>
          <w:p w14:paraId="48D35AFB" w14:textId="77777777" w:rsidR="000F5E75" w:rsidRPr="00ED6352" w:rsidRDefault="000F5E75" w:rsidP="004D6404">
            <w:pPr>
              <w:spacing w:after="0" w:line="240" w:lineRule="auto"/>
              <w:rPr>
                <w:rFonts w:cs="Times New Roman"/>
                <w:b/>
              </w:rPr>
            </w:pPr>
            <w:r w:rsidRPr="00ED6352">
              <w:rPr>
                <w:rFonts w:cs="Times New Roman"/>
                <w:b/>
              </w:rPr>
              <w:t>Туризъм всичко</w:t>
            </w:r>
          </w:p>
        </w:tc>
        <w:tc>
          <w:tcPr>
            <w:tcW w:w="866" w:type="dxa"/>
            <w:shd w:val="clear" w:color="auto" w:fill="auto"/>
            <w:vAlign w:val="center"/>
          </w:tcPr>
          <w:p w14:paraId="6F563981" w14:textId="77777777" w:rsidR="000F5E75" w:rsidRPr="00ED6352" w:rsidRDefault="000F5E75" w:rsidP="004D6404">
            <w:pPr>
              <w:spacing w:after="0" w:line="240" w:lineRule="auto"/>
              <w:jc w:val="right"/>
              <w:rPr>
                <w:rFonts w:cs="Times New Roman"/>
                <w:b/>
              </w:rPr>
            </w:pPr>
            <w:r w:rsidRPr="00ED6352">
              <w:rPr>
                <w:rFonts w:cs="Times New Roman"/>
                <w:b/>
              </w:rPr>
              <w:t> </w:t>
            </w:r>
          </w:p>
        </w:tc>
        <w:tc>
          <w:tcPr>
            <w:tcW w:w="880" w:type="dxa"/>
            <w:shd w:val="clear" w:color="auto" w:fill="auto"/>
            <w:vAlign w:val="center"/>
          </w:tcPr>
          <w:p w14:paraId="59E90066" w14:textId="77777777" w:rsidR="000F5E75" w:rsidRPr="00ED6352" w:rsidRDefault="000F5E75" w:rsidP="004D6404">
            <w:pPr>
              <w:spacing w:after="0" w:line="240" w:lineRule="auto"/>
              <w:jc w:val="right"/>
              <w:rPr>
                <w:rFonts w:cs="Times New Roman"/>
                <w:b/>
              </w:rPr>
            </w:pPr>
            <w:r w:rsidRPr="00ED6352">
              <w:rPr>
                <w:rFonts w:cs="Times New Roman"/>
                <w:b/>
              </w:rPr>
              <w:t>-0.41%</w:t>
            </w:r>
          </w:p>
        </w:tc>
        <w:tc>
          <w:tcPr>
            <w:tcW w:w="867" w:type="dxa"/>
            <w:gridSpan w:val="2"/>
            <w:shd w:val="clear" w:color="auto" w:fill="auto"/>
            <w:vAlign w:val="center"/>
          </w:tcPr>
          <w:p w14:paraId="5AC130AE" w14:textId="77777777" w:rsidR="000F5E75" w:rsidRPr="00ED6352" w:rsidRDefault="000F5E75" w:rsidP="004D6404">
            <w:pPr>
              <w:spacing w:after="0" w:line="240" w:lineRule="auto"/>
              <w:jc w:val="right"/>
              <w:rPr>
                <w:rFonts w:cs="Times New Roman"/>
                <w:b/>
              </w:rPr>
            </w:pPr>
            <w:r w:rsidRPr="00ED6352">
              <w:rPr>
                <w:rFonts w:cs="Times New Roman"/>
                <w:b/>
              </w:rPr>
              <w:t> </w:t>
            </w:r>
          </w:p>
        </w:tc>
        <w:tc>
          <w:tcPr>
            <w:tcW w:w="920" w:type="dxa"/>
            <w:shd w:val="clear" w:color="auto" w:fill="auto"/>
            <w:vAlign w:val="center"/>
          </w:tcPr>
          <w:p w14:paraId="40756511" w14:textId="77777777" w:rsidR="000F5E75" w:rsidRPr="00ED6352" w:rsidRDefault="000F5E75" w:rsidP="004D6404">
            <w:pPr>
              <w:spacing w:after="0" w:line="240" w:lineRule="auto"/>
              <w:jc w:val="right"/>
              <w:rPr>
                <w:rFonts w:cs="Times New Roman"/>
                <w:b/>
              </w:rPr>
            </w:pPr>
            <w:r w:rsidRPr="00ED6352">
              <w:rPr>
                <w:rFonts w:cs="Times New Roman"/>
                <w:b/>
              </w:rPr>
              <w:t>45.86%</w:t>
            </w:r>
          </w:p>
        </w:tc>
        <w:tc>
          <w:tcPr>
            <w:tcW w:w="867" w:type="dxa"/>
            <w:shd w:val="clear" w:color="auto" w:fill="auto"/>
            <w:vAlign w:val="center"/>
          </w:tcPr>
          <w:p w14:paraId="72B31F8E" w14:textId="77777777" w:rsidR="000F5E75" w:rsidRPr="00ED6352" w:rsidRDefault="000F5E75" w:rsidP="004D6404">
            <w:pPr>
              <w:spacing w:after="0" w:line="240" w:lineRule="auto"/>
              <w:jc w:val="right"/>
              <w:rPr>
                <w:rFonts w:cs="Times New Roman"/>
                <w:b/>
              </w:rPr>
            </w:pPr>
            <w:r w:rsidRPr="00ED6352">
              <w:rPr>
                <w:rFonts w:cs="Times New Roman"/>
                <w:b/>
              </w:rPr>
              <w:t> </w:t>
            </w:r>
          </w:p>
        </w:tc>
        <w:tc>
          <w:tcPr>
            <w:tcW w:w="920" w:type="dxa"/>
            <w:shd w:val="clear" w:color="auto" w:fill="auto"/>
            <w:vAlign w:val="center"/>
          </w:tcPr>
          <w:p w14:paraId="5CCE7761" w14:textId="77777777" w:rsidR="000F5E75" w:rsidRPr="00ED6352" w:rsidRDefault="000F5E75" w:rsidP="004D6404">
            <w:pPr>
              <w:spacing w:after="0" w:line="240" w:lineRule="auto"/>
              <w:jc w:val="right"/>
              <w:rPr>
                <w:rFonts w:cs="Times New Roman"/>
                <w:b/>
              </w:rPr>
            </w:pPr>
            <w:r w:rsidRPr="00ED6352">
              <w:rPr>
                <w:rFonts w:cs="Times New Roman"/>
                <w:b/>
              </w:rPr>
              <w:t>73.91%</w:t>
            </w:r>
          </w:p>
        </w:tc>
        <w:tc>
          <w:tcPr>
            <w:tcW w:w="920" w:type="dxa"/>
            <w:shd w:val="clear" w:color="auto" w:fill="auto"/>
            <w:vAlign w:val="center"/>
          </w:tcPr>
          <w:p w14:paraId="77C6BA8C" w14:textId="77777777" w:rsidR="000F5E75" w:rsidRPr="00ED6352" w:rsidRDefault="000F5E75" w:rsidP="004D6404">
            <w:pPr>
              <w:spacing w:after="0" w:line="240" w:lineRule="auto"/>
              <w:jc w:val="right"/>
              <w:rPr>
                <w:rFonts w:cs="Times New Roman"/>
                <w:b/>
              </w:rPr>
            </w:pPr>
            <w:r w:rsidRPr="00ED6352">
              <w:rPr>
                <w:rFonts w:cs="Times New Roman"/>
                <w:b/>
              </w:rPr>
              <w:t> </w:t>
            </w:r>
          </w:p>
        </w:tc>
        <w:tc>
          <w:tcPr>
            <w:tcW w:w="948" w:type="dxa"/>
            <w:shd w:val="clear" w:color="auto" w:fill="auto"/>
            <w:vAlign w:val="center"/>
          </w:tcPr>
          <w:p w14:paraId="1DEF85CC" w14:textId="77777777" w:rsidR="000F5E75" w:rsidRPr="00ED6352" w:rsidRDefault="000F5E75" w:rsidP="004D6404">
            <w:pPr>
              <w:spacing w:after="0" w:line="240" w:lineRule="auto"/>
              <w:jc w:val="right"/>
              <w:rPr>
                <w:rFonts w:cs="Times New Roman"/>
                <w:b/>
              </w:rPr>
            </w:pPr>
            <w:r w:rsidRPr="00ED6352">
              <w:rPr>
                <w:rFonts w:cs="Times New Roman"/>
                <w:b/>
              </w:rPr>
              <w:t>63.78%</w:t>
            </w:r>
          </w:p>
        </w:tc>
        <w:tc>
          <w:tcPr>
            <w:tcW w:w="871" w:type="dxa"/>
            <w:shd w:val="clear" w:color="auto" w:fill="auto"/>
            <w:vAlign w:val="center"/>
          </w:tcPr>
          <w:p w14:paraId="08EC9D2F" w14:textId="77777777" w:rsidR="000F5E75" w:rsidRPr="00ED6352" w:rsidRDefault="000F5E75" w:rsidP="004D6404">
            <w:pPr>
              <w:spacing w:after="0" w:line="240" w:lineRule="auto"/>
              <w:jc w:val="right"/>
              <w:rPr>
                <w:rFonts w:cs="Times New Roman"/>
                <w:b/>
              </w:rPr>
            </w:pPr>
            <w:r w:rsidRPr="00ED6352">
              <w:rPr>
                <w:rFonts w:cs="Times New Roman"/>
                <w:b/>
              </w:rPr>
              <w:t> </w:t>
            </w:r>
          </w:p>
        </w:tc>
        <w:tc>
          <w:tcPr>
            <w:tcW w:w="920" w:type="dxa"/>
            <w:shd w:val="clear" w:color="auto" w:fill="auto"/>
            <w:vAlign w:val="center"/>
          </w:tcPr>
          <w:p w14:paraId="7856BEC8" w14:textId="77777777" w:rsidR="000F5E75" w:rsidRPr="00ED6352" w:rsidRDefault="000F5E75" w:rsidP="004D6404">
            <w:pPr>
              <w:spacing w:after="0" w:line="240" w:lineRule="auto"/>
              <w:jc w:val="right"/>
              <w:rPr>
                <w:rFonts w:cs="Times New Roman"/>
                <w:b/>
              </w:rPr>
            </w:pPr>
            <w:r w:rsidRPr="00ED6352">
              <w:rPr>
                <w:rFonts w:cs="Times New Roman"/>
                <w:b/>
              </w:rPr>
              <w:t>45.00%</w:t>
            </w:r>
          </w:p>
        </w:tc>
      </w:tr>
      <w:tr w:rsidR="000F5E75" w:rsidRPr="00ED6352" w14:paraId="3C952400" w14:textId="77777777" w:rsidTr="00844BE5">
        <w:trPr>
          <w:trHeight w:val="148"/>
          <w:jc w:val="center"/>
        </w:trPr>
        <w:tc>
          <w:tcPr>
            <w:tcW w:w="1564" w:type="dxa"/>
            <w:shd w:val="clear" w:color="auto" w:fill="auto"/>
            <w:vAlign w:val="center"/>
          </w:tcPr>
          <w:p w14:paraId="204EEE73" w14:textId="77777777" w:rsidR="000F5E75" w:rsidRPr="00ED6352" w:rsidRDefault="000F5E75" w:rsidP="004D6404">
            <w:pPr>
              <w:spacing w:after="0" w:line="240" w:lineRule="auto"/>
              <w:rPr>
                <w:rFonts w:cs="Times New Roman"/>
                <w:b/>
              </w:rPr>
            </w:pPr>
            <w:r w:rsidRPr="00ED6352">
              <w:rPr>
                <w:rFonts w:cs="Times New Roman"/>
                <w:b/>
              </w:rPr>
              <w:t xml:space="preserve">Синя икономика </w:t>
            </w:r>
          </w:p>
        </w:tc>
        <w:tc>
          <w:tcPr>
            <w:tcW w:w="866" w:type="dxa"/>
            <w:shd w:val="clear" w:color="auto" w:fill="auto"/>
            <w:noWrap/>
            <w:vAlign w:val="center"/>
          </w:tcPr>
          <w:p w14:paraId="0F1E8181" w14:textId="77777777" w:rsidR="000F5E75" w:rsidRPr="00ED6352" w:rsidRDefault="000F5E75" w:rsidP="004D6404">
            <w:pPr>
              <w:spacing w:after="0" w:line="240" w:lineRule="auto"/>
              <w:jc w:val="right"/>
              <w:rPr>
                <w:rFonts w:cs="Times New Roman"/>
                <w:b/>
                <w:bCs/>
              </w:rPr>
            </w:pPr>
            <w:r w:rsidRPr="00ED6352">
              <w:rPr>
                <w:rFonts w:cs="Times New Roman"/>
                <w:b/>
                <w:bCs/>
              </w:rPr>
              <w:t>76.7</w:t>
            </w:r>
          </w:p>
        </w:tc>
        <w:tc>
          <w:tcPr>
            <w:tcW w:w="880" w:type="dxa"/>
            <w:shd w:val="clear" w:color="auto" w:fill="auto"/>
            <w:noWrap/>
            <w:vAlign w:val="center"/>
          </w:tcPr>
          <w:p w14:paraId="205AEF88" w14:textId="77777777" w:rsidR="000F5E75" w:rsidRPr="00ED6352" w:rsidRDefault="000F5E75" w:rsidP="004D6404">
            <w:pPr>
              <w:spacing w:after="0" w:line="240" w:lineRule="auto"/>
              <w:jc w:val="right"/>
              <w:rPr>
                <w:rFonts w:cs="Times New Roman"/>
                <w:b/>
                <w:bCs/>
              </w:rPr>
            </w:pPr>
            <w:r w:rsidRPr="00ED6352">
              <w:rPr>
                <w:rFonts w:cs="Times New Roman"/>
                <w:b/>
                <w:bCs/>
              </w:rPr>
              <w:t>72.9</w:t>
            </w:r>
          </w:p>
        </w:tc>
        <w:tc>
          <w:tcPr>
            <w:tcW w:w="867" w:type="dxa"/>
            <w:gridSpan w:val="2"/>
            <w:shd w:val="clear" w:color="auto" w:fill="auto"/>
            <w:noWrap/>
            <w:vAlign w:val="center"/>
          </w:tcPr>
          <w:p w14:paraId="5BA3FAB0" w14:textId="07C1CE88" w:rsidR="000F5E75" w:rsidRPr="00ED6352" w:rsidRDefault="000F5E75" w:rsidP="004D6404">
            <w:pPr>
              <w:spacing w:after="0" w:line="240" w:lineRule="auto"/>
              <w:jc w:val="right"/>
              <w:rPr>
                <w:rFonts w:cs="Times New Roman"/>
                <w:b/>
                <w:bCs/>
              </w:rPr>
            </w:pPr>
            <w:r w:rsidRPr="00ED6352">
              <w:rPr>
                <w:rFonts w:cs="Times New Roman"/>
                <w:b/>
                <w:bCs/>
              </w:rPr>
              <w:t>2</w:t>
            </w:r>
            <w:r w:rsidR="00767F05" w:rsidRPr="00ED6352">
              <w:rPr>
                <w:rFonts w:cs="Times New Roman"/>
                <w:b/>
                <w:bCs/>
              </w:rPr>
              <w:t xml:space="preserve"> </w:t>
            </w:r>
            <w:r w:rsidRPr="00ED6352">
              <w:rPr>
                <w:rFonts w:cs="Times New Roman"/>
                <w:b/>
                <w:bCs/>
              </w:rPr>
              <w:t>063</w:t>
            </w:r>
          </w:p>
        </w:tc>
        <w:tc>
          <w:tcPr>
            <w:tcW w:w="920" w:type="dxa"/>
            <w:shd w:val="clear" w:color="auto" w:fill="auto"/>
            <w:noWrap/>
            <w:vAlign w:val="center"/>
          </w:tcPr>
          <w:p w14:paraId="3CD51A50" w14:textId="2C6BA660" w:rsidR="000F5E75" w:rsidRPr="00ED6352" w:rsidRDefault="000F5E75" w:rsidP="004D6404">
            <w:pPr>
              <w:spacing w:after="0" w:line="240" w:lineRule="auto"/>
              <w:jc w:val="right"/>
              <w:rPr>
                <w:rFonts w:cs="Times New Roman"/>
                <w:b/>
                <w:bCs/>
              </w:rPr>
            </w:pPr>
            <w:r w:rsidRPr="00ED6352">
              <w:rPr>
                <w:rFonts w:cs="Times New Roman"/>
                <w:b/>
                <w:bCs/>
              </w:rPr>
              <w:t>2</w:t>
            </w:r>
            <w:r w:rsidR="00767F05" w:rsidRPr="00ED6352">
              <w:rPr>
                <w:rFonts w:cs="Times New Roman"/>
                <w:b/>
                <w:bCs/>
              </w:rPr>
              <w:t xml:space="preserve"> </w:t>
            </w:r>
            <w:r w:rsidRPr="00ED6352">
              <w:rPr>
                <w:rFonts w:cs="Times New Roman"/>
                <w:b/>
                <w:bCs/>
              </w:rPr>
              <w:t>443</w:t>
            </w:r>
          </w:p>
        </w:tc>
        <w:tc>
          <w:tcPr>
            <w:tcW w:w="867" w:type="dxa"/>
            <w:shd w:val="clear" w:color="auto" w:fill="auto"/>
            <w:noWrap/>
            <w:vAlign w:val="center"/>
          </w:tcPr>
          <w:p w14:paraId="565F49E0" w14:textId="77777777" w:rsidR="000F5E75" w:rsidRPr="00ED6352" w:rsidRDefault="000F5E75" w:rsidP="004D6404">
            <w:pPr>
              <w:spacing w:after="0" w:line="240" w:lineRule="auto"/>
              <w:jc w:val="right"/>
              <w:rPr>
                <w:rFonts w:cs="Times New Roman"/>
                <w:b/>
                <w:bCs/>
              </w:rPr>
            </w:pPr>
            <w:r w:rsidRPr="00ED6352">
              <w:rPr>
                <w:rFonts w:cs="Times New Roman"/>
                <w:b/>
                <w:bCs/>
              </w:rPr>
              <w:t>553</w:t>
            </w:r>
          </w:p>
        </w:tc>
        <w:tc>
          <w:tcPr>
            <w:tcW w:w="920" w:type="dxa"/>
            <w:shd w:val="clear" w:color="auto" w:fill="auto"/>
            <w:noWrap/>
            <w:vAlign w:val="center"/>
          </w:tcPr>
          <w:p w14:paraId="20A1F5E9" w14:textId="77777777" w:rsidR="000F5E75" w:rsidRPr="00ED6352" w:rsidRDefault="000F5E75" w:rsidP="004D6404">
            <w:pPr>
              <w:spacing w:after="0" w:line="240" w:lineRule="auto"/>
              <w:jc w:val="right"/>
              <w:rPr>
                <w:rFonts w:cs="Times New Roman"/>
                <w:b/>
                <w:bCs/>
              </w:rPr>
            </w:pPr>
            <w:r w:rsidRPr="00ED6352">
              <w:rPr>
                <w:rFonts w:cs="Times New Roman"/>
                <w:b/>
                <w:bCs/>
              </w:rPr>
              <w:t>732</w:t>
            </w:r>
          </w:p>
        </w:tc>
        <w:tc>
          <w:tcPr>
            <w:tcW w:w="920" w:type="dxa"/>
            <w:shd w:val="clear" w:color="auto" w:fill="auto"/>
            <w:noWrap/>
            <w:vAlign w:val="center"/>
          </w:tcPr>
          <w:p w14:paraId="0063B5D4" w14:textId="77777777" w:rsidR="000F5E75" w:rsidRPr="00ED6352" w:rsidRDefault="000F5E75" w:rsidP="004D6404">
            <w:pPr>
              <w:spacing w:after="0" w:line="240" w:lineRule="auto"/>
              <w:jc w:val="right"/>
              <w:rPr>
                <w:rFonts w:cs="Times New Roman"/>
                <w:b/>
                <w:bCs/>
              </w:rPr>
            </w:pPr>
            <w:r w:rsidRPr="00ED6352">
              <w:rPr>
                <w:rFonts w:cs="Times New Roman"/>
                <w:b/>
                <w:bCs/>
              </w:rPr>
              <w:t>7.9</w:t>
            </w:r>
          </w:p>
        </w:tc>
        <w:tc>
          <w:tcPr>
            <w:tcW w:w="948" w:type="dxa"/>
            <w:shd w:val="clear" w:color="auto" w:fill="auto"/>
            <w:noWrap/>
            <w:vAlign w:val="center"/>
          </w:tcPr>
          <w:p w14:paraId="0C4332C0" w14:textId="77777777" w:rsidR="000F5E75" w:rsidRPr="00ED6352" w:rsidRDefault="000F5E75" w:rsidP="004D6404">
            <w:pPr>
              <w:spacing w:after="0" w:line="240" w:lineRule="auto"/>
              <w:jc w:val="right"/>
              <w:rPr>
                <w:rFonts w:cs="Times New Roman"/>
                <w:b/>
                <w:bCs/>
              </w:rPr>
            </w:pPr>
            <w:r w:rsidRPr="00ED6352">
              <w:rPr>
                <w:rFonts w:cs="Times New Roman"/>
                <w:b/>
                <w:bCs/>
              </w:rPr>
              <w:t>11.8</w:t>
            </w:r>
          </w:p>
        </w:tc>
        <w:tc>
          <w:tcPr>
            <w:tcW w:w="871" w:type="dxa"/>
            <w:shd w:val="clear" w:color="auto" w:fill="auto"/>
            <w:noWrap/>
            <w:vAlign w:val="center"/>
          </w:tcPr>
          <w:p w14:paraId="08FEB417" w14:textId="77777777" w:rsidR="000F5E75" w:rsidRPr="00ED6352" w:rsidRDefault="000F5E75" w:rsidP="004D6404">
            <w:pPr>
              <w:spacing w:after="0" w:line="240" w:lineRule="auto"/>
              <w:jc w:val="right"/>
              <w:rPr>
                <w:rFonts w:cs="Times New Roman"/>
                <w:b/>
                <w:bCs/>
              </w:rPr>
            </w:pPr>
            <w:r w:rsidRPr="00ED6352">
              <w:rPr>
                <w:rFonts w:cs="Times New Roman"/>
                <w:b/>
                <w:bCs/>
              </w:rPr>
              <w:t>3.6</w:t>
            </w:r>
          </w:p>
        </w:tc>
        <w:tc>
          <w:tcPr>
            <w:tcW w:w="920" w:type="dxa"/>
            <w:shd w:val="clear" w:color="auto" w:fill="auto"/>
            <w:noWrap/>
            <w:vAlign w:val="center"/>
          </w:tcPr>
          <w:p w14:paraId="2E4F8B06" w14:textId="77777777" w:rsidR="000F5E75" w:rsidRPr="00ED6352" w:rsidRDefault="000F5E75" w:rsidP="004D6404">
            <w:pPr>
              <w:spacing w:after="0" w:line="240" w:lineRule="auto"/>
              <w:jc w:val="right"/>
              <w:rPr>
                <w:rFonts w:cs="Times New Roman"/>
                <w:b/>
                <w:bCs/>
              </w:rPr>
            </w:pPr>
            <w:r w:rsidRPr="00ED6352">
              <w:rPr>
                <w:rFonts w:cs="Times New Roman"/>
                <w:b/>
                <w:bCs/>
              </w:rPr>
              <w:t>5</w:t>
            </w:r>
          </w:p>
        </w:tc>
      </w:tr>
    </w:tbl>
    <w:p w14:paraId="4092D723" w14:textId="77777777" w:rsidR="000F5E75" w:rsidRPr="00ED6352" w:rsidRDefault="000F5E75" w:rsidP="00522BFC">
      <w:pPr>
        <w:pStyle w:val="FootnoteText"/>
        <w:spacing w:before="120" w:after="120" w:line="276" w:lineRule="auto"/>
        <w:ind w:right="-709"/>
        <w:rPr>
          <w:rFonts w:cs="Times New Roman"/>
          <w:iCs/>
          <w:sz w:val="22"/>
          <w:szCs w:val="22"/>
          <w:lang w:val="bg-BG"/>
        </w:rPr>
      </w:pPr>
      <w:r w:rsidRPr="00ED6352">
        <w:rPr>
          <w:rFonts w:cs="Times New Roman"/>
          <w:iCs/>
          <w:sz w:val="22"/>
          <w:szCs w:val="22"/>
          <w:lang w:val="bg-BG"/>
        </w:rPr>
        <w:t>Източник: По данни от Доклад „Синята икономика на ЕС” 2019 г. (The EU Blue Economy Report, 2019), собствени изчисления</w:t>
      </w:r>
    </w:p>
    <w:p w14:paraId="23DAB0D0" w14:textId="77777777" w:rsidR="000F5E75" w:rsidRPr="00ED6352" w:rsidRDefault="000F5E75" w:rsidP="008172DB">
      <w:pPr>
        <w:spacing w:after="120" w:line="276" w:lineRule="auto"/>
        <w:jc w:val="both"/>
        <w:rPr>
          <w:rFonts w:cs="Times New Roman"/>
          <w:b/>
          <w:caps/>
          <w:szCs w:val="24"/>
        </w:rPr>
      </w:pPr>
      <w:r w:rsidRPr="00ED6352">
        <w:rPr>
          <w:rFonts w:cs="Times New Roman"/>
          <w:b/>
          <w:szCs w:val="24"/>
        </w:rPr>
        <w:t>Настаняване</w:t>
      </w:r>
    </w:p>
    <w:p w14:paraId="04686FE0" w14:textId="77777777" w:rsidR="00E957DA" w:rsidRPr="00ED6352" w:rsidRDefault="000F5E75" w:rsidP="008172DB">
      <w:pPr>
        <w:spacing w:after="120" w:line="276" w:lineRule="auto"/>
        <w:jc w:val="both"/>
        <w:rPr>
          <w:rFonts w:cs="Times New Roman"/>
          <w:szCs w:val="24"/>
        </w:rPr>
      </w:pPr>
      <w:r w:rsidRPr="00ED6352">
        <w:rPr>
          <w:rFonts w:cs="Times New Roman"/>
          <w:b/>
          <w:szCs w:val="24"/>
        </w:rPr>
        <w:t>Подсектор „Настаняване”</w:t>
      </w:r>
      <w:r w:rsidRPr="00ED6352">
        <w:rPr>
          <w:rFonts w:cs="Times New Roman"/>
          <w:szCs w:val="24"/>
        </w:rPr>
        <w:t xml:space="preserve"> е най-бързоразвиващ се през анализирания период. БДС на подсектора е с прираст от 88% и достига 273 млн.евро през 2017 г. Оборотът се оценява на 578 млн. евро с прираст от 6%. </w:t>
      </w:r>
    </w:p>
    <w:p w14:paraId="7FCB0C98" w14:textId="6F8C7884" w:rsidR="00E957DA" w:rsidRPr="00ED6352" w:rsidRDefault="00E957DA" w:rsidP="00E957DA">
      <w:pPr>
        <w:spacing w:after="120" w:line="276" w:lineRule="auto"/>
        <w:jc w:val="both"/>
        <w:rPr>
          <w:szCs w:val="24"/>
        </w:rPr>
      </w:pPr>
      <w:r w:rsidRPr="00ED6352">
        <w:rPr>
          <w:szCs w:val="24"/>
        </w:rPr>
        <w:t xml:space="preserve">Динамиката на местата за настаняване показва намаляване на техния брой със 125, като същевременно леглата се увеличават с 46 хиляди или 25%. Това е свързано с преструктуриране на местата за настаняване като прекратяване дейността на по-стари средства за подслон и изграждане на модерна хотелска база (Таблица 9). </w:t>
      </w:r>
    </w:p>
    <w:p w14:paraId="6BFB136B" w14:textId="16923F66" w:rsidR="000F5E75" w:rsidRPr="00ED6352" w:rsidRDefault="007560B7" w:rsidP="008172DB">
      <w:pPr>
        <w:spacing w:after="120" w:line="276" w:lineRule="auto"/>
        <w:jc w:val="both"/>
        <w:rPr>
          <w:rFonts w:cs="Times New Roman"/>
          <w:iCs/>
          <w:sz w:val="22"/>
          <w:szCs w:val="18"/>
        </w:rPr>
      </w:pPr>
      <w:bookmarkStart w:id="20" w:name="_Toc62209267"/>
      <w:r w:rsidRPr="00ED6352">
        <w:rPr>
          <w:rFonts w:cs="Times New Roman"/>
          <w:iCs/>
          <w:sz w:val="22"/>
          <w:szCs w:val="18"/>
        </w:rPr>
        <w:t xml:space="preserve">Таблица </w:t>
      </w:r>
      <w:r w:rsidRPr="00ED6352">
        <w:rPr>
          <w:rFonts w:cs="Times New Roman"/>
          <w:iCs/>
          <w:sz w:val="22"/>
          <w:szCs w:val="18"/>
        </w:rPr>
        <w:fldChar w:fldCharType="begin"/>
      </w:r>
      <w:r w:rsidRPr="00ED6352">
        <w:rPr>
          <w:rFonts w:cs="Times New Roman"/>
          <w:iCs/>
          <w:sz w:val="22"/>
          <w:szCs w:val="18"/>
        </w:rPr>
        <w:instrText xml:space="preserve"> SEQ Таблица \* ARABIC </w:instrText>
      </w:r>
      <w:r w:rsidRPr="00ED6352">
        <w:rPr>
          <w:rFonts w:cs="Times New Roman"/>
          <w:iCs/>
          <w:sz w:val="22"/>
          <w:szCs w:val="18"/>
        </w:rPr>
        <w:fldChar w:fldCharType="separate"/>
      </w:r>
      <w:r w:rsidR="0017058D">
        <w:rPr>
          <w:rFonts w:cs="Times New Roman"/>
          <w:iCs/>
          <w:noProof/>
          <w:sz w:val="22"/>
          <w:szCs w:val="18"/>
        </w:rPr>
        <w:t>9</w:t>
      </w:r>
      <w:r w:rsidRPr="00ED6352">
        <w:rPr>
          <w:rFonts w:cs="Times New Roman"/>
          <w:iCs/>
          <w:sz w:val="22"/>
          <w:szCs w:val="18"/>
        </w:rPr>
        <w:fldChar w:fldCharType="end"/>
      </w:r>
      <w:r w:rsidRPr="00ED6352">
        <w:rPr>
          <w:rFonts w:cs="Times New Roman"/>
          <w:iCs/>
          <w:sz w:val="22"/>
          <w:szCs w:val="18"/>
        </w:rPr>
        <w:t>:</w:t>
      </w:r>
      <w:r w:rsidR="000F5E75" w:rsidRPr="00ED6352">
        <w:rPr>
          <w:rFonts w:cs="Times New Roman"/>
          <w:iCs/>
          <w:sz w:val="22"/>
          <w:szCs w:val="18"/>
        </w:rPr>
        <w:t xml:space="preserve"> Брой средства за подслон и места за настаняване в Черноморските общини</w:t>
      </w:r>
      <w:bookmarkEnd w:id="20"/>
    </w:p>
    <w:tbl>
      <w:tblPr>
        <w:tblW w:w="8768"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1843"/>
        <w:gridCol w:w="1060"/>
        <w:gridCol w:w="1060"/>
        <w:gridCol w:w="1394"/>
        <w:gridCol w:w="960"/>
        <w:gridCol w:w="960"/>
        <w:gridCol w:w="1491"/>
      </w:tblGrid>
      <w:tr w:rsidR="000F5E75" w:rsidRPr="00ED6352" w14:paraId="54312DC9" w14:textId="77777777" w:rsidTr="00E957DA">
        <w:trPr>
          <w:trHeight w:val="300"/>
          <w:tblHeader/>
          <w:jc w:val="center"/>
        </w:trPr>
        <w:tc>
          <w:tcPr>
            <w:tcW w:w="1843" w:type="dxa"/>
            <w:vMerge w:val="restart"/>
            <w:shd w:val="clear" w:color="auto" w:fill="C4EEFF" w:themeFill="accent2" w:themeFillTint="33"/>
            <w:vAlign w:val="center"/>
          </w:tcPr>
          <w:p w14:paraId="1A24D866" w14:textId="334E56A3" w:rsidR="000F5E75" w:rsidRPr="00ED6352" w:rsidRDefault="000F5E75" w:rsidP="00960FE3">
            <w:pPr>
              <w:spacing w:after="0" w:line="240" w:lineRule="auto"/>
              <w:jc w:val="center"/>
              <w:rPr>
                <w:rFonts w:cs="Times New Roman"/>
                <w:b/>
              </w:rPr>
            </w:pPr>
            <w:r w:rsidRPr="00ED6352">
              <w:rPr>
                <w:rFonts w:cs="Times New Roman"/>
                <w:b/>
              </w:rPr>
              <w:t>Общини</w:t>
            </w:r>
          </w:p>
        </w:tc>
        <w:tc>
          <w:tcPr>
            <w:tcW w:w="3514" w:type="dxa"/>
            <w:gridSpan w:val="3"/>
            <w:shd w:val="clear" w:color="auto" w:fill="C4EEFF" w:themeFill="accent2" w:themeFillTint="33"/>
            <w:vAlign w:val="center"/>
          </w:tcPr>
          <w:p w14:paraId="128E8385" w14:textId="337109A6" w:rsidR="000F5E75" w:rsidRPr="00ED6352" w:rsidRDefault="000F5E75" w:rsidP="00960FE3">
            <w:pPr>
              <w:spacing w:after="0" w:line="240" w:lineRule="auto"/>
              <w:jc w:val="center"/>
              <w:rPr>
                <w:rFonts w:cs="Times New Roman"/>
                <w:b/>
              </w:rPr>
            </w:pPr>
            <w:r w:rsidRPr="00ED6352">
              <w:rPr>
                <w:rFonts w:cs="Times New Roman"/>
                <w:b/>
              </w:rPr>
              <w:t xml:space="preserve">Брой </w:t>
            </w:r>
            <w:r w:rsidR="00E957DA" w:rsidRPr="00ED6352">
              <w:rPr>
                <w:rFonts w:cs="Times New Roman"/>
                <w:b/>
              </w:rPr>
              <w:t>места за настаняване</w:t>
            </w:r>
          </w:p>
        </w:tc>
        <w:tc>
          <w:tcPr>
            <w:tcW w:w="3411" w:type="dxa"/>
            <w:gridSpan w:val="3"/>
            <w:shd w:val="clear" w:color="auto" w:fill="C4EEFF" w:themeFill="accent2" w:themeFillTint="33"/>
            <w:vAlign w:val="center"/>
          </w:tcPr>
          <w:p w14:paraId="00583D38" w14:textId="77777777" w:rsidR="000F5E75" w:rsidRPr="00ED6352" w:rsidRDefault="000F5E75" w:rsidP="00960FE3">
            <w:pPr>
              <w:spacing w:after="0" w:line="240" w:lineRule="auto"/>
              <w:jc w:val="center"/>
              <w:rPr>
                <w:rFonts w:cs="Times New Roman"/>
                <w:b/>
              </w:rPr>
            </w:pPr>
            <w:r w:rsidRPr="00ED6352">
              <w:rPr>
                <w:rFonts w:cs="Times New Roman"/>
                <w:b/>
              </w:rPr>
              <w:t>Брой легла</w:t>
            </w:r>
          </w:p>
        </w:tc>
      </w:tr>
      <w:tr w:rsidR="000F5E75" w:rsidRPr="00ED6352" w14:paraId="5C9010FB" w14:textId="77777777" w:rsidTr="00E957DA">
        <w:trPr>
          <w:trHeight w:val="300"/>
          <w:tblHeader/>
          <w:jc w:val="center"/>
        </w:trPr>
        <w:tc>
          <w:tcPr>
            <w:tcW w:w="1843" w:type="dxa"/>
            <w:vMerge/>
            <w:shd w:val="clear" w:color="auto" w:fill="C4EEFF" w:themeFill="accent2" w:themeFillTint="33"/>
            <w:vAlign w:val="center"/>
          </w:tcPr>
          <w:p w14:paraId="7DB66ACF" w14:textId="77777777" w:rsidR="000F5E75" w:rsidRPr="00ED6352" w:rsidRDefault="000F5E75" w:rsidP="00960FE3">
            <w:pPr>
              <w:spacing w:after="0" w:line="240" w:lineRule="auto"/>
              <w:jc w:val="center"/>
              <w:rPr>
                <w:rFonts w:cs="Times New Roman"/>
                <w:b/>
              </w:rPr>
            </w:pPr>
          </w:p>
        </w:tc>
        <w:tc>
          <w:tcPr>
            <w:tcW w:w="1060" w:type="dxa"/>
            <w:shd w:val="clear" w:color="auto" w:fill="C4EEFF" w:themeFill="accent2" w:themeFillTint="33"/>
            <w:vAlign w:val="center"/>
          </w:tcPr>
          <w:p w14:paraId="5A2C79EA" w14:textId="1722F644" w:rsidR="000F5E75" w:rsidRPr="00ED6352" w:rsidRDefault="000F5E75" w:rsidP="00960FE3">
            <w:pPr>
              <w:spacing w:after="0" w:line="240" w:lineRule="auto"/>
              <w:jc w:val="center"/>
              <w:rPr>
                <w:rFonts w:cs="Times New Roman"/>
                <w:b/>
              </w:rPr>
            </w:pPr>
            <w:r w:rsidRPr="00ED6352">
              <w:rPr>
                <w:rFonts w:cs="Times New Roman"/>
                <w:b/>
              </w:rPr>
              <w:t>2009</w:t>
            </w:r>
          </w:p>
        </w:tc>
        <w:tc>
          <w:tcPr>
            <w:tcW w:w="1060" w:type="dxa"/>
            <w:shd w:val="clear" w:color="auto" w:fill="C4EEFF" w:themeFill="accent2" w:themeFillTint="33"/>
            <w:vAlign w:val="center"/>
          </w:tcPr>
          <w:p w14:paraId="774DE371" w14:textId="3118DD46" w:rsidR="000F5E75" w:rsidRPr="00ED6352" w:rsidRDefault="000F5E75" w:rsidP="00960FE3">
            <w:pPr>
              <w:spacing w:after="0" w:line="240" w:lineRule="auto"/>
              <w:jc w:val="center"/>
              <w:rPr>
                <w:rFonts w:cs="Times New Roman"/>
                <w:b/>
              </w:rPr>
            </w:pPr>
            <w:r w:rsidRPr="00ED6352">
              <w:rPr>
                <w:rFonts w:cs="Times New Roman"/>
                <w:b/>
              </w:rPr>
              <w:t>201</w:t>
            </w:r>
            <w:r w:rsidR="00E957DA" w:rsidRPr="00ED6352">
              <w:rPr>
                <w:rFonts w:cs="Times New Roman"/>
                <w:b/>
              </w:rPr>
              <w:t>9</w:t>
            </w:r>
          </w:p>
        </w:tc>
        <w:tc>
          <w:tcPr>
            <w:tcW w:w="1394" w:type="dxa"/>
            <w:shd w:val="clear" w:color="auto" w:fill="C4EEFF" w:themeFill="accent2" w:themeFillTint="33"/>
            <w:vAlign w:val="center"/>
          </w:tcPr>
          <w:p w14:paraId="021B534D" w14:textId="326CBCC9" w:rsidR="000F5E75" w:rsidRPr="00ED6352" w:rsidRDefault="000F5E75" w:rsidP="00960FE3">
            <w:pPr>
              <w:spacing w:after="0" w:line="240" w:lineRule="auto"/>
              <w:jc w:val="center"/>
              <w:rPr>
                <w:rFonts w:cs="Times New Roman"/>
                <w:b/>
              </w:rPr>
            </w:pPr>
            <w:r w:rsidRPr="00ED6352">
              <w:rPr>
                <w:rFonts w:cs="Times New Roman"/>
                <w:b/>
              </w:rPr>
              <w:t>201</w:t>
            </w:r>
            <w:r w:rsidR="00E957DA" w:rsidRPr="00ED6352">
              <w:rPr>
                <w:rFonts w:cs="Times New Roman"/>
                <w:b/>
              </w:rPr>
              <w:t>9</w:t>
            </w:r>
            <w:r w:rsidRPr="00ED6352">
              <w:rPr>
                <w:rFonts w:cs="Times New Roman"/>
                <w:b/>
              </w:rPr>
              <w:t>-2009</w:t>
            </w:r>
          </w:p>
        </w:tc>
        <w:tc>
          <w:tcPr>
            <w:tcW w:w="960" w:type="dxa"/>
            <w:shd w:val="clear" w:color="auto" w:fill="C4EEFF" w:themeFill="accent2" w:themeFillTint="33"/>
            <w:vAlign w:val="center"/>
          </w:tcPr>
          <w:p w14:paraId="6D575E27" w14:textId="1CF06463" w:rsidR="000F5E75" w:rsidRPr="00ED6352" w:rsidRDefault="000F5E75" w:rsidP="00960FE3">
            <w:pPr>
              <w:spacing w:after="0" w:line="240" w:lineRule="auto"/>
              <w:jc w:val="center"/>
              <w:rPr>
                <w:rFonts w:cs="Times New Roman"/>
                <w:b/>
              </w:rPr>
            </w:pPr>
            <w:r w:rsidRPr="00ED6352">
              <w:rPr>
                <w:rFonts w:cs="Times New Roman"/>
                <w:b/>
              </w:rPr>
              <w:t>2009</w:t>
            </w:r>
          </w:p>
        </w:tc>
        <w:tc>
          <w:tcPr>
            <w:tcW w:w="960" w:type="dxa"/>
            <w:shd w:val="clear" w:color="auto" w:fill="C4EEFF" w:themeFill="accent2" w:themeFillTint="33"/>
            <w:vAlign w:val="center"/>
          </w:tcPr>
          <w:p w14:paraId="4BC3EC51" w14:textId="4888670B" w:rsidR="000F5E75" w:rsidRPr="00ED6352" w:rsidRDefault="00E957DA" w:rsidP="00960FE3">
            <w:pPr>
              <w:spacing w:after="0" w:line="240" w:lineRule="auto"/>
              <w:jc w:val="center"/>
              <w:rPr>
                <w:rFonts w:cs="Times New Roman"/>
                <w:b/>
              </w:rPr>
            </w:pPr>
            <w:r w:rsidRPr="00ED6352">
              <w:rPr>
                <w:rFonts w:cs="Times New Roman"/>
                <w:b/>
              </w:rPr>
              <w:t>2019</w:t>
            </w:r>
          </w:p>
        </w:tc>
        <w:tc>
          <w:tcPr>
            <w:tcW w:w="1491" w:type="dxa"/>
            <w:shd w:val="clear" w:color="auto" w:fill="C4EEFF" w:themeFill="accent2" w:themeFillTint="33"/>
            <w:vAlign w:val="center"/>
          </w:tcPr>
          <w:p w14:paraId="1C8F053B" w14:textId="6E9A1746" w:rsidR="00E957DA" w:rsidRPr="00ED6352" w:rsidRDefault="00E957DA" w:rsidP="00960FE3">
            <w:pPr>
              <w:spacing w:after="0" w:line="240" w:lineRule="auto"/>
              <w:jc w:val="center"/>
              <w:rPr>
                <w:rFonts w:cs="Times New Roman"/>
                <w:b/>
              </w:rPr>
            </w:pPr>
            <w:r w:rsidRPr="00ED6352">
              <w:rPr>
                <w:rFonts w:cs="Times New Roman"/>
                <w:b/>
              </w:rPr>
              <w:t>нарастване</w:t>
            </w:r>
          </w:p>
          <w:p w14:paraId="364DAA6E" w14:textId="1674A529" w:rsidR="000F5E75" w:rsidRPr="00ED6352" w:rsidRDefault="000F5E75" w:rsidP="00960FE3">
            <w:pPr>
              <w:spacing w:after="0" w:line="240" w:lineRule="auto"/>
              <w:jc w:val="center"/>
              <w:rPr>
                <w:rFonts w:cs="Times New Roman"/>
                <w:b/>
              </w:rPr>
            </w:pPr>
            <w:r w:rsidRPr="00ED6352">
              <w:rPr>
                <w:rFonts w:cs="Times New Roman"/>
                <w:b/>
              </w:rPr>
              <w:t>201</w:t>
            </w:r>
            <w:r w:rsidR="00E957DA" w:rsidRPr="00ED6352">
              <w:rPr>
                <w:rFonts w:cs="Times New Roman"/>
                <w:b/>
              </w:rPr>
              <w:t>9</w:t>
            </w:r>
            <w:r w:rsidRPr="00ED6352">
              <w:rPr>
                <w:rFonts w:cs="Times New Roman"/>
                <w:b/>
              </w:rPr>
              <w:t>-2009</w:t>
            </w:r>
          </w:p>
        </w:tc>
      </w:tr>
      <w:tr w:rsidR="00E957DA" w:rsidRPr="00ED6352" w14:paraId="2F9EDC1E" w14:textId="77777777" w:rsidTr="00E957DA">
        <w:trPr>
          <w:trHeight w:val="300"/>
          <w:jc w:val="center"/>
        </w:trPr>
        <w:tc>
          <w:tcPr>
            <w:tcW w:w="1843" w:type="dxa"/>
            <w:shd w:val="clear" w:color="auto" w:fill="auto"/>
            <w:vAlign w:val="center"/>
          </w:tcPr>
          <w:p w14:paraId="1DE850EA" w14:textId="77777777" w:rsidR="00E957DA" w:rsidRPr="00ED6352" w:rsidRDefault="00E957DA" w:rsidP="00E957DA">
            <w:pPr>
              <w:spacing w:after="0" w:line="240" w:lineRule="auto"/>
              <w:rPr>
                <w:rFonts w:cs="Times New Roman"/>
              </w:rPr>
            </w:pPr>
            <w:r w:rsidRPr="00ED6352">
              <w:rPr>
                <w:rFonts w:cs="Times New Roman"/>
              </w:rPr>
              <w:t xml:space="preserve">  Бургас</w:t>
            </w:r>
          </w:p>
        </w:tc>
        <w:tc>
          <w:tcPr>
            <w:tcW w:w="1060" w:type="dxa"/>
            <w:shd w:val="clear" w:color="auto" w:fill="auto"/>
            <w:vAlign w:val="center"/>
          </w:tcPr>
          <w:p w14:paraId="7474F1C7" w14:textId="45AAECD4" w:rsidR="00E957DA" w:rsidRPr="00ED6352" w:rsidRDefault="00E957DA" w:rsidP="00E957DA">
            <w:pPr>
              <w:spacing w:after="0" w:line="240" w:lineRule="auto"/>
              <w:jc w:val="right"/>
              <w:rPr>
                <w:rFonts w:cs="Times New Roman"/>
              </w:rPr>
            </w:pPr>
            <w:r w:rsidRPr="00ED6352">
              <w:t>53</w:t>
            </w:r>
          </w:p>
        </w:tc>
        <w:tc>
          <w:tcPr>
            <w:tcW w:w="1060" w:type="dxa"/>
            <w:shd w:val="clear" w:color="auto" w:fill="auto"/>
            <w:vAlign w:val="center"/>
          </w:tcPr>
          <w:p w14:paraId="456C5827" w14:textId="0E975425" w:rsidR="00E957DA" w:rsidRPr="00ED6352" w:rsidRDefault="00E957DA" w:rsidP="00E957DA">
            <w:pPr>
              <w:spacing w:after="0" w:line="240" w:lineRule="auto"/>
              <w:jc w:val="right"/>
              <w:rPr>
                <w:rFonts w:cs="Times New Roman"/>
              </w:rPr>
            </w:pPr>
            <w:r w:rsidRPr="00ED6352">
              <w:t>68</w:t>
            </w:r>
          </w:p>
        </w:tc>
        <w:tc>
          <w:tcPr>
            <w:tcW w:w="1394" w:type="dxa"/>
            <w:shd w:val="clear" w:color="auto" w:fill="auto"/>
            <w:vAlign w:val="center"/>
          </w:tcPr>
          <w:p w14:paraId="687EA98E" w14:textId="7DE8396A" w:rsidR="00E957DA" w:rsidRPr="00ED6352" w:rsidRDefault="00E957DA" w:rsidP="00E957DA">
            <w:pPr>
              <w:spacing w:after="0" w:line="240" w:lineRule="auto"/>
              <w:jc w:val="right"/>
              <w:rPr>
                <w:rFonts w:cs="Times New Roman"/>
              </w:rPr>
            </w:pPr>
            <w:r w:rsidRPr="00ED6352">
              <w:t>15</w:t>
            </w:r>
          </w:p>
        </w:tc>
        <w:tc>
          <w:tcPr>
            <w:tcW w:w="960" w:type="dxa"/>
            <w:shd w:val="clear" w:color="auto" w:fill="auto"/>
            <w:vAlign w:val="center"/>
          </w:tcPr>
          <w:p w14:paraId="5E3BA12C" w14:textId="10266F1D" w:rsidR="00E957DA" w:rsidRPr="00ED6352" w:rsidRDefault="00E957DA" w:rsidP="00E957DA">
            <w:pPr>
              <w:spacing w:after="0" w:line="240" w:lineRule="auto"/>
              <w:jc w:val="right"/>
              <w:rPr>
                <w:rFonts w:cs="Times New Roman"/>
              </w:rPr>
            </w:pPr>
            <w:r w:rsidRPr="00ED6352">
              <w:t>3 805</w:t>
            </w:r>
          </w:p>
        </w:tc>
        <w:tc>
          <w:tcPr>
            <w:tcW w:w="960" w:type="dxa"/>
            <w:shd w:val="clear" w:color="auto" w:fill="auto"/>
            <w:vAlign w:val="center"/>
          </w:tcPr>
          <w:p w14:paraId="30A3071A" w14:textId="5A1AC5BF" w:rsidR="00E957DA" w:rsidRPr="00ED6352" w:rsidRDefault="00E957DA" w:rsidP="00E957DA">
            <w:pPr>
              <w:spacing w:after="0" w:line="240" w:lineRule="auto"/>
              <w:jc w:val="right"/>
              <w:rPr>
                <w:rFonts w:cs="Times New Roman"/>
              </w:rPr>
            </w:pPr>
            <w:r w:rsidRPr="00ED6352">
              <w:t>3 989</w:t>
            </w:r>
          </w:p>
        </w:tc>
        <w:tc>
          <w:tcPr>
            <w:tcW w:w="1491" w:type="dxa"/>
            <w:shd w:val="clear" w:color="auto" w:fill="auto"/>
            <w:vAlign w:val="center"/>
          </w:tcPr>
          <w:p w14:paraId="79543C6B" w14:textId="22CDD3FD" w:rsidR="00E957DA" w:rsidRPr="00ED6352" w:rsidRDefault="00E957DA" w:rsidP="00E957DA">
            <w:pPr>
              <w:spacing w:after="0" w:line="240" w:lineRule="auto"/>
              <w:jc w:val="right"/>
              <w:rPr>
                <w:rFonts w:cs="Times New Roman"/>
              </w:rPr>
            </w:pPr>
            <w:r w:rsidRPr="00ED6352">
              <w:t>184</w:t>
            </w:r>
          </w:p>
        </w:tc>
      </w:tr>
      <w:tr w:rsidR="00E957DA" w:rsidRPr="00ED6352" w14:paraId="40EED7BA" w14:textId="77777777" w:rsidTr="00E957DA">
        <w:trPr>
          <w:trHeight w:val="300"/>
          <w:jc w:val="center"/>
        </w:trPr>
        <w:tc>
          <w:tcPr>
            <w:tcW w:w="1843" w:type="dxa"/>
            <w:shd w:val="clear" w:color="auto" w:fill="auto"/>
            <w:vAlign w:val="center"/>
          </w:tcPr>
          <w:p w14:paraId="7C6F3F7D" w14:textId="77777777" w:rsidR="00E957DA" w:rsidRPr="00ED6352" w:rsidRDefault="00E957DA" w:rsidP="00E957DA">
            <w:pPr>
              <w:spacing w:after="0" w:line="240" w:lineRule="auto"/>
              <w:rPr>
                <w:rFonts w:cs="Times New Roman"/>
              </w:rPr>
            </w:pPr>
            <w:r w:rsidRPr="00ED6352">
              <w:rPr>
                <w:rFonts w:cs="Times New Roman"/>
              </w:rPr>
              <w:t xml:space="preserve">  Несебър</w:t>
            </w:r>
          </w:p>
        </w:tc>
        <w:tc>
          <w:tcPr>
            <w:tcW w:w="1060" w:type="dxa"/>
            <w:shd w:val="clear" w:color="auto" w:fill="auto"/>
            <w:vAlign w:val="center"/>
          </w:tcPr>
          <w:p w14:paraId="52E3A162" w14:textId="37FFDB2D" w:rsidR="00E957DA" w:rsidRPr="00ED6352" w:rsidRDefault="00E957DA" w:rsidP="00E957DA">
            <w:pPr>
              <w:spacing w:after="0" w:line="240" w:lineRule="auto"/>
              <w:jc w:val="right"/>
              <w:rPr>
                <w:rFonts w:cs="Times New Roman"/>
              </w:rPr>
            </w:pPr>
            <w:r w:rsidRPr="00ED6352">
              <w:t>223</w:t>
            </w:r>
          </w:p>
        </w:tc>
        <w:tc>
          <w:tcPr>
            <w:tcW w:w="1060" w:type="dxa"/>
            <w:shd w:val="clear" w:color="auto" w:fill="auto"/>
            <w:vAlign w:val="center"/>
          </w:tcPr>
          <w:p w14:paraId="01B319ED" w14:textId="1B798C6E" w:rsidR="00E957DA" w:rsidRPr="00ED6352" w:rsidRDefault="00E957DA" w:rsidP="00E957DA">
            <w:pPr>
              <w:spacing w:after="0" w:line="240" w:lineRule="auto"/>
              <w:jc w:val="right"/>
              <w:rPr>
                <w:rFonts w:cs="Times New Roman"/>
              </w:rPr>
            </w:pPr>
            <w:r w:rsidRPr="00ED6352">
              <w:t>461</w:t>
            </w:r>
          </w:p>
        </w:tc>
        <w:tc>
          <w:tcPr>
            <w:tcW w:w="1394" w:type="dxa"/>
            <w:shd w:val="clear" w:color="auto" w:fill="auto"/>
            <w:vAlign w:val="center"/>
          </w:tcPr>
          <w:p w14:paraId="4EF64D19" w14:textId="0FE6720C" w:rsidR="00E957DA" w:rsidRPr="00ED6352" w:rsidRDefault="00E957DA" w:rsidP="00E957DA">
            <w:pPr>
              <w:spacing w:after="0" w:line="240" w:lineRule="auto"/>
              <w:jc w:val="right"/>
              <w:rPr>
                <w:rFonts w:cs="Times New Roman"/>
              </w:rPr>
            </w:pPr>
            <w:r w:rsidRPr="00ED6352">
              <w:t>238</w:t>
            </w:r>
          </w:p>
        </w:tc>
        <w:tc>
          <w:tcPr>
            <w:tcW w:w="960" w:type="dxa"/>
            <w:shd w:val="clear" w:color="auto" w:fill="auto"/>
            <w:vAlign w:val="center"/>
          </w:tcPr>
          <w:p w14:paraId="59F8942C" w14:textId="444D326E" w:rsidR="00E957DA" w:rsidRPr="00ED6352" w:rsidRDefault="00E957DA" w:rsidP="00E957DA">
            <w:pPr>
              <w:spacing w:after="0" w:line="240" w:lineRule="auto"/>
              <w:jc w:val="right"/>
              <w:rPr>
                <w:rFonts w:cs="Times New Roman"/>
              </w:rPr>
            </w:pPr>
            <w:r w:rsidRPr="00ED6352">
              <w:t>71 528</w:t>
            </w:r>
          </w:p>
        </w:tc>
        <w:tc>
          <w:tcPr>
            <w:tcW w:w="960" w:type="dxa"/>
            <w:shd w:val="clear" w:color="auto" w:fill="auto"/>
            <w:vAlign w:val="center"/>
          </w:tcPr>
          <w:p w14:paraId="30592F88" w14:textId="3A653F40" w:rsidR="00E957DA" w:rsidRPr="00ED6352" w:rsidRDefault="00E957DA" w:rsidP="00E957DA">
            <w:pPr>
              <w:spacing w:after="0" w:line="240" w:lineRule="auto"/>
              <w:jc w:val="right"/>
              <w:rPr>
                <w:rFonts w:cs="Times New Roman"/>
              </w:rPr>
            </w:pPr>
            <w:r w:rsidRPr="00ED6352">
              <w:t>88 761</w:t>
            </w:r>
          </w:p>
        </w:tc>
        <w:tc>
          <w:tcPr>
            <w:tcW w:w="1491" w:type="dxa"/>
            <w:shd w:val="clear" w:color="auto" w:fill="auto"/>
            <w:vAlign w:val="center"/>
          </w:tcPr>
          <w:p w14:paraId="68813C2F" w14:textId="61270637" w:rsidR="00E957DA" w:rsidRPr="00ED6352" w:rsidRDefault="00E957DA" w:rsidP="00E957DA">
            <w:pPr>
              <w:spacing w:after="0" w:line="240" w:lineRule="auto"/>
              <w:jc w:val="right"/>
              <w:rPr>
                <w:rFonts w:cs="Times New Roman"/>
              </w:rPr>
            </w:pPr>
            <w:r w:rsidRPr="00ED6352">
              <w:t>17 233</w:t>
            </w:r>
          </w:p>
        </w:tc>
      </w:tr>
      <w:tr w:rsidR="00E957DA" w:rsidRPr="00ED6352" w14:paraId="4CC352BC" w14:textId="77777777" w:rsidTr="00E957DA">
        <w:trPr>
          <w:trHeight w:val="300"/>
          <w:jc w:val="center"/>
        </w:trPr>
        <w:tc>
          <w:tcPr>
            <w:tcW w:w="1843" w:type="dxa"/>
            <w:shd w:val="clear" w:color="auto" w:fill="auto"/>
            <w:vAlign w:val="center"/>
          </w:tcPr>
          <w:p w14:paraId="25D6CFB1" w14:textId="77777777" w:rsidR="00E957DA" w:rsidRPr="00ED6352" w:rsidRDefault="00E957DA" w:rsidP="00E957DA">
            <w:pPr>
              <w:spacing w:after="0" w:line="240" w:lineRule="auto"/>
              <w:rPr>
                <w:rFonts w:cs="Times New Roman"/>
              </w:rPr>
            </w:pPr>
            <w:r w:rsidRPr="00ED6352">
              <w:rPr>
                <w:rFonts w:cs="Times New Roman"/>
              </w:rPr>
              <w:t xml:space="preserve">  Поморие</w:t>
            </w:r>
          </w:p>
        </w:tc>
        <w:tc>
          <w:tcPr>
            <w:tcW w:w="1060" w:type="dxa"/>
            <w:shd w:val="clear" w:color="auto" w:fill="auto"/>
            <w:vAlign w:val="center"/>
          </w:tcPr>
          <w:p w14:paraId="3CEA79F7" w14:textId="271A3AE4" w:rsidR="00E957DA" w:rsidRPr="00ED6352" w:rsidRDefault="00E957DA" w:rsidP="00E957DA">
            <w:pPr>
              <w:spacing w:after="0" w:line="240" w:lineRule="auto"/>
              <w:jc w:val="right"/>
              <w:rPr>
                <w:rFonts w:cs="Times New Roman"/>
              </w:rPr>
            </w:pPr>
            <w:r w:rsidRPr="00ED6352">
              <w:t>40</w:t>
            </w:r>
          </w:p>
        </w:tc>
        <w:tc>
          <w:tcPr>
            <w:tcW w:w="1060" w:type="dxa"/>
            <w:shd w:val="clear" w:color="auto" w:fill="auto"/>
            <w:vAlign w:val="center"/>
          </w:tcPr>
          <w:p w14:paraId="0A55C935" w14:textId="487C5AFD" w:rsidR="00E957DA" w:rsidRPr="00ED6352" w:rsidRDefault="00E957DA" w:rsidP="00E957DA">
            <w:pPr>
              <w:spacing w:after="0" w:line="240" w:lineRule="auto"/>
              <w:jc w:val="right"/>
              <w:rPr>
                <w:rFonts w:cs="Times New Roman"/>
              </w:rPr>
            </w:pPr>
            <w:r w:rsidRPr="00ED6352">
              <w:t>48</w:t>
            </w:r>
          </w:p>
        </w:tc>
        <w:tc>
          <w:tcPr>
            <w:tcW w:w="1394" w:type="dxa"/>
            <w:shd w:val="clear" w:color="auto" w:fill="auto"/>
            <w:vAlign w:val="center"/>
          </w:tcPr>
          <w:p w14:paraId="1814ACE1" w14:textId="62DDA137" w:rsidR="00E957DA" w:rsidRPr="00ED6352" w:rsidRDefault="00E957DA" w:rsidP="00E957DA">
            <w:pPr>
              <w:spacing w:after="0" w:line="240" w:lineRule="auto"/>
              <w:jc w:val="right"/>
              <w:rPr>
                <w:rFonts w:cs="Times New Roman"/>
              </w:rPr>
            </w:pPr>
            <w:r w:rsidRPr="00ED6352">
              <w:t>8</w:t>
            </w:r>
          </w:p>
        </w:tc>
        <w:tc>
          <w:tcPr>
            <w:tcW w:w="960" w:type="dxa"/>
            <w:shd w:val="clear" w:color="auto" w:fill="auto"/>
            <w:vAlign w:val="center"/>
          </w:tcPr>
          <w:p w14:paraId="6C38F72C" w14:textId="73CF3A8F" w:rsidR="00E957DA" w:rsidRPr="00ED6352" w:rsidRDefault="00E957DA" w:rsidP="00E957DA">
            <w:pPr>
              <w:spacing w:after="0" w:line="240" w:lineRule="auto"/>
              <w:jc w:val="right"/>
              <w:rPr>
                <w:rFonts w:cs="Times New Roman"/>
              </w:rPr>
            </w:pPr>
            <w:r w:rsidRPr="00ED6352">
              <w:t>3 213</w:t>
            </w:r>
          </w:p>
        </w:tc>
        <w:tc>
          <w:tcPr>
            <w:tcW w:w="960" w:type="dxa"/>
            <w:shd w:val="clear" w:color="auto" w:fill="auto"/>
            <w:vAlign w:val="center"/>
          </w:tcPr>
          <w:p w14:paraId="606F3F1B" w14:textId="43B73231" w:rsidR="00E957DA" w:rsidRPr="00ED6352" w:rsidRDefault="00E957DA" w:rsidP="00E957DA">
            <w:pPr>
              <w:spacing w:after="0" w:line="240" w:lineRule="auto"/>
              <w:jc w:val="right"/>
              <w:rPr>
                <w:rFonts w:cs="Times New Roman"/>
              </w:rPr>
            </w:pPr>
            <w:r w:rsidRPr="00ED6352">
              <w:t>5 238</w:t>
            </w:r>
          </w:p>
        </w:tc>
        <w:tc>
          <w:tcPr>
            <w:tcW w:w="1491" w:type="dxa"/>
            <w:shd w:val="clear" w:color="auto" w:fill="auto"/>
            <w:vAlign w:val="center"/>
          </w:tcPr>
          <w:p w14:paraId="26D4CCD8" w14:textId="29C67126" w:rsidR="00E957DA" w:rsidRPr="00ED6352" w:rsidRDefault="00E957DA" w:rsidP="00E957DA">
            <w:pPr>
              <w:spacing w:after="0" w:line="240" w:lineRule="auto"/>
              <w:jc w:val="right"/>
              <w:rPr>
                <w:rFonts w:cs="Times New Roman"/>
              </w:rPr>
            </w:pPr>
            <w:r w:rsidRPr="00ED6352">
              <w:t>2 025</w:t>
            </w:r>
          </w:p>
        </w:tc>
      </w:tr>
      <w:tr w:rsidR="00E957DA" w:rsidRPr="00ED6352" w14:paraId="5324023E" w14:textId="77777777" w:rsidTr="00E957DA">
        <w:trPr>
          <w:trHeight w:val="300"/>
          <w:jc w:val="center"/>
        </w:trPr>
        <w:tc>
          <w:tcPr>
            <w:tcW w:w="1843" w:type="dxa"/>
            <w:shd w:val="clear" w:color="auto" w:fill="auto"/>
            <w:vAlign w:val="center"/>
          </w:tcPr>
          <w:p w14:paraId="7C49CF15" w14:textId="77777777" w:rsidR="00E957DA" w:rsidRPr="00ED6352" w:rsidRDefault="00E957DA" w:rsidP="00E957DA">
            <w:pPr>
              <w:spacing w:after="0" w:line="240" w:lineRule="auto"/>
              <w:rPr>
                <w:rFonts w:cs="Times New Roman"/>
              </w:rPr>
            </w:pPr>
            <w:r w:rsidRPr="00ED6352">
              <w:rPr>
                <w:rFonts w:cs="Times New Roman"/>
              </w:rPr>
              <w:t xml:space="preserve">  Приморско</w:t>
            </w:r>
          </w:p>
        </w:tc>
        <w:tc>
          <w:tcPr>
            <w:tcW w:w="1060" w:type="dxa"/>
            <w:shd w:val="clear" w:color="auto" w:fill="auto"/>
            <w:vAlign w:val="center"/>
          </w:tcPr>
          <w:p w14:paraId="369A6233" w14:textId="4B5BAAAB" w:rsidR="00E957DA" w:rsidRPr="00ED6352" w:rsidRDefault="00E957DA" w:rsidP="00E957DA">
            <w:pPr>
              <w:spacing w:after="0" w:line="240" w:lineRule="auto"/>
              <w:jc w:val="right"/>
              <w:rPr>
                <w:rFonts w:cs="Times New Roman"/>
              </w:rPr>
            </w:pPr>
            <w:r w:rsidRPr="00ED6352">
              <w:t>69</w:t>
            </w:r>
          </w:p>
        </w:tc>
        <w:tc>
          <w:tcPr>
            <w:tcW w:w="1060" w:type="dxa"/>
            <w:shd w:val="clear" w:color="auto" w:fill="auto"/>
            <w:vAlign w:val="center"/>
          </w:tcPr>
          <w:p w14:paraId="5BB604E2" w14:textId="5E148196" w:rsidR="00E957DA" w:rsidRPr="00ED6352" w:rsidRDefault="00E957DA" w:rsidP="00E957DA">
            <w:pPr>
              <w:spacing w:after="0" w:line="240" w:lineRule="auto"/>
              <w:jc w:val="right"/>
              <w:rPr>
                <w:rFonts w:cs="Times New Roman"/>
              </w:rPr>
            </w:pPr>
            <w:r w:rsidRPr="00ED6352">
              <w:t>159</w:t>
            </w:r>
          </w:p>
        </w:tc>
        <w:tc>
          <w:tcPr>
            <w:tcW w:w="1394" w:type="dxa"/>
            <w:shd w:val="clear" w:color="auto" w:fill="auto"/>
            <w:vAlign w:val="center"/>
          </w:tcPr>
          <w:p w14:paraId="70E64171" w14:textId="77C88403" w:rsidR="00E957DA" w:rsidRPr="00ED6352" w:rsidRDefault="00E957DA" w:rsidP="00E957DA">
            <w:pPr>
              <w:spacing w:after="0" w:line="240" w:lineRule="auto"/>
              <w:jc w:val="right"/>
              <w:rPr>
                <w:rFonts w:cs="Times New Roman"/>
              </w:rPr>
            </w:pPr>
            <w:r w:rsidRPr="00ED6352">
              <w:t>90</w:t>
            </w:r>
          </w:p>
        </w:tc>
        <w:tc>
          <w:tcPr>
            <w:tcW w:w="960" w:type="dxa"/>
            <w:shd w:val="clear" w:color="auto" w:fill="auto"/>
            <w:vAlign w:val="center"/>
          </w:tcPr>
          <w:p w14:paraId="4C69891B" w14:textId="7CB49F3C" w:rsidR="00E957DA" w:rsidRPr="00ED6352" w:rsidRDefault="00E957DA" w:rsidP="00E957DA">
            <w:pPr>
              <w:spacing w:after="0" w:line="240" w:lineRule="auto"/>
              <w:jc w:val="right"/>
              <w:rPr>
                <w:rFonts w:cs="Times New Roman"/>
              </w:rPr>
            </w:pPr>
            <w:r w:rsidRPr="00ED6352">
              <w:t>14 811</w:t>
            </w:r>
          </w:p>
        </w:tc>
        <w:tc>
          <w:tcPr>
            <w:tcW w:w="960" w:type="dxa"/>
            <w:shd w:val="clear" w:color="auto" w:fill="auto"/>
            <w:vAlign w:val="center"/>
          </w:tcPr>
          <w:p w14:paraId="07BDB0CC" w14:textId="1A9007B6" w:rsidR="00E957DA" w:rsidRPr="00ED6352" w:rsidRDefault="00E957DA" w:rsidP="00E957DA">
            <w:pPr>
              <w:spacing w:after="0" w:line="240" w:lineRule="auto"/>
              <w:jc w:val="right"/>
              <w:rPr>
                <w:rFonts w:cs="Times New Roman"/>
              </w:rPr>
            </w:pPr>
            <w:r w:rsidRPr="00ED6352">
              <w:t>14 807</w:t>
            </w:r>
          </w:p>
        </w:tc>
        <w:tc>
          <w:tcPr>
            <w:tcW w:w="1491" w:type="dxa"/>
            <w:shd w:val="clear" w:color="auto" w:fill="auto"/>
            <w:vAlign w:val="center"/>
          </w:tcPr>
          <w:p w14:paraId="13342960" w14:textId="536C0F88" w:rsidR="00E957DA" w:rsidRPr="00ED6352" w:rsidRDefault="00E957DA" w:rsidP="00E957DA">
            <w:pPr>
              <w:spacing w:after="0" w:line="240" w:lineRule="auto"/>
              <w:jc w:val="right"/>
              <w:rPr>
                <w:rFonts w:cs="Times New Roman"/>
              </w:rPr>
            </w:pPr>
            <w:r w:rsidRPr="00ED6352">
              <w:t>-4</w:t>
            </w:r>
          </w:p>
        </w:tc>
      </w:tr>
      <w:tr w:rsidR="00E957DA" w:rsidRPr="00ED6352" w14:paraId="1D6F3D4D" w14:textId="77777777" w:rsidTr="00E957DA">
        <w:trPr>
          <w:trHeight w:val="300"/>
          <w:jc w:val="center"/>
        </w:trPr>
        <w:tc>
          <w:tcPr>
            <w:tcW w:w="1843" w:type="dxa"/>
            <w:shd w:val="clear" w:color="auto" w:fill="auto"/>
            <w:vAlign w:val="center"/>
          </w:tcPr>
          <w:p w14:paraId="2776F179" w14:textId="77777777" w:rsidR="00E957DA" w:rsidRPr="00ED6352" w:rsidRDefault="00E957DA" w:rsidP="00E957DA">
            <w:pPr>
              <w:spacing w:after="0" w:line="240" w:lineRule="auto"/>
              <w:rPr>
                <w:rFonts w:cs="Times New Roman"/>
              </w:rPr>
            </w:pPr>
            <w:r w:rsidRPr="00ED6352">
              <w:rPr>
                <w:rFonts w:cs="Times New Roman"/>
              </w:rPr>
              <w:t xml:space="preserve">  Созопол</w:t>
            </w:r>
          </w:p>
        </w:tc>
        <w:tc>
          <w:tcPr>
            <w:tcW w:w="1060" w:type="dxa"/>
            <w:shd w:val="clear" w:color="auto" w:fill="auto"/>
            <w:vAlign w:val="center"/>
          </w:tcPr>
          <w:p w14:paraId="191A667B" w14:textId="604DB098" w:rsidR="00E957DA" w:rsidRPr="00ED6352" w:rsidRDefault="00E957DA" w:rsidP="00E957DA">
            <w:pPr>
              <w:spacing w:after="0" w:line="240" w:lineRule="auto"/>
              <w:jc w:val="right"/>
              <w:rPr>
                <w:rFonts w:cs="Times New Roman"/>
              </w:rPr>
            </w:pPr>
            <w:r w:rsidRPr="00ED6352">
              <w:t>46</w:t>
            </w:r>
          </w:p>
        </w:tc>
        <w:tc>
          <w:tcPr>
            <w:tcW w:w="1060" w:type="dxa"/>
            <w:shd w:val="clear" w:color="auto" w:fill="auto"/>
            <w:vAlign w:val="center"/>
          </w:tcPr>
          <w:p w14:paraId="24DA4704" w14:textId="0D6A895C" w:rsidR="00E957DA" w:rsidRPr="00ED6352" w:rsidRDefault="00E957DA" w:rsidP="00E957DA">
            <w:pPr>
              <w:spacing w:after="0" w:line="240" w:lineRule="auto"/>
              <w:jc w:val="right"/>
              <w:rPr>
                <w:rFonts w:cs="Times New Roman"/>
              </w:rPr>
            </w:pPr>
            <w:r w:rsidRPr="00ED6352">
              <w:t>122</w:t>
            </w:r>
          </w:p>
        </w:tc>
        <w:tc>
          <w:tcPr>
            <w:tcW w:w="1394" w:type="dxa"/>
            <w:shd w:val="clear" w:color="auto" w:fill="auto"/>
            <w:vAlign w:val="center"/>
          </w:tcPr>
          <w:p w14:paraId="64E31F1F" w14:textId="49EC9B9F" w:rsidR="00E957DA" w:rsidRPr="00ED6352" w:rsidRDefault="00E957DA" w:rsidP="00E957DA">
            <w:pPr>
              <w:spacing w:after="0" w:line="240" w:lineRule="auto"/>
              <w:jc w:val="right"/>
              <w:rPr>
                <w:rFonts w:cs="Times New Roman"/>
              </w:rPr>
            </w:pPr>
            <w:r w:rsidRPr="00ED6352">
              <w:t>76</w:t>
            </w:r>
          </w:p>
        </w:tc>
        <w:tc>
          <w:tcPr>
            <w:tcW w:w="960" w:type="dxa"/>
            <w:shd w:val="clear" w:color="auto" w:fill="auto"/>
            <w:vAlign w:val="center"/>
          </w:tcPr>
          <w:p w14:paraId="782DCAB7" w14:textId="4861E5B8" w:rsidR="00E957DA" w:rsidRPr="00ED6352" w:rsidRDefault="00E957DA" w:rsidP="00E957DA">
            <w:pPr>
              <w:spacing w:after="0" w:line="240" w:lineRule="auto"/>
              <w:jc w:val="right"/>
              <w:rPr>
                <w:rFonts w:cs="Times New Roman"/>
              </w:rPr>
            </w:pPr>
            <w:r w:rsidRPr="00ED6352">
              <w:t>8 075</w:t>
            </w:r>
          </w:p>
        </w:tc>
        <w:tc>
          <w:tcPr>
            <w:tcW w:w="960" w:type="dxa"/>
            <w:shd w:val="clear" w:color="auto" w:fill="auto"/>
            <w:vAlign w:val="center"/>
          </w:tcPr>
          <w:p w14:paraId="0FC6C23F" w14:textId="6F674D43" w:rsidR="00E957DA" w:rsidRPr="00ED6352" w:rsidRDefault="00E957DA" w:rsidP="00E957DA">
            <w:pPr>
              <w:spacing w:after="0" w:line="240" w:lineRule="auto"/>
              <w:jc w:val="right"/>
              <w:rPr>
                <w:rFonts w:cs="Times New Roman"/>
              </w:rPr>
            </w:pPr>
            <w:r w:rsidRPr="00ED6352">
              <w:t>12 205</w:t>
            </w:r>
          </w:p>
        </w:tc>
        <w:tc>
          <w:tcPr>
            <w:tcW w:w="1491" w:type="dxa"/>
            <w:shd w:val="clear" w:color="auto" w:fill="auto"/>
            <w:vAlign w:val="center"/>
          </w:tcPr>
          <w:p w14:paraId="5716B6CA" w14:textId="0844F30C" w:rsidR="00E957DA" w:rsidRPr="00ED6352" w:rsidRDefault="00E957DA" w:rsidP="00E957DA">
            <w:pPr>
              <w:spacing w:after="0" w:line="240" w:lineRule="auto"/>
              <w:jc w:val="right"/>
              <w:rPr>
                <w:rFonts w:cs="Times New Roman"/>
              </w:rPr>
            </w:pPr>
            <w:r w:rsidRPr="00ED6352">
              <w:t>4 130</w:t>
            </w:r>
          </w:p>
        </w:tc>
      </w:tr>
      <w:tr w:rsidR="00E957DA" w:rsidRPr="00ED6352" w14:paraId="14D64313" w14:textId="77777777" w:rsidTr="00E957DA">
        <w:trPr>
          <w:trHeight w:val="300"/>
          <w:jc w:val="center"/>
        </w:trPr>
        <w:tc>
          <w:tcPr>
            <w:tcW w:w="1843" w:type="dxa"/>
            <w:shd w:val="clear" w:color="auto" w:fill="auto"/>
            <w:vAlign w:val="center"/>
          </w:tcPr>
          <w:p w14:paraId="4F8F6540" w14:textId="77777777" w:rsidR="00E957DA" w:rsidRPr="00ED6352" w:rsidRDefault="00E957DA" w:rsidP="00E957DA">
            <w:pPr>
              <w:spacing w:after="0" w:line="240" w:lineRule="auto"/>
              <w:rPr>
                <w:rFonts w:cs="Times New Roman"/>
              </w:rPr>
            </w:pPr>
            <w:r w:rsidRPr="00ED6352">
              <w:rPr>
                <w:rFonts w:cs="Times New Roman"/>
              </w:rPr>
              <w:t xml:space="preserve">  Царево</w:t>
            </w:r>
          </w:p>
        </w:tc>
        <w:tc>
          <w:tcPr>
            <w:tcW w:w="1060" w:type="dxa"/>
            <w:shd w:val="clear" w:color="auto" w:fill="auto"/>
            <w:vAlign w:val="center"/>
          </w:tcPr>
          <w:p w14:paraId="4B2C1D85" w14:textId="4802FADB" w:rsidR="00E957DA" w:rsidRPr="00ED6352" w:rsidRDefault="00E957DA" w:rsidP="00E957DA">
            <w:pPr>
              <w:spacing w:after="0" w:line="240" w:lineRule="auto"/>
              <w:jc w:val="right"/>
              <w:rPr>
                <w:rFonts w:cs="Times New Roman"/>
              </w:rPr>
            </w:pPr>
            <w:r w:rsidRPr="00ED6352">
              <w:t>656</w:t>
            </w:r>
          </w:p>
        </w:tc>
        <w:tc>
          <w:tcPr>
            <w:tcW w:w="1060" w:type="dxa"/>
            <w:shd w:val="clear" w:color="auto" w:fill="auto"/>
            <w:vAlign w:val="center"/>
          </w:tcPr>
          <w:p w14:paraId="767545EA" w14:textId="04036EFB" w:rsidR="00E957DA" w:rsidRPr="00ED6352" w:rsidRDefault="00E957DA" w:rsidP="00E957DA">
            <w:pPr>
              <w:spacing w:after="0" w:line="240" w:lineRule="auto"/>
              <w:jc w:val="right"/>
              <w:rPr>
                <w:rFonts w:cs="Times New Roman"/>
              </w:rPr>
            </w:pPr>
            <w:r w:rsidRPr="00ED6352">
              <w:t>115</w:t>
            </w:r>
          </w:p>
        </w:tc>
        <w:tc>
          <w:tcPr>
            <w:tcW w:w="1394" w:type="dxa"/>
            <w:shd w:val="clear" w:color="auto" w:fill="auto"/>
            <w:vAlign w:val="center"/>
          </w:tcPr>
          <w:p w14:paraId="0C08109B" w14:textId="37201CF4" w:rsidR="00E957DA" w:rsidRPr="00ED6352" w:rsidRDefault="00E957DA" w:rsidP="00E957DA">
            <w:pPr>
              <w:spacing w:after="0" w:line="240" w:lineRule="auto"/>
              <w:jc w:val="right"/>
              <w:rPr>
                <w:rFonts w:cs="Times New Roman"/>
              </w:rPr>
            </w:pPr>
            <w:r w:rsidRPr="00ED6352">
              <w:t>-541</w:t>
            </w:r>
          </w:p>
        </w:tc>
        <w:tc>
          <w:tcPr>
            <w:tcW w:w="960" w:type="dxa"/>
            <w:shd w:val="clear" w:color="auto" w:fill="auto"/>
            <w:vAlign w:val="center"/>
          </w:tcPr>
          <w:p w14:paraId="2C71C1AF" w14:textId="30803793" w:rsidR="00E957DA" w:rsidRPr="00ED6352" w:rsidRDefault="00E957DA" w:rsidP="00E957DA">
            <w:pPr>
              <w:spacing w:after="0" w:line="240" w:lineRule="auto"/>
              <w:jc w:val="right"/>
              <w:rPr>
                <w:rFonts w:cs="Times New Roman"/>
              </w:rPr>
            </w:pPr>
            <w:r w:rsidRPr="00ED6352">
              <w:t>4 617</w:t>
            </w:r>
          </w:p>
        </w:tc>
        <w:tc>
          <w:tcPr>
            <w:tcW w:w="960" w:type="dxa"/>
            <w:shd w:val="clear" w:color="auto" w:fill="auto"/>
            <w:vAlign w:val="center"/>
          </w:tcPr>
          <w:p w14:paraId="232012F8" w14:textId="6A0F2C76" w:rsidR="00E957DA" w:rsidRPr="00ED6352" w:rsidRDefault="00E957DA" w:rsidP="00E957DA">
            <w:pPr>
              <w:spacing w:after="0" w:line="240" w:lineRule="auto"/>
              <w:jc w:val="right"/>
              <w:rPr>
                <w:rFonts w:cs="Times New Roman"/>
              </w:rPr>
            </w:pPr>
            <w:r w:rsidRPr="00ED6352">
              <w:t>7 839</w:t>
            </w:r>
          </w:p>
        </w:tc>
        <w:tc>
          <w:tcPr>
            <w:tcW w:w="1491" w:type="dxa"/>
            <w:shd w:val="clear" w:color="auto" w:fill="auto"/>
            <w:vAlign w:val="center"/>
          </w:tcPr>
          <w:p w14:paraId="20847702" w14:textId="4DE5A21F" w:rsidR="00E957DA" w:rsidRPr="00ED6352" w:rsidRDefault="00E957DA" w:rsidP="00E957DA">
            <w:pPr>
              <w:spacing w:after="0" w:line="240" w:lineRule="auto"/>
              <w:jc w:val="right"/>
              <w:rPr>
                <w:rFonts w:cs="Times New Roman"/>
              </w:rPr>
            </w:pPr>
            <w:r w:rsidRPr="00ED6352">
              <w:t>3 222</w:t>
            </w:r>
          </w:p>
        </w:tc>
      </w:tr>
      <w:tr w:rsidR="00E957DA" w:rsidRPr="00ED6352" w14:paraId="28FDF08D" w14:textId="77777777" w:rsidTr="00E957DA">
        <w:trPr>
          <w:trHeight w:val="300"/>
          <w:jc w:val="center"/>
        </w:trPr>
        <w:tc>
          <w:tcPr>
            <w:tcW w:w="1843" w:type="dxa"/>
            <w:shd w:val="clear" w:color="auto" w:fill="auto"/>
            <w:vAlign w:val="center"/>
          </w:tcPr>
          <w:p w14:paraId="7AD7DDFB" w14:textId="77777777" w:rsidR="00E957DA" w:rsidRPr="00ED6352" w:rsidRDefault="00E957DA" w:rsidP="00E957DA">
            <w:pPr>
              <w:spacing w:after="0" w:line="240" w:lineRule="auto"/>
              <w:rPr>
                <w:rFonts w:cs="Times New Roman"/>
              </w:rPr>
            </w:pPr>
            <w:r w:rsidRPr="00ED6352">
              <w:rPr>
                <w:rFonts w:cs="Times New Roman"/>
              </w:rPr>
              <w:t xml:space="preserve">  Аврен</w:t>
            </w:r>
          </w:p>
        </w:tc>
        <w:tc>
          <w:tcPr>
            <w:tcW w:w="1060" w:type="dxa"/>
            <w:shd w:val="clear" w:color="auto" w:fill="auto"/>
            <w:vAlign w:val="center"/>
          </w:tcPr>
          <w:p w14:paraId="466BDB39" w14:textId="173AC27E" w:rsidR="00E957DA" w:rsidRPr="00ED6352" w:rsidRDefault="00E957DA" w:rsidP="00E957DA">
            <w:pPr>
              <w:spacing w:after="0" w:line="240" w:lineRule="auto"/>
              <w:jc w:val="right"/>
              <w:rPr>
                <w:rFonts w:cs="Times New Roman"/>
              </w:rPr>
            </w:pPr>
            <w:r w:rsidRPr="00ED6352">
              <w:t>18</w:t>
            </w:r>
          </w:p>
        </w:tc>
        <w:tc>
          <w:tcPr>
            <w:tcW w:w="1060" w:type="dxa"/>
            <w:shd w:val="clear" w:color="auto" w:fill="auto"/>
            <w:vAlign w:val="center"/>
          </w:tcPr>
          <w:p w14:paraId="32C5E90F" w14:textId="0556F5E7" w:rsidR="00E957DA" w:rsidRPr="00ED6352" w:rsidRDefault="00E957DA" w:rsidP="00E957DA">
            <w:pPr>
              <w:spacing w:after="0" w:line="240" w:lineRule="auto"/>
              <w:jc w:val="right"/>
              <w:rPr>
                <w:rFonts w:cs="Times New Roman"/>
              </w:rPr>
            </w:pPr>
            <w:r w:rsidRPr="00ED6352">
              <w:t>27</w:t>
            </w:r>
          </w:p>
        </w:tc>
        <w:tc>
          <w:tcPr>
            <w:tcW w:w="1394" w:type="dxa"/>
            <w:shd w:val="clear" w:color="auto" w:fill="auto"/>
            <w:vAlign w:val="center"/>
          </w:tcPr>
          <w:p w14:paraId="6D8AA5A2" w14:textId="32CFA377" w:rsidR="00E957DA" w:rsidRPr="00ED6352" w:rsidRDefault="00E957DA" w:rsidP="00E957DA">
            <w:pPr>
              <w:spacing w:after="0" w:line="240" w:lineRule="auto"/>
              <w:jc w:val="right"/>
              <w:rPr>
                <w:rFonts w:cs="Times New Roman"/>
              </w:rPr>
            </w:pPr>
            <w:r w:rsidRPr="00ED6352">
              <w:t>9</w:t>
            </w:r>
          </w:p>
        </w:tc>
        <w:tc>
          <w:tcPr>
            <w:tcW w:w="960" w:type="dxa"/>
            <w:shd w:val="clear" w:color="auto" w:fill="auto"/>
            <w:vAlign w:val="center"/>
          </w:tcPr>
          <w:p w14:paraId="7B013919" w14:textId="4E87A97D" w:rsidR="00E957DA" w:rsidRPr="00ED6352" w:rsidRDefault="00E957DA" w:rsidP="00E957DA">
            <w:pPr>
              <w:spacing w:after="0" w:line="240" w:lineRule="auto"/>
              <w:jc w:val="right"/>
              <w:rPr>
                <w:rFonts w:cs="Times New Roman"/>
              </w:rPr>
            </w:pPr>
            <w:r w:rsidRPr="00ED6352">
              <w:t>1 476</w:t>
            </w:r>
          </w:p>
        </w:tc>
        <w:tc>
          <w:tcPr>
            <w:tcW w:w="960" w:type="dxa"/>
            <w:shd w:val="clear" w:color="auto" w:fill="auto"/>
            <w:vAlign w:val="center"/>
          </w:tcPr>
          <w:p w14:paraId="78F88105" w14:textId="0ED36575" w:rsidR="00E957DA" w:rsidRPr="00ED6352" w:rsidRDefault="00E957DA" w:rsidP="00E957DA">
            <w:pPr>
              <w:spacing w:after="0" w:line="240" w:lineRule="auto"/>
              <w:jc w:val="right"/>
              <w:rPr>
                <w:rFonts w:cs="Times New Roman"/>
              </w:rPr>
            </w:pPr>
            <w:r w:rsidRPr="00ED6352">
              <w:t>3 417</w:t>
            </w:r>
          </w:p>
        </w:tc>
        <w:tc>
          <w:tcPr>
            <w:tcW w:w="1491" w:type="dxa"/>
            <w:shd w:val="clear" w:color="auto" w:fill="auto"/>
            <w:vAlign w:val="center"/>
          </w:tcPr>
          <w:p w14:paraId="707A9047" w14:textId="03612083" w:rsidR="00E957DA" w:rsidRPr="00ED6352" w:rsidRDefault="00E957DA" w:rsidP="00E957DA">
            <w:pPr>
              <w:spacing w:after="0" w:line="240" w:lineRule="auto"/>
              <w:jc w:val="right"/>
              <w:rPr>
                <w:rFonts w:cs="Times New Roman"/>
              </w:rPr>
            </w:pPr>
            <w:r w:rsidRPr="00ED6352">
              <w:t>1 941</w:t>
            </w:r>
          </w:p>
        </w:tc>
      </w:tr>
      <w:tr w:rsidR="00E957DA" w:rsidRPr="00ED6352" w14:paraId="0F84CC51" w14:textId="77777777" w:rsidTr="00E957DA">
        <w:trPr>
          <w:trHeight w:val="300"/>
          <w:jc w:val="center"/>
        </w:trPr>
        <w:tc>
          <w:tcPr>
            <w:tcW w:w="1843" w:type="dxa"/>
            <w:shd w:val="clear" w:color="auto" w:fill="auto"/>
            <w:vAlign w:val="center"/>
          </w:tcPr>
          <w:p w14:paraId="31021555" w14:textId="77777777" w:rsidR="00E957DA" w:rsidRPr="00ED6352" w:rsidRDefault="00E957DA" w:rsidP="00E957DA">
            <w:pPr>
              <w:spacing w:after="0" w:line="240" w:lineRule="auto"/>
              <w:rPr>
                <w:rFonts w:cs="Times New Roman"/>
              </w:rPr>
            </w:pPr>
            <w:r w:rsidRPr="00ED6352">
              <w:rPr>
                <w:rFonts w:cs="Times New Roman"/>
              </w:rPr>
              <w:t xml:space="preserve">  Аксаково</w:t>
            </w:r>
          </w:p>
        </w:tc>
        <w:tc>
          <w:tcPr>
            <w:tcW w:w="1060" w:type="dxa"/>
            <w:shd w:val="clear" w:color="auto" w:fill="auto"/>
            <w:vAlign w:val="center"/>
          </w:tcPr>
          <w:p w14:paraId="37F93BFD" w14:textId="009304BA" w:rsidR="00E957DA" w:rsidRPr="00ED6352" w:rsidRDefault="00E957DA" w:rsidP="00E957DA">
            <w:pPr>
              <w:spacing w:after="0" w:line="240" w:lineRule="auto"/>
              <w:jc w:val="right"/>
              <w:rPr>
                <w:rFonts w:cs="Times New Roman"/>
              </w:rPr>
            </w:pPr>
            <w:r w:rsidRPr="00ED6352">
              <w:t>1</w:t>
            </w:r>
          </w:p>
        </w:tc>
        <w:tc>
          <w:tcPr>
            <w:tcW w:w="1060" w:type="dxa"/>
            <w:shd w:val="clear" w:color="auto" w:fill="auto"/>
            <w:vAlign w:val="center"/>
          </w:tcPr>
          <w:p w14:paraId="6F7F3824" w14:textId="79A995E4" w:rsidR="00E957DA" w:rsidRPr="00ED6352" w:rsidRDefault="00E957DA" w:rsidP="00E957DA">
            <w:pPr>
              <w:spacing w:after="0" w:line="240" w:lineRule="auto"/>
              <w:jc w:val="right"/>
              <w:rPr>
                <w:rFonts w:cs="Times New Roman"/>
              </w:rPr>
            </w:pPr>
            <w:r w:rsidRPr="00ED6352">
              <w:t>1</w:t>
            </w:r>
          </w:p>
        </w:tc>
        <w:tc>
          <w:tcPr>
            <w:tcW w:w="1394" w:type="dxa"/>
            <w:shd w:val="clear" w:color="auto" w:fill="auto"/>
            <w:vAlign w:val="center"/>
          </w:tcPr>
          <w:p w14:paraId="7E99B81B" w14:textId="5C37591A" w:rsidR="00E957DA" w:rsidRPr="00ED6352" w:rsidRDefault="00E957DA" w:rsidP="00E957DA">
            <w:pPr>
              <w:spacing w:after="0" w:line="240" w:lineRule="auto"/>
              <w:jc w:val="right"/>
              <w:rPr>
                <w:rFonts w:cs="Times New Roman"/>
              </w:rPr>
            </w:pPr>
            <w:r w:rsidRPr="00ED6352">
              <w:t>0</w:t>
            </w:r>
          </w:p>
        </w:tc>
        <w:tc>
          <w:tcPr>
            <w:tcW w:w="960" w:type="dxa"/>
            <w:shd w:val="clear" w:color="auto" w:fill="auto"/>
            <w:vAlign w:val="center"/>
          </w:tcPr>
          <w:p w14:paraId="6A38EDE6" w14:textId="1C798F1A" w:rsidR="00E957DA" w:rsidRPr="00ED6352" w:rsidRDefault="00E957DA" w:rsidP="00E957DA">
            <w:pPr>
              <w:spacing w:after="0" w:line="240" w:lineRule="auto"/>
              <w:jc w:val="right"/>
              <w:rPr>
                <w:rFonts w:cs="Times New Roman"/>
              </w:rPr>
            </w:pPr>
            <w:r w:rsidRPr="00ED6352">
              <w:t>39</w:t>
            </w:r>
          </w:p>
        </w:tc>
        <w:tc>
          <w:tcPr>
            <w:tcW w:w="960" w:type="dxa"/>
            <w:shd w:val="clear" w:color="auto" w:fill="auto"/>
            <w:vAlign w:val="center"/>
          </w:tcPr>
          <w:p w14:paraId="250B87C4" w14:textId="33191F68" w:rsidR="00E957DA" w:rsidRPr="00ED6352" w:rsidRDefault="00E957DA" w:rsidP="00E957DA">
            <w:pPr>
              <w:spacing w:after="0" w:line="240" w:lineRule="auto"/>
              <w:jc w:val="right"/>
              <w:rPr>
                <w:rFonts w:cs="Times New Roman"/>
              </w:rPr>
            </w:pPr>
            <w:r w:rsidRPr="00ED6352">
              <w:t>60</w:t>
            </w:r>
          </w:p>
        </w:tc>
        <w:tc>
          <w:tcPr>
            <w:tcW w:w="1491" w:type="dxa"/>
            <w:shd w:val="clear" w:color="auto" w:fill="auto"/>
            <w:vAlign w:val="center"/>
          </w:tcPr>
          <w:p w14:paraId="466443AB" w14:textId="75DD6E78" w:rsidR="00E957DA" w:rsidRPr="00ED6352" w:rsidRDefault="00E957DA" w:rsidP="00E957DA">
            <w:pPr>
              <w:spacing w:after="0" w:line="240" w:lineRule="auto"/>
              <w:jc w:val="right"/>
              <w:rPr>
                <w:rFonts w:cs="Times New Roman"/>
              </w:rPr>
            </w:pPr>
            <w:r w:rsidRPr="00ED6352">
              <w:t>21</w:t>
            </w:r>
          </w:p>
        </w:tc>
      </w:tr>
      <w:tr w:rsidR="00E957DA" w:rsidRPr="00ED6352" w14:paraId="124E5A94" w14:textId="77777777" w:rsidTr="00E957DA">
        <w:trPr>
          <w:trHeight w:val="300"/>
          <w:jc w:val="center"/>
        </w:trPr>
        <w:tc>
          <w:tcPr>
            <w:tcW w:w="1843" w:type="dxa"/>
            <w:shd w:val="clear" w:color="auto" w:fill="auto"/>
            <w:vAlign w:val="center"/>
          </w:tcPr>
          <w:p w14:paraId="749F070E" w14:textId="77777777" w:rsidR="00E957DA" w:rsidRPr="00ED6352" w:rsidRDefault="00E957DA" w:rsidP="00E957DA">
            <w:pPr>
              <w:spacing w:after="0" w:line="240" w:lineRule="auto"/>
              <w:rPr>
                <w:rFonts w:cs="Times New Roman"/>
              </w:rPr>
            </w:pPr>
            <w:r w:rsidRPr="00ED6352">
              <w:rPr>
                <w:rFonts w:cs="Times New Roman"/>
              </w:rPr>
              <w:t xml:space="preserve">  Бяла</w:t>
            </w:r>
          </w:p>
        </w:tc>
        <w:tc>
          <w:tcPr>
            <w:tcW w:w="1060" w:type="dxa"/>
            <w:shd w:val="clear" w:color="auto" w:fill="auto"/>
            <w:vAlign w:val="center"/>
          </w:tcPr>
          <w:p w14:paraId="13DE96CE" w14:textId="246CC01E" w:rsidR="00E957DA" w:rsidRPr="00ED6352" w:rsidRDefault="00E957DA" w:rsidP="00E957DA">
            <w:pPr>
              <w:spacing w:after="0" w:line="240" w:lineRule="auto"/>
              <w:jc w:val="right"/>
              <w:rPr>
                <w:rFonts w:cs="Times New Roman"/>
              </w:rPr>
            </w:pPr>
            <w:r w:rsidRPr="00ED6352">
              <w:t>15</w:t>
            </w:r>
          </w:p>
        </w:tc>
        <w:tc>
          <w:tcPr>
            <w:tcW w:w="1060" w:type="dxa"/>
            <w:shd w:val="clear" w:color="auto" w:fill="auto"/>
            <w:vAlign w:val="center"/>
          </w:tcPr>
          <w:p w14:paraId="5D4C13E8" w14:textId="25C5C68D" w:rsidR="00E957DA" w:rsidRPr="00ED6352" w:rsidRDefault="00E957DA" w:rsidP="00E957DA">
            <w:pPr>
              <w:spacing w:after="0" w:line="240" w:lineRule="auto"/>
              <w:jc w:val="right"/>
              <w:rPr>
                <w:rFonts w:cs="Times New Roman"/>
              </w:rPr>
            </w:pPr>
            <w:r w:rsidRPr="00ED6352">
              <w:t>56</w:t>
            </w:r>
          </w:p>
        </w:tc>
        <w:tc>
          <w:tcPr>
            <w:tcW w:w="1394" w:type="dxa"/>
            <w:shd w:val="clear" w:color="auto" w:fill="auto"/>
            <w:vAlign w:val="center"/>
          </w:tcPr>
          <w:p w14:paraId="4AA49887" w14:textId="641D7F24" w:rsidR="00E957DA" w:rsidRPr="00ED6352" w:rsidRDefault="00E957DA" w:rsidP="00E957DA">
            <w:pPr>
              <w:spacing w:after="0" w:line="240" w:lineRule="auto"/>
              <w:jc w:val="right"/>
              <w:rPr>
                <w:rFonts w:cs="Times New Roman"/>
              </w:rPr>
            </w:pPr>
            <w:r w:rsidRPr="00ED6352">
              <w:t>41</w:t>
            </w:r>
          </w:p>
        </w:tc>
        <w:tc>
          <w:tcPr>
            <w:tcW w:w="960" w:type="dxa"/>
            <w:shd w:val="clear" w:color="auto" w:fill="auto"/>
            <w:vAlign w:val="center"/>
          </w:tcPr>
          <w:p w14:paraId="277C4671" w14:textId="4D685292" w:rsidR="00E957DA" w:rsidRPr="00ED6352" w:rsidRDefault="00E957DA" w:rsidP="00E957DA">
            <w:pPr>
              <w:spacing w:after="0" w:line="240" w:lineRule="auto"/>
              <w:jc w:val="right"/>
              <w:rPr>
                <w:rFonts w:cs="Times New Roman"/>
              </w:rPr>
            </w:pPr>
            <w:r w:rsidRPr="00ED6352">
              <w:t>1 004</w:t>
            </w:r>
          </w:p>
        </w:tc>
        <w:tc>
          <w:tcPr>
            <w:tcW w:w="960" w:type="dxa"/>
            <w:shd w:val="clear" w:color="auto" w:fill="auto"/>
            <w:vAlign w:val="center"/>
          </w:tcPr>
          <w:p w14:paraId="65A716E5" w14:textId="19336DE5" w:rsidR="00E957DA" w:rsidRPr="00ED6352" w:rsidRDefault="00E957DA" w:rsidP="00E957DA">
            <w:pPr>
              <w:spacing w:after="0" w:line="240" w:lineRule="auto"/>
              <w:jc w:val="right"/>
              <w:rPr>
                <w:rFonts w:cs="Times New Roman"/>
              </w:rPr>
            </w:pPr>
            <w:r w:rsidRPr="00ED6352">
              <w:t>4 507</w:t>
            </w:r>
          </w:p>
        </w:tc>
        <w:tc>
          <w:tcPr>
            <w:tcW w:w="1491" w:type="dxa"/>
            <w:shd w:val="clear" w:color="auto" w:fill="auto"/>
            <w:vAlign w:val="center"/>
          </w:tcPr>
          <w:p w14:paraId="562631B9" w14:textId="0A3C3455" w:rsidR="00E957DA" w:rsidRPr="00ED6352" w:rsidRDefault="00E957DA" w:rsidP="00E957DA">
            <w:pPr>
              <w:spacing w:after="0" w:line="240" w:lineRule="auto"/>
              <w:jc w:val="right"/>
              <w:rPr>
                <w:rFonts w:cs="Times New Roman"/>
              </w:rPr>
            </w:pPr>
            <w:r w:rsidRPr="00ED6352">
              <w:t>3 503</w:t>
            </w:r>
          </w:p>
        </w:tc>
      </w:tr>
      <w:tr w:rsidR="00E957DA" w:rsidRPr="00ED6352" w14:paraId="780DC4BA" w14:textId="77777777" w:rsidTr="00E957DA">
        <w:trPr>
          <w:trHeight w:val="300"/>
          <w:jc w:val="center"/>
        </w:trPr>
        <w:tc>
          <w:tcPr>
            <w:tcW w:w="1843" w:type="dxa"/>
            <w:shd w:val="clear" w:color="auto" w:fill="auto"/>
            <w:vAlign w:val="center"/>
          </w:tcPr>
          <w:p w14:paraId="62F5A778" w14:textId="77777777" w:rsidR="00E957DA" w:rsidRPr="00ED6352" w:rsidRDefault="00E957DA" w:rsidP="00E957DA">
            <w:pPr>
              <w:spacing w:after="0" w:line="240" w:lineRule="auto"/>
              <w:rPr>
                <w:rFonts w:cs="Times New Roman"/>
              </w:rPr>
            </w:pPr>
            <w:r w:rsidRPr="00ED6352">
              <w:rPr>
                <w:rFonts w:cs="Times New Roman"/>
              </w:rPr>
              <w:t xml:space="preserve">  Варна</w:t>
            </w:r>
          </w:p>
        </w:tc>
        <w:tc>
          <w:tcPr>
            <w:tcW w:w="1060" w:type="dxa"/>
            <w:shd w:val="clear" w:color="auto" w:fill="auto"/>
            <w:vAlign w:val="center"/>
          </w:tcPr>
          <w:p w14:paraId="0526A048" w14:textId="7F6D9213" w:rsidR="00E957DA" w:rsidRPr="00ED6352" w:rsidRDefault="00E957DA" w:rsidP="00E957DA">
            <w:pPr>
              <w:spacing w:after="0" w:line="240" w:lineRule="auto"/>
              <w:jc w:val="right"/>
              <w:rPr>
                <w:rFonts w:cs="Times New Roman"/>
              </w:rPr>
            </w:pPr>
            <w:r w:rsidRPr="00ED6352">
              <w:t>435</w:t>
            </w:r>
          </w:p>
        </w:tc>
        <w:tc>
          <w:tcPr>
            <w:tcW w:w="1060" w:type="dxa"/>
            <w:shd w:val="clear" w:color="auto" w:fill="auto"/>
            <w:vAlign w:val="center"/>
          </w:tcPr>
          <w:p w14:paraId="35DF9D09" w14:textId="2A1991B6" w:rsidR="00E957DA" w:rsidRPr="00ED6352" w:rsidRDefault="00E957DA" w:rsidP="00E957DA">
            <w:pPr>
              <w:spacing w:after="0" w:line="240" w:lineRule="auto"/>
              <w:jc w:val="right"/>
              <w:rPr>
                <w:rFonts w:cs="Times New Roman"/>
              </w:rPr>
            </w:pPr>
            <w:r w:rsidRPr="00ED6352">
              <w:t>307</w:t>
            </w:r>
          </w:p>
        </w:tc>
        <w:tc>
          <w:tcPr>
            <w:tcW w:w="1394" w:type="dxa"/>
            <w:shd w:val="clear" w:color="auto" w:fill="auto"/>
            <w:vAlign w:val="center"/>
          </w:tcPr>
          <w:p w14:paraId="5E98228E" w14:textId="0962117C" w:rsidR="00E957DA" w:rsidRPr="00ED6352" w:rsidRDefault="00E957DA" w:rsidP="00E957DA">
            <w:pPr>
              <w:spacing w:after="0" w:line="240" w:lineRule="auto"/>
              <w:jc w:val="right"/>
              <w:rPr>
                <w:rFonts w:cs="Times New Roman"/>
              </w:rPr>
            </w:pPr>
            <w:r w:rsidRPr="00ED6352">
              <w:t>-128</w:t>
            </w:r>
          </w:p>
        </w:tc>
        <w:tc>
          <w:tcPr>
            <w:tcW w:w="960" w:type="dxa"/>
            <w:shd w:val="clear" w:color="auto" w:fill="auto"/>
            <w:vAlign w:val="center"/>
          </w:tcPr>
          <w:p w14:paraId="0D729BF2" w14:textId="0B8FA051" w:rsidR="00E957DA" w:rsidRPr="00ED6352" w:rsidRDefault="00E957DA" w:rsidP="00E957DA">
            <w:pPr>
              <w:spacing w:after="0" w:line="240" w:lineRule="auto"/>
              <w:jc w:val="right"/>
              <w:rPr>
                <w:rFonts w:cs="Times New Roman"/>
              </w:rPr>
            </w:pPr>
            <w:r w:rsidRPr="00ED6352">
              <w:t>55 013</w:t>
            </w:r>
          </w:p>
        </w:tc>
        <w:tc>
          <w:tcPr>
            <w:tcW w:w="960" w:type="dxa"/>
            <w:shd w:val="clear" w:color="auto" w:fill="auto"/>
            <w:vAlign w:val="center"/>
          </w:tcPr>
          <w:p w14:paraId="00D55E25" w14:textId="1E42C016" w:rsidR="00E957DA" w:rsidRPr="00ED6352" w:rsidRDefault="00E957DA" w:rsidP="00E957DA">
            <w:pPr>
              <w:spacing w:after="0" w:line="240" w:lineRule="auto"/>
              <w:jc w:val="right"/>
              <w:rPr>
                <w:rFonts w:cs="Times New Roman"/>
              </w:rPr>
            </w:pPr>
            <w:r w:rsidRPr="00ED6352">
              <w:t>60 268</w:t>
            </w:r>
          </w:p>
        </w:tc>
        <w:tc>
          <w:tcPr>
            <w:tcW w:w="1491" w:type="dxa"/>
            <w:shd w:val="clear" w:color="auto" w:fill="auto"/>
            <w:vAlign w:val="center"/>
          </w:tcPr>
          <w:p w14:paraId="14897302" w14:textId="1BF3B91E" w:rsidR="00E957DA" w:rsidRPr="00ED6352" w:rsidRDefault="00E957DA" w:rsidP="00E957DA">
            <w:pPr>
              <w:spacing w:after="0" w:line="240" w:lineRule="auto"/>
              <w:jc w:val="right"/>
              <w:rPr>
                <w:rFonts w:cs="Times New Roman"/>
              </w:rPr>
            </w:pPr>
            <w:r w:rsidRPr="00ED6352">
              <w:t>5 255</w:t>
            </w:r>
          </w:p>
        </w:tc>
      </w:tr>
      <w:tr w:rsidR="00E957DA" w:rsidRPr="00ED6352" w14:paraId="72689CB9" w14:textId="77777777" w:rsidTr="00E957DA">
        <w:trPr>
          <w:trHeight w:val="300"/>
          <w:jc w:val="center"/>
        </w:trPr>
        <w:tc>
          <w:tcPr>
            <w:tcW w:w="1843" w:type="dxa"/>
            <w:shd w:val="clear" w:color="auto" w:fill="auto"/>
            <w:vAlign w:val="center"/>
          </w:tcPr>
          <w:p w14:paraId="43411755" w14:textId="77777777" w:rsidR="00E957DA" w:rsidRPr="00ED6352" w:rsidRDefault="00E957DA" w:rsidP="00E957DA">
            <w:pPr>
              <w:spacing w:after="0" w:line="240" w:lineRule="auto"/>
              <w:rPr>
                <w:rFonts w:cs="Times New Roman"/>
              </w:rPr>
            </w:pPr>
            <w:r w:rsidRPr="00ED6352">
              <w:rPr>
                <w:rFonts w:cs="Times New Roman"/>
              </w:rPr>
              <w:t xml:space="preserve">  Долни чифлик</w:t>
            </w:r>
          </w:p>
        </w:tc>
        <w:tc>
          <w:tcPr>
            <w:tcW w:w="1060" w:type="dxa"/>
            <w:shd w:val="clear" w:color="auto" w:fill="auto"/>
            <w:vAlign w:val="center"/>
          </w:tcPr>
          <w:p w14:paraId="3328EE92" w14:textId="6B15E43D" w:rsidR="00E957DA" w:rsidRPr="00ED6352" w:rsidRDefault="00E957DA" w:rsidP="00E957DA">
            <w:pPr>
              <w:spacing w:after="0" w:line="240" w:lineRule="auto"/>
              <w:jc w:val="right"/>
              <w:rPr>
                <w:rFonts w:cs="Times New Roman"/>
              </w:rPr>
            </w:pPr>
            <w:r w:rsidRPr="00ED6352">
              <w:t>27</w:t>
            </w:r>
          </w:p>
        </w:tc>
        <w:tc>
          <w:tcPr>
            <w:tcW w:w="1060" w:type="dxa"/>
            <w:shd w:val="clear" w:color="auto" w:fill="auto"/>
            <w:vAlign w:val="center"/>
          </w:tcPr>
          <w:p w14:paraId="445536F3" w14:textId="14D3DB9B" w:rsidR="00E957DA" w:rsidRPr="00ED6352" w:rsidRDefault="00E957DA" w:rsidP="00E957DA">
            <w:pPr>
              <w:spacing w:after="0" w:line="240" w:lineRule="auto"/>
              <w:jc w:val="right"/>
              <w:rPr>
                <w:rFonts w:cs="Times New Roman"/>
              </w:rPr>
            </w:pPr>
            <w:r w:rsidRPr="00ED6352">
              <w:t>44</w:t>
            </w:r>
          </w:p>
        </w:tc>
        <w:tc>
          <w:tcPr>
            <w:tcW w:w="1394" w:type="dxa"/>
            <w:shd w:val="clear" w:color="auto" w:fill="auto"/>
            <w:vAlign w:val="center"/>
          </w:tcPr>
          <w:p w14:paraId="1429CEF0" w14:textId="73C8240F" w:rsidR="00E957DA" w:rsidRPr="00ED6352" w:rsidRDefault="00E957DA" w:rsidP="00E957DA">
            <w:pPr>
              <w:spacing w:after="0" w:line="240" w:lineRule="auto"/>
              <w:jc w:val="right"/>
              <w:rPr>
                <w:rFonts w:cs="Times New Roman"/>
              </w:rPr>
            </w:pPr>
            <w:r w:rsidRPr="00ED6352">
              <w:t>17</w:t>
            </w:r>
          </w:p>
        </w:tc>
        <w:tc>
          <w:tcPr>
            <w:tcW w:w="960" w:type="dxa"/>
            <w:shd w:val="clear" w:color="auto" w:fill="auto"/>
            <w:vAlign w:val="center"/>
          </w:tcPr>
          <w:p w14:paraId="22F48BAE" w14:textId="3A65D7F8" w:rsidR="00E957DA" w:rsidRPr="00ED6352" w:rsidRDefault="00E957DA" w:rsidP="00E957DA">
            <w:pPr>
              <w:spacing w:after="0" w:line="240" w:lineRule="auto"/>
              <w:jc w:val="right"/>
              <w:rPr>
                <w:rFonts w:cs="Times New Roman"/>
              </w:rPr>
            </w:pPr>
            <w:r w:rsidRPr="00ED6352">
              <w:t>1 514</w:t>
            </w:r>
          </w:p>
        </w:tc>
        <w:tc>
          <w:tcPr>
            <w:tcW w:w="960" w:type="dxa"/>
            <w:shd w:val="clear" w:color="auto" w:fill="auto"/>
            <w:vAlign w:val="center"/>
          </w:tcPr>
          <w:p w14:paraId="1A9F586C" w14:textId="5AB8316B" w:rsidR="00E957DA" w:rsidRPr="00ED6352" w:rsidRDefault="00E957DA" w:rsidP="00E957DA">
            <w:pPr>
              <w:spacing w:after="0" w:line="240" w:lineRule="auto"/>
              <w:jc w:val="right"/>
              <w:rPr>
                <w:rFonts w:cs="Times New Roman"/>
              </w:rPr>
            </w:pPr>
            <w:r w:rsidRPr="00ED6352">
              <w:t>2 455</w:t>
            </w:r>
          </w:p>
        </w:tc>
        <w:tc>
          <w:tcPr>
            <w:tcW w:w="1491" w:type="dxa"/>
            <w:shd w:val="clear" w:color="auto" w:fill="auto"/>
            <w:vAlign w:val="center"/>
          </w:tcPr>
          <w:p w14:paraId="6E0FE246" w14:textId="064DD027" w:rsidR="00E957DA" w:rsidRPr="00ED6352" w:rsidRDefault="00E957DA" w:rsidP="00E957DA">
            <w:pPr>
              <w:spacing w:after="0" w:line="240" w:lineRule="auto"/>
              <w:jc w:val="right"/>
              <w:rPr>
                <w:rFonts w:cs="Times New Roman"/>
              </w:rPr>
            </w:pPr>
            <w:r w:rsidRPr="00ED6352">
              <w:t>941</w:t>
            </w:r>
          </w:p>
        </w:tc>
      </w:tr>
      <w:tr w:rsidR="00E957DA" w:rsidRPr="00ED6352" w14:paraId="4327F760" w14:textId="77777777" w:rsidTr="00E957DA">
        <w:trPr>
          <w:trHeight w:val="300"/>
          <w:jc w:val="center"/>
        </w:trPr>
        <w:tc>
          <w:tcPr>
            <w:tcW w:w="1843" w:type="dxa"/>
            <w:shd w:val="clear" w:color="auto" w:fill="auto"/>
            <w:vAlign w:val="center"/>
          </w:tcPr>
          <w:p w14:paraId="32516ACE" w14:textId="77777777" w:rsidR="00E957DA" w:rsidRPr="00ED6352" w:rsidRDefault="00E957DA" w:rsidP="00E957DA">
            <w:pPr>
              <w:spacing w:after="0" w:line="240" w:lineRule="auto"/>
              <w:rPr>
                <w:rFonts w:cs="Times New Roman"/>
              </w:rPr>
            </w:pPr>
            <w:r w:rsidRPr="00ED6352">
              <w:rPr>
                <w:rFonts w:cs="Times New Roman"/>
              </w:rPr>
              <w:t xml:space="preserve">  Балчик</w:t>
            </w:r>
          </w:p>
        </w:tc>
        <w:tc>
          <w:tcPr>
            <w:tcW w:w="1060" w:type="dxa"/>
            <w:shd w:val="clear" w:color="auto" w:fill="auto"/>
            <w:vAlign w:val="center"/>
          </w:tcPr>
          <w:p w14:paraId="787B3594" w14:textId="465D63ED" w:rsidR="00E957DA" w:rsidRPr="00ED6352" w:rsidRDefault="00E957DA" w:rsidP="00E957DA">
            <w:pPr>
              <w:spacing w:after="0" w:line="240" w:lineRule="auto"/>
              <w:jc w:val="right"/>
              <w:rPr>
                <w:rFonts w:cs="Times New Roman"/>
              </w:rPr>
            </w:pPr>
            <w:r w:rsidRPr="00ED6352">
              <w:t>93</w:t>
            </w:r>
          </w:p>
        </w:tc>
        <w:tc>
          <w:tcPr>
            <w:tcW w:w="1060" w:type="dxa"/>
            <w:shd w:val="clear" w:color="auto" w:fill="auto"/>
            <w:vAlign w:val="center"/>
          </w:tcPr>
          <w:p w14:paraId="29C35951" w14:textId="3667DEF7" w:rsidR="00E957DA" w:rsidRPr="00ED6352" w:rsidRDefault="00E957DA" w:rsidP="00E957DA">
            <w:pPr>
              <w:spacing w:after="0" w:line="240" w:lineRule="auto"/>
              <w:jc w:val="right"/>
              <w:rPr>
                <w:rFonts w:cs="Times New Roman"/>
              </w:rPr>
            </w:pPr>
            <w:r w:rsidRPr="00ED6352">
              <w:t>133</w:t>
            </w:r>
          </w:p>
        </w:tc>
        <w:tc>
          <w:tcPr>
            <w:tcW w:w="1394" w:type="dxa"/>
            <w:shd w:val="clear" w:color="auto" w:fill="auto"/>
            <w:vAlign w:val="center"/>
          </w:tcPr>
          <w:p w14:paraId="4646374A" w14:textId="6BA987E6" w:rsidR="00E957DA" w:rsidRPr="00ED6352" w:rsidRDefault="00E957DA" w:rsidP="00E957DA">
            <w:pPr>
              <w:spacing w:after="0" w:line="240" w:lineRule="auto"/>
              <w:jc w:val="right"/>
              <w:rPr>
                <w:rFonts w:cs="Times New Roman"/>
              </w:rPr>
            </w:pPr>
            <w:r w:rsidRPr="00ED6352">
              <w:t>40</w:t>
            </w:r>
          </w:p>
        </w:tc>
        <w:tc>
          <w:tcPr>
            <w:tcW w:w="960" w:type="dxa"/>
            <w:shd w:val="clear" w:color="auto" w:fill="auto"/>
            <w:vAlign w:val="center"/>
          </w:tcPr>
          <w:p w14:paraId="0EC3FAF0" w14:textId="6DE1405D" w:rsidR="00E957DA" w:rsidRPr="00ED6352" w:rsidRDefault="00E957DA" w:rsidP="00E957DA">
            <w:pPr>
              <w:spacing w:after="0" w:line="240" w:lineRule="auto"/>
              <w:jc w:val="right"/>
              <w:rPr>
                <w:rFonts w:cs="Times New Roman"/>
              </w:rPr>
            </w:pPr>
            <w:r w:rsidRPr="00ED6352">
              <w:t>19 542</w:t>
            </w:r>
          </w:p>
        </w:tc>
        <w:tc>
          <w:tcPr>
            <w:tcW w:w="960" w:type="dxa"/>
            <w:shd w:val="clear" w:color="auto" w:fill="auto"/>
            <w:vAlign w:val="center"/>
          </w:tcPr>
          <w:p w14:paraId="0F7E6FA1" w14:textId="42DC0DE6" w:rsidR="00E957DA" w:rsidRPr="00ED6352" w:rsidRDefault="00E957DA" w:rsidP="00E957DA">
            <w:pPr>
              <w:spacing w:after="0" w:line="240" w:lineRule="auto"/>
              <w:jc w:val="right"/>
              <w:rPr>
                <w:rFonts w:cs="Times New Roman"/>
              </w:rPr>
            </w:pPr>
            <w:r w:rsidRPr="00ED6352">
              <w:t>26 170</w:t>
            </w:r>
          </w:p>
        </w:tc>
        <w:tc>
          <w:tcPr>
            <w:tcW w:w="1491" w:type="dxa"/>
            <w:shd w:val="clear" w:color="auto" w:fill="auto"/>
            <w:vAlign w:val="center"/>
          </w:tcPr>
          <w:p w14:paraId="008D2DF0" w14:textId="2A160654" w:rsidR="00E957DA" w:rsidRPr="00ED6352" w:rsidRDefault="00E957DA" w:rsidP="00E957DA">
            <w:pPr>
              <w:spacing w:after="0" w:line="240" w:lineRule="auto"/>
              <w:jc w:val="right"/>
              <w:rPr>
                <w:rFonts w:cs="Times New Roman"/>
              </w:rPr>
            </w:pPr>
            <w:r w:rsidRPr="00ED6352">
              <w:t>6 628</w:t>
            </w:r>
          </w:p>
        </w:tc>
      </w:tr>
      <w:tr w:rsidR="00E957DA" w:rsidRPr="00ED6352" w14:paraId="3C5D12D5" w14:textId="77777777" w:rsidTr="00E957DA">
        <w:trPr>
          <w:trHeight w:val="300"/>
          <w:jc w:val="center"/>
        </w:trPr>
        <w:tc>
          <w:tcPr>
            <w:tcW w:w="1843" w:type="dxa"/>
            <w:shd w:val="clear" w:color="auto" w:fill="auto"/>
            <w:vAlign w:val="center"/>
          </w:tcPr>
          <w:p w14:paraId="6F49F7A3" w14:textId="77777777" w:rsidR="00E957DA" w:rsidRPr="00ED6352" w:rsidRDefault="00E957DA" w:rsidP="00E957DA">
            <w:pPr>
              <w:spacing w:after="0" w:line="240" w:lineRule="auto"/>
              <w:rPr>
                <w:rFonts w:cs="Times New Roman"/>
              </w:rPr>
            </w:pPr>
            <w:r w:rsidRPr="00ED6352">
              <w:rPr>
                <w:rFonts w:cs="Times New Roman"/>
              </w:rPr>
              <w:t xml:space="preserve">  Каварна</w:t>
            </w:r>
          </w:p>
        </w:tc>
        <w:tc>
          <w:tcPr>
            <w:tcW w:w="1060" w:type="dxa"/>
            <w:shd w:val="clear" w:color="auto" w:fill="auto"/>
            <w:vAlign w:val="center"/>
          </w:tcPr>
          <w:p w14:paraId="03AE24C0" w14:textId="7FC830B6" w:rsidR="00E957DA" w:rsidRPr="00ED6352" w:rsidRDefault="00E957DA" w:rsidP="00E957DA">
            <w:pPr>
              <w:spacing w:after="0" w:line="240" w:lineRule="auto"/>
              <w:jc w:val="right"/>
              <w:rPr>
                <w:rFonts w:cs="Times New Roman"/>
              </w:rPr>
            </w:pPr>
            <w:r w:rsidRPr="00ED6352">
              <w:t>13</w:t>
            </w:r>
          </w:p>
        </w:tc>
        <w:tc>
          <w:tcPr>
            <w:tcW w:w="1060" w:type="dxa"/>
            <w:shd w:val="clear" w:color="auto" w:fill="auto"/>
            <w:vAlign w:val="center"/>
          </w:tcPr>
          <w:p w14:paraId="4AC48908" w14:textId="642C28FB" w:rsidR="00E957DA" w:rsidRPr="00ED6352" w:rsidRDefault="00E957DA" w:rsidP="00E957DA">
            <w:pPr>
              <w:spacing w:after="0" w:line="240" w:lineRule="auto"/>
              <w:jc w:val="right"/>
              <w:rPr>
                <w:rFonts w:cs="Times New Roman"/>
              </w:rPr>
            </w:pPr>
            <w:r w:rsidRPr="00ED6352">
              <w:t>18</w:t>
            </w:r>
          </w:p>
        </w:tc>
        <w:tc>
          <w:tcPr>
            <w:tcW w:w="1394" w:type="dxa"/>
            <w:shd w:val="clear" w:color="auto" w:fill="auto"/>
            <w:vAlign w:val="center"/>
          </w:tcPr>
          <w:p w14:paraId="70C9C2FB" w14:textId="14AA5F0D" w:rsidR="00E957DA" w:rsidRPr="00ED6352" w:rsidRDefault="00E957DA" w:rsidP="00E957DA">
            <w:pPr>
              <w:spacing w:after="0" w:line="240" w:lineRule="auto"/>
              <w:jc w:val="right"/>
              <w:rPr>
                <w:rFonts w:cs="Times New Roman"/>
              </w:rPr>
            </w:pPr>
            <w:r w:rsidRPr="00ED6352">
              <w:t>5</w:t>
            </w:r>
          </w:p>
        </w:tc>
        <w:tc>
          <w:tcPr>
            <w:tcW w:w="960" w:type="dxa"/>
            <w:shd w:val="clear" w:color="auto" w:fill="auto"/>
            <w:vAlign w:val="center"/>
          </w:tcPr>
          <w:p w14:paraId="074A178A" w14:textId="7E54424F" w:rsidR="00E957DA" w:rsidRPr="00ED6352" w:rsidRDefault="00E957DA" w:rsidP="00E957DA">
            <w:pPr>
              <w:spacing w:after="0" w:line="240" w:lineRule="auto"/>
              <w:jc w:val="right"/>
              <w:rPr>
                <w:rFonts w:cs="Times New Roman"/>
              </w:rPr>
            </w:pPr>
            <w:r w:rsidRPr="00ED6352">
              <w:t>1 510</w:t>
            </w:r>
          </w:p>
        </w:tc>
        <w:tc>
          <w:tcPr>
            <w:tcW w:w="960" w:type="dxa"/>
            <w:shd w:val="clear" w:color="auto" w:fill="auto"/>
            <w:vAlign w:val="center"/>
          </w:tcPr>
          <w:p w14:paraId="4075C274" w14:textId="4542A698" w:rsidR="00E957DA" w:rsidRPr="00ED6352" w:rsidRDefault="00E957DA" w:rsidP="00E957DA">
            <w:pPr>
              <w:spacing w:after="0" w:line="240" w:lineRule="auto"/>
              <w:jc w:val="right"/>
              <w:rPr>
                <w:rFonts w:cs="Times New Roman"/>
              </w:rPr>
            </w:pPr>
            <w:r w:rsidRPr="00ED6352">
              <w:t>2 545</w:t>
            </w:r>
          </w:p>
        </w:tc>
        <w:tc>
          <w:tcPr>
            <w:tcW w:w="1491" w:type="dxa"/>
            <w:shd w:val="clear" w:color="auto" w:fill="auto"/>
            <w:vAlign w:val="center"/>
          </w:tcPr>
          <w:p w14:paraId="00B1B443" w14:textId="310B0C9D" w:rsidR="00E957DA" w:rsidRPr="00ED6352" w:rsidRDefault="00E957DA" w:rsidP="00E957DA">
            <w:pPr>
              <w:spacing w:after="0" w:line="240" w:lineRule="auto"/>
              <w:jc w:val="right"/>
              <w:rPr>
                <w:rFonts w:cs="Times New Roman"/>
              </w:rPr>
            </w:pPr>
            <w:r w:rsidRPr="00ED6352">
              <w:t>1 035</w:t>
            </w:r>
          </w:p>
        </w:tc>
      </w:tr>
      <w:tr w:rsidR="00E957DA" w:rsidRPr="00ED6352" w14:paraId="10A1B0EF" w14:textId="77777777" w:rsidTr="00E957DA">
        <w:trPr>
          <w:trHeight w:val="300"/>
          <w:jc w:val="center"/>
        </w:trPr>
        <w:tc>
          <w:tcPr>
            <w:tcW w:w="1843" w:type="dxa"/>
            <w:shd w:val="clear" w:color="auto" w:fill="auto"/>
            <w:vAlign w:val="center"/>
          </w:tcPr>
          <w:p w14:paraId="59A83A76" w14:textId="77777777" w:rsidR="00E957DA" w:rsidRPr="00ED6352" w:rsidRDefault="00E957DA" w:rsidP="00E957DA">
            <w:pPr>
              <w:spacing w:after="0" w:line="240" w:lineRule="auto"/>
              <w:rPr>
                <w:rFonts w:cs="Times New Roman"/>
              </w:rPr>
            </w:pPr>
            <w:r w:rsidRPr="00ED6352">
              <w:rPr>
                <w:rFonts w:cs="Times New Roman"/>
              </w:rPr>
              <w:t xml:space="preserve">  Шабла</w:t>
            </w:r>
          </w:p>
        </w:tc>
        <w:tc>
          <w:tcPr>
            <w:tcW w:w="1060" w:type="dxa"/>
            <w:shd w:val="clear" w:color="auto" w:fill="auto"/>
            <w:vAlign w:val="center"/>
          </w:tcPr>
          <w:p w14:paraId="25D7B84E" w14:textId="77341CD3" w:rsidR="00E957DA" w:rsidRPr="00ED6352" w:rsidRDefault="00E957DA" w:rsidP="00E957DA">
            <w:pPr>
              <w:spacing w:after="0" w:line="240" w:lineRule="auto"/>
              <w:jc w:val="right"/>
              <w:rPr>
                <w:rFonts w:cs="Times New Roman"/>
              </w:rPr>
            </w:pPr>
            <w:r w:rsidRPr="00ED6352">
              <w:t>6</w:t>
            </w:r>
          </w:p>
        </w:tc>
        <w:tc>
          <w:tcPr>
            <w:tcW w:w="1060" w:type="dxa"/>
            <w:shd w:val="clear" w:color="auto" w:fill="auto"/>
            <w:vAlign w:val="center"/>
          </w:tcPr>
          <w:p w14:paraId="5FC65057" w14:textId="0E840446" w:rsidR="00E957DA" w:rsidRPr="00ED6352" w:rsidRDefault="00E957DA" w:rsidP="00E957DA">
            <w:pPr>
              <w:spacing w:after="0" w:line="240" w:lineRule="auto"/>
              <w:jc w:val="right"/>
              <w:rPr>
                <w:rFonts w:cs="Times New Roman"/>
              </w:rPr>
            </w:pPr>
            <w:r w:rsidRPr="00ED6352">
              <w:t>11</w:t>
            </w:r>
          </w:p>
        </w:tc>
        <w:tc>
          <w:tcPr>
            <w:tcW w:w="1394" w:type="dxa"/>
            <w:shd w:val="clear" w:color="auto" w:fill="auto"/>
            <w:vAlign w:val="center"/>
          </w:tcPr>
          <w:p w14:paraId="560508CC" w14:textId="3E203564" w:rsidR="00E957DA" w:rsidRPr="00ED6352" w:rsidRDefault="00E957DA" w:rsidP="00E957DA">
            <w:pPr>
              <w:spacing w:after="0" w:line="240" w:lineRule="auto"/>
              <w:jc w:val="right"/>
              <w:rPr>
                <w:rFonts w:cs="Times New Roman"/>
              </w:rPr>
            </w:pPr>
            <w:r w:rsidRPr="00ED6352">
              <w:t>5</w:t>
            </w:r>
          </w:p>
        </w:tc>
        <w:tc>
          <w:tcPr>
            <w:tcW w:w="960" w:type="dxa"/>
            <w:shd w:val="clear" w:color="auto" w:fill="auto"/>
            <w:vAlign w:val="center"/>
          </w:tcPr>
          <w:p w14:paraId="1A2F693B" w14:textId="2EDA643E" w:rsidR="00E957DA" w:rsidRPr="00ED6352" w:rsidRDefault="00E957DA" w:rsidP="00E957DA">
            <w:pPr>
              <w:spacing w:after="0" w:line="240" w:lineRule="auto"/>
              <w:jc w:val="right"/>
              <w:rPr>
                <w:rFonts w:cs="Times New Roman"/>
              </w:rPr>
            </w:pPr>
            <w:r w:rsidRPr="00ED6352">
              <w:t>294</w:t>
            </w:r>
          </w:p>
        </w:tc>
        <w:tc>
          <w:tcPr>
            <w:tcW w:w="960" w:type="dxa"/>
            <w:shd w:val="clear" w:color="auto" w:fill="auto"/>
            <w:vAlign w:val="center"/>
          </w:tcPr>
          <w:p w14:paraId="27E4BE39" w14:textId="5C62DE1C" w:rsidR="00E957DA" w:rsidRPr="00ED6352" w:rsidRDefault="00E957DA" w:rsidP="00E957DA">
            <w:pPr>
              <w:spacing w:after="0" w:line="240" w:lineRule="auto"/>
              <w:jc w:val="right"/>
              <w:rPr>
                <w:rFonts w:cs="Times New Roman"/>
              </w:rPr>
            </w:pPr>
            <w:r w:rsidRPr="00ED6352">
              <w:t>190</w:t>
            </w:r>
          </w:p>
        </w:tc>
        <w:tc>
          <w:tcPr>
            <w:tcW w:w="1491" w:type="dxa"/>
            <w:shd w:val="clear" w:color="auto" w:fill="auto"/>
            <w:vAlign w:val="center"/>
          </w:tcPr>
          <w:p w14:paraId="0D62569E" w14:textId="2677F61E" w:rsidR="00E957DA" w:rsidRPr="00ED6352" w:rsidRDefault="00E957DA" w:rsidP="00E957DA">
            <w:pPr>
              <w:spacing w:after="0" w:line="240" w:lineRule="auto"/>
              <w:jc w:val="right"/>
              <w:rPr>
                <w:rFonts w:cs="Times New Roman"/>
              </w:rPr>
            </w:pPr>
            <w:r w:rsidRPr="00ED6352">
              <w:t>-104</w:t>
            </w:r>
          </w:p>
        </w:tc>
      </w:tr>
    </w:tbl>
    <w:p w14:paraId="260D89E2" w14:textId="77777777" w:rsidR="000F5E75" w:rsidRPr="00ED6352" w:rsidRDefault="000F5E75" w:rsidP="00960FE3">
      <w:pPr>
        <w:spacing w:before="120" w:after="120" w:line="276" w:lineRule="auto"/>
        <w:jc w:val="both"/>
        <w:rPr>
          <w:rFonts w:cs="Times New Roman"/>
          <w:iCs/>
          <w:sz w:val="22"/>
          <w:szCs w:val="18"/>
        </w:rPr>
      </w:pPr>
      <w:r w:rsidRPr="00ED6352">
        <w:rPr>
          <w:rFonts w:cs="Times New Roman"/>
          <w:iCs/>
          <w:sz w:val="22"/>
          <w:szCs w:val="18"/>
        </w:rPr>
        <w:t>Източник: НСИ</w:t>
      </w:r>
    </w:p>
    <w:p w14:paraId="700F6F32" w14:textId="77777777" w:rsidR="00E957DA" w:rsidRPr="00ED6352" w:rsidRDefault="00E957DA" w:rsidP="00E957DA">
      <w:pPr>
        <w:spacing w:after="120" w:line="276" w:lineRule="auto"/>
        <w:jc w:val="both"/>
        <w:rPr>
          <w:szCs w:val="24"/>
        </w:rPr>
      </w:pPr>
      <w:r w:rsidRPr="00ED6352">
        <w:rPr>
          <w:szCs w:val="24"/>
        </w:rPr>
        <w:t xml:space="preserve">Местата за настаняване в крайбрежния туризъм са 1570 от общо 3664 за страната или 43% от общия брой през 2019 г. Реализираните нощувки през целия период са в рамките на 65% (2009 г.) - 68% (2019 г.) от общите за страната, като в периода 2013-2015 г. те са почти 70%.  </w:t>
      </w:r>
    </w:p>
    <w:p w14:paraId="1B29BE1D" w14:textId="77777777" w:rsidR="00E957DA" w:rsidRPr="00ED6352" w:rsidRDefault="00E957DA" w:rsidP="00E957DA">
      <w:pPr>
        <w:spacing w:after="120" w:line="276" w:lineRule="auto"/>
        <w:jc w:val="both"/>
        <w:rPr>
          <w:szCs w:val="24"/>
        </w:rPr>
      </w:pPr>
      <w:r w:rsidRPr="00ED6352">
        <w:rPr>
          <w:szCs w:val="24"/>
        </w:rPr>
        <w:t>Най-голямо нарастване на броя на реализираните нощувки за периода се отбелязва в общините Бяла (350%), Аврен (130%), Царево (70%), Каварна (69%), Поморие (63%), Долни Чифлик (62%), Созопол (50%). Големите общини Бургас и Варна увеличават броя на нощувките с 5-10%, Намаление се отчита само в община Шабла. Община Приморско запазва броя на леглата.</w:t>
      </w:r>
    </w:p>
    <w:p w14:paraId="449DE393" w14:textId="47E0767E" w:rsidR="000F5E75" w:rsidRPr="00ED6352" w:rsidRDefault="007560B7" w:rsidP="00E957DA">
      <w:pPr>
        <w:spacing w:after="60" w:line="240" w:lineRule="auto"/>
        <w:jc w:val="both"/>
        <w:rPr>
          <w:rFonts w:cs="Times New Roman"/>
          <w:iCs/>
          <w:sz w:val="22"/>
          <w:szCs w:val="18"/>
        </w:rPr>
      </w:pPr>
      <w:bookmarkStart w:id="21" w:name="_Toc62209243"/>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5</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Брой средства за подслон и места за настаняване в Черноморските общини</w:t>
      </w:r>
      <w:bookmarkEnd w:id="21"/>
    </w:p>
    <w:p w14:paraId="783066C6" w14:textId="4F9879FA" w:rsidR="000F5E75" w:rsidRPr="00ED6352" w:rsidRDefault="00E957DA" w:rsidP="008172DB">
      <w:pPr>
        <w:spacing w:after="120" w:line="276" w:lineRule="auto"/>
        <w:jc w:val="both"/>
        <w:rPr>
          <w:rFonts w:cs="Times New Roman"/>
          <w:szCs w:val="24"/>
        </w:rPr>
      </w:pPr>
      <w:r w:rsidRPr="00ED6352">
        <w:rPr>
          <w:noProof/>
          <w:lang w:eastAsia="bg-BG"/>
        </w:rPr>
        <w:drawing>
          <wp:inline distT="0" distB="0" distL="0" distR="0" wp14:anchorId="22ED17EC" wp14:editId="2224127A">
            <wp:extent cx="5130707" cy="33051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130707" cy="3305175"/>
                    </a:xfrm>
                    <a:prstGeom prst="rect">
                      <a:avLst/>
                    </a:prstGeom>
                    <a:noFill/>
                    <a:ln>
                      <a:noFill/>
                    </a:ln>
                    <a:extLst>
                      <a:ext uri="{53640926-AAD7-44D8-BBD7-CCE9431645EC}">
                        <a14:shadowObscured xmlns:a14="http://schemas.microsoft.com/office/drawing/2010/main"/>
                      </a:ext>
                    </a:extLst>
                  </pic:spPr>
                </pic:pic>
              </a:graphicData>
            </a:graphic>
          </wp:inline>
        </w:drawing>
      </w:r>
    </w:p>
    <w:p w14:paraId="73E3BB1A" w14:textId="77777777" w:rsidR="000F5E75" w:rsidRPr="00ED6352" w:rsidRDefault="000F5E75" w:rsidP="00960FE3">
      <w:pPr>
        <w:spacing w:before="120" w:after="120" w:line="276" w:lineRule="auto"/>
        <w:jc w:val="both"/>
        <w:rPr>
          <w:rFonts w:cs="Times New Roman"/>
          <w:iCs/>
          <w:sz w:val="22"/>
          <w:szCs w:val="18"/>
        </w:rPr>
      </w:pPr>
      <w:r w:rsidRPr="00ED6352">
        <w:rPr>
          <w:rFonts w:cs="Times New Roman"/>
          <w:iCs/>
          <w:sz w:val="22"/>
          <w:szCs w:val="18"/>
        </w:rPr>
        <w:t>Източник: НСИ</w:t>
      </w:r>
    </w:p>
    <w:p w14:paraId="2545F0EB" w14:textId="77777777" w:rsidR="00E957DA" w:rsidRPr="00ED6352" w:rsidRDefault="00E957DA" w:rsidP="00E957DA">
      <w:pPr>
        <w:spacing w:after="120" w:line="276" w:lineRule="auto"/>
        <w:jc w:val="both"/>
        <w:rPr>
          <w:szCs w:val="24"/>
        </w:rPr>
      </w:pPr>
      <w:r w:rsidRPr="00ED6352">
        <w:rPr>
          <w:szCs w:val="24"/>
        </w:rPr>
        <w:t>Същевременно се отбелязва увеличаване на използваемостта на леглоденонощията с близо 50%. Според наличните данни от НСИ коефициентът на използваемост за крайбрежния туризъм нараства от 34% през 2009 г. на 55.6% през 2019 г. С най-ниска използваемост на легловата база са общините Аксаково (Шабла, Аврен, Долни Чифлик (около 20%), Царево и  Бургас (40%). В останалите общини коефициентът се доближава и надхвърля 50%.</w:t>
      </w:r>
    </w:p>
    <w:p w14:paraId="07383633" w14:textId="4CC97A57" w:rsidR="00E957DA" w:rsidRPr="00ED6352" w:rsidRDefault="00E957DA" w:rsidP="00844BE5">
      <w:pPr>
        <w:spacing w:after="60" w:line="276" w:lineRule="auto"/>
        <w:rPr>
          <w:bCs/>
          <w:sz w:val="22"/>
        </w:rPr>
      </w:pPr>
      <w:r w:rsidRPr="00ED6352">
        <w:rPr>
          <w:iCs/>
          <w:sz w:val="22"/>
        </w:rPr>
        <w:br w:type="page"/>
      </w:r>
      <w:bookmarkStart w:id="22" w:name="_Toc62209244"/>
      <w:r w:rsidRPr="00ED6352">
        <w:rPr>
          <w:iCs/>
          <w:sz w:val="22"/>
        </w:rPr>
        <w:t xml:space="preserve">Фигура </w:t>
      </w:r>
      <w:r w:rsidRPr="00ED6352">
        <w:rPr>
          <w:iCs/>
          <w:sz w:val="22"/>
        </w:rPr>
        <w:fldChar w:fldCharType="begin"/>
      </w:r>
      <w:r w:rsidRPr="00ED6352">
        <w:rPr>
          <w:iCs/>
          <w:sz w:val="22"/>
        </w:rPr>
        <w:instrText xml:space="preserve"> SEQ Фигура \* ARABIC </w:instrText>
      </w:r>
      <w:r w:rsidRPr="00ED6352">
        <w:rPr>
          <w:iCs/>
          <w:sz w:val="22"/>
        </w:rPr>
        <w:fldChar w:fldCharType="separate"/>
      </w:r>
      <w:r w:rsidR="0017058D">
        <w:rPr>
          <w:iCs/>
          <w:noProof/>
          <w:sz w:val="22"/>
        </w:rPr>
        <w:t>6</w:t>
      </w:r>
      <w:r w:rsidRPr="00ED6352">
        <w:rPr>
          <w:iCs/>
          <w:sz w:val="22"/>
        </w:rPr>
        <w:fldChar w:fldCharType="end"/>
      </w:r>
      <w:r w:rsidRPr="00ED6352">
        <w:rPr>
          <w:iCs/>
          <w:sz w:val="22"/>
        </w:rPr>
        <w:t xml:space="preserve">: </w:t>
      </w:r>
      <w:r w:rsidRPr="00ED6352">
        <w:rPr>
          <w:bCs/>
          <w:sz w:val="22"/>
        </w:rPr>
        <w:t>Реализирани нощувки - общо (хиляди), 2009-2019 г.</w:t>
      </w:r>
      <w:bookmarkEnd w:id="22"/>
    </w:p>
    <w:p w14:paraId="1283F94E" w14:textId="7190AA76" w:rsidR="00E957DA" w:rsidRPr="00ED6352" w:rsidRDefault="000D0D46" w:rsidP="00844BE5">
      <w:pPr>
        <w:spacing w:after="60" w:line="240" w:lineRule="auto"/>
        <w:rPr>
          <w:sz w:val="22"/>
          <w:szCs w:val="18"/>
        </w:rPr>
      </w:pPr>
      <w:r>
        <w:rPr>
          <w:noProof/>
          <w:sz w:val="22"/>
          <w:szCs w:val="18"/>
          <w:lang w:eastAsia="bg-BG"/>
        </w:rPr>
        <w:drawing>
          <wp:inline distT="0" distB="0" distL="0" distR="0" wp14:anchorId="608372DA" wp14:editId="1FB896E0">
            <wp:extent cx="3348355" cy="3589813"/>
            <wp:effectExtent l="0" t="0" r="444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3155"/>
                    <a:stretch/>
                  </pic:blipFill>
                  <pic:spPr bwMode="auto">
                    <a:xfrm>
                      <a:off x="0" y="0"/>
                      <a:ext cx="3348841" cy="3590334"/>
                    </a:xfrm>
                    <a:prstGeom prst="rect">
                      <a:avLst/>
                    </a:prstGeom>
                    <a:noFill/>
                    <a:ln>
                      <a:noFill/>
                    </a:ln>
                    <a:extLst>
                      <a:ext uri="{53640926-AAD7-44D8-BBD7-CCE9431645EC}">
                        <a14:shadowObscured xmlns:a14="http://schemas.microsoft.com/office/drawing/2010/main"/>
                      </a:ext>
                    </a:extLst>
                  </pic:spPr>
                </pic:pic>
              </a:graphicData>
            </a:graphic>
          </wp:inline>
        </w:drawing>
      </w:r>
    </w:p>
    <w:p w14:paraId="6BFFD058" w14:textId="77777777" w:rsidR="00E957DA" w:rsidRPr="00ED6352" w:rsidRDefault="00E957DA" w:rsidP="00E957DA">
      <w:pPr>
        <w:spacing w:after="120" w:line="276" w:lineRule="auto"/>
        <w:rPr>
          <w:sz w:val="22"/>
          <w:szCs w:val="18"/>
        </w:rPr>
      </w:pPr>
      <w:r w:rsidRPr="00ED6352">
        <w:rPr>
          <w:sz w:val="22"/>
          <w:szCs w:val="18"/>
        </w:rPr>
        <w:t>Източник: НСИ</w:t>
      </w:r>
    </w:p>
    <w:p w14:paraId="4FE8A3D9" w14:textId="77777777" w:rsidR="00E957DA" w:rsidRPr="00ED6352" w:rsidRDefault="00E957DA" w:rsidP="00E957DA">
      <w:pPr>
        <w:spacing w:after="120" w:line="276" w:lineRule="auto"/>
        <w:jc w:val="both"/>
        <w:rPr>
          <w:szCs w:val="24"/>
        </w:rPr>
      </w:pPr>
      <w:r w:rsidRPr="00ED6352">
        <w:rPr>
          <w:szCs w:val="24"/>
        </w:rPr>
        <w:t>Разпределението на реализираните приходи от нощувки е в зависимост от изградената база за настаняване в общините и нейната пълняемост и е показано на следващата фигура.</w:t>
      </w:r>
    </w:p>
    <w:p w14:paraId="2AE29A9E" w14:textId="72D927D2" w:rsidR="00E957DA" w:rsidRDefault="00E957DA" w:rsidP="00844BE5">
      <w:pPr>
        <w:spacing w:after="60" w:line="240" w:lineRule="auto"/>
        <w:jc w:val="both"/>
        <w:rPr>
          <w:iCs/>
          <w:sz w:val="22"/>
          <w:szCs w:val="18"/>
        </w:rPr>
      </w:pPr>
      <w:bookmarkStart w:id="23" w:name="_Toc62209245"/>
      <w:r w:rsidRPr="00ED6352">
        <w:rPr>
          <w:iCs/>
          <w:sz w:val="22"/>
          <w:szCs w:val="18"/>
        </w:rPr>
        <w:t xml:space="preserve">Фигура </w:t>
      </w:r>
      <w:r w:rsidRPr="00ED6352">
        <w:rPr>
          <w:iCs/>
          <w:sz w:val="22"/>
          <w:szCs w:val="18"/>
        </w:rPr>
        <w:fldChar w:fldCharType="begin"/>
      </w:r>
      <w:r w:rsidRPr="00ED6352">
        <w:rPr>
          <w:iCs/>
          <w:sz w:val="22"/>
          <w:szCs w:val="18"/>
        </w:rPr>
        <w:instrText xml:space="preserve"> SEQ Фигура \* ARABIC </w:instrText>
      </w:r>
      <w:r w:rsidRPr="00ED6352">
        <w:rPr>
          <w:iCs/>
          <w:sz w:val="22"/>
          <w:szCs w:val="18"/>
        </w:rPr>
        <w:fldChar w:fldCharType="separate"/>
      </w:r>
      <w:r w:rsidR="0017058D">
        <w:rPr>
          <w:iCs/>
          <w:noProof/>
          <w:sz w:val="22"/>
          <w:szCs w:val="18"/>
        </w:rPr>
        <w:t>7</w:t>
      </w:r>
      <w:r w:rsidRPr="00ED6352">
        <w:rPr>
          <w:iCs/>
          <w:sz w:val="22"/>
          <w:szCs w:val="18"/>
        </w:rPr>
        <w:fldChar w:fldCharType="end"/>
      </w:r>
      <w:r w:rsidRPr="00ED6352">
        <w:rPr>
          <w:iCs/>
          <w:sz w:val="22"/>
          <w:szCs w:val="18"/>
        </w:rPr>
        <w:t>: Приходи от нощувки – 2019 г. (%)</w:t>
      </w:r>
      <w:bookmarkEnd w:id="23"/>
    </w:p>
    <w:p w14:paraId="5252709F" w14:textId="5B75CE5F" w:rsidR="00E957DA" w:rsidRPr="00ED6352" w:rsidRDefault="00844BE5" w:rsidP="00844BE5">
      <w:pPr>
        <w:spacing w:after="0" w:line="240" w:lineRule="auto"/>
        <w:jc w:val="both"/>
        <w:rPr>
          <w:szCs w:val="24"/>
          <w:lang w:eastAsia="bg-BG"/>
        </w:rPr>
      </w:pPr>
      <w:r>
        <w:rPr>
          <w:iCs/>
          <w:noProof/>
          <w:sz w:val="22"/>
          <w:szCs w:val="18"/>
          <w:lang w:eastAsia="bg-BG"/>
        </w:rPr>
        <w:drawing>
          <wp:inline distT="0" distB="0" distL="0" distR="0" wp14:anchorId="1DCF1DC2" wp14:editId="7DF57968">
            <wp:extent cx="5837275" cy="3691894"/>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44454" cy="3696435"/>
                    </a:xfrm>
                    <a:prstGeom prst="rect">
                      <a:avLst/>
                    </a:prstGeom>
                    <a:noFill/>
                  </pic:spPr>
                </pic:pic>
              </a:graphicData>
            </a:graphic>
          </wp:inline>
        </w:drawing>
      </w:r>
    </w:p>
    <w:p w14:paraId="3FB759B4" w14:textId="77777777" w:rsidR="00E957DA" w:rsidRPr="00ED6352" w:rsidRDefault="00E957DA" w:rsidP="00E957DA">
      <w:pPr>
        <w:spacing w:after="120" w:line="276" w:lineRule="auto"/>
        <w:rPr>
          <w:iCs/>
          <w:sz w:val="22"/>
          <w:szCs w:val="18"/>
        </w:rPr>
      </w:pPr>
      <w:r w:rsidRPr="00ED6352">
        <w:rPr>
          <w:iCs/>
          <w:sz w:val="22"/>
          <w:szCs w:val="18"/>
        </w:rPr>
        <w:t>Източник: НСИ</w:t>
      </w:r>
    </w:p>
    <w:p w14:paraId="1C73F8B2" w14:textId="5940E0BE" w:rsidR="00551E0C" w:rsidRPr="00ED6352" w:rsidRDefault="00E957DA" w:rsidP="00E957DA">
      <w:pPr>
        <w:spacing w:after="120" w:line="276" w:lineRule="auto"/>
        <w:jc w:val="both"/>
        <w:rPr>
          <w:szCs w:val="24"/>
        </w:rPr>
      </w:pPr>
      <w:r w:rsidRPr="00ED6352">
        <w:rPr>
          <w:szCs w:val="24"/>
        </w:rPr>
        <w:t>Според данните на НСИ с най-висок принос към приходите от крайбрежен туризъм през 2018 г. се оценяват община Несебър (41% от всички), Варна (29%), Балчик (12%), Созопол (5%), Приморско (3%),. Община Бургас се включва с 2%</w:t>
      </w:r>
      <w:r w:rsidR="00551E0C" w:rsidRPr="00ED6352">
        <w:rPr>
          <w:szCs w:val="24"/>
        </w:rPr>
        <w:t>.</w:t>
      </w:r>
    </w:p>
    <w:p w14:paraId="2E803A7A" w14:textId="77777777" w:rsidR="00E957DA" w:rsidRPr="00ED6352" w:rsidRDefault="00E957DA" w:rsidP="00E957DA">
      <w:pPr>
        <w:spacing w:after="120" w:line="276" w:lineRule="auto"/>
        <w:jc w:val="both"/>
        <w:rPr>
          <w:b/>
          <w:caps/>
          <w:szCs w:val="24"/>
        </w:rPr>
      </w:pPr>
      <w:r w:rsidRPr="00ED6352">
        <w:rPr>
          <w:b/>
          <w:szCs w:val="24"/>
        </w:rPr>
        <w:t>Други разходи в туризма</w:t>
      </w:r>
    </w:p>
    <w:p w14:paraId="08501525" w14:textId="77777777" w:rsidR="00E957DA" w:rsidRPr="00ED6352" w:rsidRDefault="00E957DA" w:rsidP="00E957DA">
      <w:pPr>
        <w:spacing w:after="120" w:line="276" w:lineRule="auto"/>
        <w:jc w:val="both"/>
        <w:rPr>
          <w:szCs w:val="24"/>
        </w:rPr>
      </w:pPr>
      <w:r w:rsidRPr="00ED6352">
        <w:rPr>
          <w:szCs w:val="24"/>
        </w:rPr>
        <w:t>Вторият определящ сегмент в структурата на крайбрежния туризъм е т.нар. „Други разходи</w:t>
      </w:r>
      <w:r w:rsidRPr="00ED6352">
        <w:rPr>
          <w:b/>
          <w:szCs w:val="24"/>
        </w:rPr>
        <w:t>”.</w:t>
      </w:r>
      <w:r w:rsidRPr="00ED6352">
        <w:rPr>
          <w:szCs w:val="24"/>
        </w:rPr>
        <w:t xml:space="preserve"> Тук се включват дейностите „Търговия на дребно в специализирани магазини със стоки, предназначени за свободното време”, „Търговия на дребно в специализирани магазини с други нехранителни стоки”, „Ресторантьорство”, дейностите на туристическите агенции, свързани с пътувания и резервации.</w:t>
      </w:r>
    </w:p>
    <w:p w14:paraId="0347D01C" w14:textId="77777777" w:rsidR="00E957DA" w:rsidRPr="00ED6352" w:rsidRDefault="00E957DA" w:rsidP="00E957DA">
      <w:pPr>
        <w:spacing w:after="120" w:line="276" w:lineRule="auto"/>
        <w:jc w:val="both"/>
        <w:rPr>
          <w:bCs/>
          <w:szCs w:val="24"/>
        </w:rPr>
      </w:pPr>
      <w:r w:rsidRPr="00ED6352">
        <w:rPr>
          <w:szCs w:val="24"/>
        </w:rPr>
        <w:t xml:space="preserve">Секторът генерира БДС от 89 млн. евро през 2017 г. (46% нарастване спрямо 2009 г.) и реализира оборот от </w:t>
      </w:r>
      <w:r w:rsidRPr="00ED6352">
        <w:rPr>
          <w:color w:val="000000"/>
          <w:szCs w:val="24"/>
        </w:rPr>
        <w:t xml:space="preserve">447 млн. евро (35% нарастване спрямо 2007 г.). Заетите лица се оценяват на 18 хил. души през 2017 г., с намаление с около 2.6 хил. души спрямо 2009 г. Положителна тенденция е увеличаване на производителността на труда със 70% в периода 2009-2017 г., като БДС на зает (пълно работно време)  достига </w:t>
      </w:r>
      <w:r w:rsidRPr="00ED6352">
        <w:rPr>
          <w:bCs/>
          <w:szCs w:val="24"/>
        </w:rPr>
        <w:t>6.8 хил. евро. Разходите за заплати се увеличават с около 70%.</w:t>
      </w:r>
    </w:p>
    <w:p w14:paraId="75078754" w14:textId="77777777" w:rsidR="00E957DA" w:rsidRPr="00ED6352" w:rsidRDefault="00E957DA" w:rsidP="00E957DA">
      <w:pPr>
        <w:spacing w:after="120" w:line="276" w:lineRule="auto"/>
        <w:rPr>
          <w:bCs/>
          <w:szCs w:val="24"/>
        </w:rPr>
      </w:pPr>
      <w:r w:rsidRPr="00ED6352">
        <w:rPr>
          <w:bCs/>
          <w:szCs w:val="24"/>
        </w:rPr>
        <w:t xml:space="preserve">Подреждането на общините по дела на Заетите лица в сектора е показано на Фигура 8. </w:t>
      </w:r>
    </w:p>
    <w:p w14:paraId="3CDF9475" w14:textId="7AA42B56" w:rsidR="00E957DA" w:rsidRPr="00ED6352" w:rsidRDefault="00E957DA" w:rsidP="00E957DA">
      <w:pPr>
        <w:spacing w:after="120" w:line="276" w:lineRule="auto"/>
        <w:jc w:val="both"/>
        <w:rPr>
          <w:iCs/>
          <w:sz w:val="22"/>
          <w:szCs w:val="18"/>
        </w:rPr>
      </w:pPr>
      <w:bookmarkStart w:id="24" w:name="_Toc62209246"/>
      <w:r w:rsidRPr="00ED6352">
        <w:rPr>
          <w:iCs/>
          <w:sz w:val="22"/>
          <w:szCs w:val="18"/>
        </w:rPr>
        <w:t xml:space="preserve">Фигура </w:t>
      </w:r>
      <w:r w:rsidRPr="00ED6352">
        <w:rPr>
          <w:iCs/>
          <w:sz w:val="22"/>
          <w:szCs w:val="18"/>
        </w:rPr>
        <w:fldChar w:fldCharType="begin"/>
      </w:r>
      <w:r w:rsidRPr="00ED6352">
        <w:rPr>
          <w:iCs/>
          <w:sz w:val="22"/>
          <w:szCs w:val="18"/>
        </w:rPr>
        <w:instrText xml:space="preserve"> SEQ Фигура \* ARABIC </w:instrText>
      </w:r>
      <w:r w:rsidRPr="00ED6352">
        <w:rPr>
          <w:iCs/>
          <w:sz w:val="22"/>
          <w:szCs w:val="18"/>
        </w:rPr>
        <w:fldChar w:fldCharType="separate"/>
      </w:r>
      <w:r w:rsidR="0017058D">
        <w:rPr>
          <w:iCs/>
          <w:noProof/>
          <w:sz w:val="22"/>
          <w:szCs w:val="18"/>
        </w:rPr>
        <w:t>8</w:t>
      </w:r>
      <w:r w:rsidRPr="00ED6352">
        <w:rPr>
          <w:iCs/>
          <w:sz w:val="22"/>
          <w:szCs w:val="18"/>
        </w:rPr>
        <w:fldChar w:fldCharType="end"/>
      </w:r>
      <w:r w:rsidRPr="00ED6352">
        <w:rPr>
          <w:iCs/>
          <w:sz w:val="22"/>
          <w:szCs w:val="18"/>
        </w:rPr>
        <w:t>: Заетост в подсектор „Други разходи, свързани с развитието на туризма” в крайбрежния район по общини, 2018 г. (%)</w:t>
      </w:r>
      <w:bookmarkEnd w:id="24"/>
    </w:p>
    <w:p w14:paraId="684F2F7B" w14:textId="74A0AA75" w:rsidR="00E957DA" w:rsidRPr="00ED6352" w:rsidRDefault="00C62930" w:rsidP="00E957DA">
      <w:pPr>
        <w:spacing w:after="120" w:line="276" w:lineRule="auto"/>
        <w:rPr>
          <w:szCs w:val="24"/>
        </w:rPr>
      </w:pPr>
      <w:r>
        <w:rPr>
          <w:noProof/>
          <w:szCs w:val="24"/>
          <w:lang w:eastAsia="bg-BG"/>
        </w:rPr>
        <w:drawing>
          <wp:inline distT="0" distB="0" distL="0" distR="0" wp14:anchorId="37835A8F" wp14:editId="1C689ECC">
            <wp:extent cx="4572635"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40DD7FDD" w14:textId="20621808" w:rsidR="00E957DA" w:rsidRPr="00ED6352" w:rsidRDefault="00E957DA" w:rsidP="00E957DA">
      <w:pPr>
        <w:spacing w:after="120" w:line="276" w:lineRule="auto"/>
        <w:jc w:val="both"/>
        <w:rPr>
          <w:iCs/>
          <w:sz w:val="22"/>
          <w:szCs w:val="18"/>
        </w:rPr>
      </w:pPr>
      <w:r w:rsidRPr="00ED6352">
        <w:rPr>
          <w:iCs/>
          <w:sz w:val="22"/>
          <w:szCs w:val="18"/>
        </w:rPr>
        <w:t>Източник: Търговски регистър на Р</w:t>
      </w:r>
      <w:r w:rsidR="0073795A" w:rsidRPr="00ED6352">
        <w:rPr>
          <w:iCs/>
          <w:sz w:val="22"/>
          <w:szCs w:val="18"/>
        </w:rPr>
        <w:t xml:space="preserve"> </w:t>
      </w:r>
      <w:r w:rsidRPr="00ED6352">
        <w:rPr>
          <w:iCs/>
          <w:sz w:val="22"/>
          <w:szCs w:val="18"/>
        </w:rPr>
        <w:t>България</w:t>
      </w:r>
    </w:p>
    <w:p w14:paraId="0C7F16A2" w14:textId="77777777" w:rsidR="00E957DA" w:rsidRPr="00ED6352" w:rsidRDefault="00E957DA" w:rsidP="00E957DA">
      <w:pPr>
        <w:spacing w:after="120" w:line="276" w:lineRule="auto"/>
        <w:jc w:val="both"/>
        <w:rPr>
          <w:szCs w:val="24"/>
        </w:rPr>
      </w:pPr>
      <w:r w:rsidRPr="00ED6352">
        <w:rPr>
          <w:szCs w:val="24"/>
        </w:rPr>
        <w:t xml:space="preserve">Община Варна доминира със своя принос към заетостта в този сегмент, като обхваща близо 42% на работната сила в него. На второ място е община Бургас с 19%. Община Несебър се включва с 15%. Прави впечатление високия дял на заетост в другите разходи, подкрепящи туризма, в община Балчик, която е с 10% от общата заетост. Останалите общини имат значително по-ниско участие в заетостта (в рамките на 3% за Созопол до 0.2% за Аврен).  </w:t>
      </w:r>
    </w:p>
    <w:p w14:paraId="0293F40F" w14:textId="77777777" w:rsidR="00E957DA" w:rsidRPr="00ED6352" w:rsidRDefault="00E957DA" w:rsidP="00E957DA">
      <w:pPr>
        <w:spacing w:after="120" w:line="276" w:lineRule="auto"/>
        <w:jc w:val="both"/>
        <w:rPr>
          <w:szCs w:val="24"/>
        </w:rPr>
      </w:pPr>
    </w:p>
    <w:p w14:paraId="0731A8B7" w14:textId="380892F9" w:rsidR="000F5E75" w:rsidRPr="0017058D" w:rsidRDefault="000F5E75" w:rsidP="008172DB">
      <w:pPr>
        <w:pStyle w:val="Heading2"/>
        <w:spacing w:before="0" w:line="276" w:lineRule="auto"/>
        <w:rPr>
          <w:rFonts w:cs="Times New Roman"/>
          <w:caps/>
          <w:color w:val="0B1F36" w:themeColor="text2" w:themeShade="80"/>
        </w:rPr>
      </w:pPr>
      <w:bookmarkStart w:id="25" w:name="_Toc62209230"/>
      <w:r w:rsidRPr="0017058D">
        <w:rPr>
          <w:rFonts w:cs="Times New Roman"/>
          <w:caps/>
          <w:color w:val="0B1F36" w:themeColor="text2" w:themeShade="80"/>
        </w:rPr>
        <w:t xml:space="preserve">2.2. </w:t>
      </w:r>
      <w:r w:rsidRPr="0017058D">
        <w:rPr>
          <w:rFonts w:cs="Times New Roman"/>
          <w:color w:val="0B1F36" w:themeColor="text2" w:themeShade="80"/>
        </w:rPr>
        <w:t>Добив и комерсиализация на морски живи ресурси</w:t>
      </w:r>
      <w:bookmarkEnd w:id="25"/>
    </w:p>
    <w:p w14:paraId="17223C1D" w14:textId="4EFBC269" w:rsidR="000F5E75" w:rsidRPr="00ED6352" w:rsidRDefault="000F5E75" w:rsidP="008172DB">
      <w:pPr>
        <w:spacing w:after="120" w:line="276" w:lineRule="auto"/>
        <w:jc w:val="both"/>
        <w:rPr>
          <w:rFonts w:cs="Times New Roman"/>
          <w:bCs/>
          <w:szCs w:val="24"/>
        </w:rPr>
      </w:pPr>
      <w:r w:rsidRPr="00ED6352">
        <w:rPr>
          <w:rFonts w:cs="Times New Roman"/>
          <w:bCs/>
          <w:szCs w:val="24"/>
        </w:rPr>
        <w:t xml:space="preserve">Секторът "Морски живи ресурси" </w:t>
      </w:r>
      <w:r w:rsidR="00221B38">
        <w:rPr>
          <w:rFonts w:cs="Times New Roman"/>
          <w:bCs/>
          <w:szCs w:val="24"/>
        </w:rPr>
        <w:t xml:space="preserve">– </w:t>
      </w:r>
      <w:r w:rsidRPr="00ED6352">
        <w:rPr>
          <w:rFonts w:cs="Times New Roman"/>
          <w:bCs/>
          <w:szCs w:val="24"/>
        </w:rPr>
        <w:t xml:space="preserve">добив, обработка и търговия с живи морски ресурси </w:t>
      </w:r>
      <w:r w:rsidRPr="00ED6352">
        <w:rPr>
          <w:rFonts w:cs="Times New Roman"/>
          <w:szCs w:val="24"/>
        </w:rPr>
        <w:t xml:space="preserve">е вторият най-бързо развиващ се сектор на морската икономика в България след туризма, в който между </w:t>
      </w:r>
      <w:r w:rsidRPr="00ED6352">
        <w:rPr>
          <w:rFonts w:cs="Times New Roman"/>
          <w:bCs/>
          <w:szCs w:val="24"/>
        </w:rPr>
        <w:t>2009 и 2017 г. добавената стойност се е увеличила с 60% до 75 млн. евро през 2017 г. Общо секторът генерира 8 хиляди работни места през 2017 г.</w:t>
      </w:r>
    </w:p>
    <w:p w14:paraId="1768F0E4" w14:textId="77777777" w:rsidR="000F5E75" w:rsidRPr="00ED6352" w:rsidRDefault="000F5E75" w:rsidP="008172DB">
      <w:pPr>
        <w:spacing w:after="120" w:line="276" w:lineRule="auto"/>
        <w:jc w:val="both"/>
        <w:rPr>
          <w:rFonts w:cs="Times New Roman"/>
          <w:bCs/>
          <w:szCs w:val="24"/>
        </w:rPr>
      </w:pPr>
      <w:r w:rsidRPr="00ED6352">
        <w:rPr>
          <w:rFonts w:cs="Times New Roman"/>
          <w:bCs/>
          <w:szCs w:val="24"/>
        </w:rPr>
        <w:t>Заради ниската консумация на риба в страната и търсенето на евтини риби секторът се е ориентирал към преработване и последващ износ на продукцията си.</w:t>
      </w:r>
    </w:p>
    <w:p w14:paraId="2FEE11D4" w14:textId="77777777" w:rsidR="000F5E75" w:rsidRPr="00ED6352" w:rsidRDefault="000F5E75" w:rsidP="008172DB">
      <w:pPr>
        <w:spacing w:after="120" w:line="276" w:lineRule="auto"/>
        <w:jc w:val="both"/>
        <w:rPr>
          <w:rFonts w:cs="Times New Roman"/>
          <w:bCs/>
          <w:szCs w:val="24"/>
        </w:rPr>
      </w:pPr>
      <w:r w:rsidRPr="00ED6352">
        <w:rPr>
          <w:rFonts w:cs="Times New Roman"/>
          <w:bCs/>
          <w:szCs w:val="24"/>
        </w:rPr>
        <w:t xml:space="preserve">Брутната добавена стойност на подсектор „Аквакултура” е 11 млн. евро през 2017 г. (увеличение с </w:t>
      </w:r>
      <w:r w:rsidRPr="00ED6352">
        <w:rPr>
          <w:rFonts w:cs="Times New Roman"/>
          <w:szCs w:val="24"/>
        </w:rPr>
        <w:t xml:space="preserve">83% </w:t>
      </w:r>
      <w:r w:rsidRPr="00ED6352">
        <w:rPr>
          <w:rFonts w:cs="Times New Roman"/>
          <w:bCs/>
          <w:szCs w:val="24"/>
        </w:rPr>
        <w:t>спрямо 2009 г.), на подсектора за преработката и търговията е 61 млн. евро (съответно увеличение с 65% за периода). Най-ниска БДС през 2017 година е генерирана от подсектора на риболова – 3 млн. евро, с намаление от 25% спрямо 2009 г.</w:t>
      </w:r>
      <w:r w:rsidRPr="00ED6352">
        <w:rPr>
          <w:rStyle w:val="FootnoteReference"/>
          <w:rFonts w:cs="Times New Roman"/>
          <w:bCs/>
          <w:szCs w:val="24"/>
        </w:rPr>
        <w:footnoteReference w:id="8"/>
      </w:r>
      <w:r w:rsidRPr="00ED6352">
        <w:rPr>
          <w:rFonts w:cs="Times New Roman"/>
          <w:bCs/>
          <w:szCs w:val="24"/>
        </w:rPr>
        <w:t xml:space="preserve"> </w:t>
      </w:r>
    </w:p>
    <w:p w14:paraId="5B2EB1EE" w14:textId="189BD830" w:rsidR="000F5E75" w:rsidRPr="00ED6352" w:rsidRDefault="000F5E75" w:rsidP="008172DB">
      <w:pPr>
        <w:widowControl w:val="0"/>
        <w:tabs>
          <w:tab w:val="left" w:pos="0"/>
          <w:tab w:val="left" w:pos="9746"/>
        </w:tabs>
        <w:autoSpaceDE w:val="0"/>
        <w:autoSpaceDN w:val="0"/>
        <w:adjustRightInd w:val="0"/>
        <w:spacing w:after="120" w:line="276" w:lineRule="auto"/>
        <w:ind w:right="-35" w:hanging="11"/>
        <w:jc w:val="both"/>
        <w:rPr>
          <w:rFonts w:cs="Times New Roman"/>
          <w:bCs/>
          <w:szCs w:val="24"/>
        </w:rPr>
      </w:pPr>
      <w:r w:rsidRPr="00ED6352">
        <w:rPr>
          <w:rFonts w:cs="Times New Roman"/>
          <w:bCs/>
          <w:szCs w:val="24"/>
        </w:rPr>
        <w:t>Съпоставянето на макроикономическите характеристики на целия сектор към общите данни за икономиката на България през 2017 г. показва, че подсекторите аквакултура, риболов и свързаните с тях преработки и разпространение имат незначителен принос към икономиката на страната, с тенденция на леко покачване на заетите лица (от 0.24% през</w:t>
      </w:r>
      <w:r w:rsidR="00B262C8" w:rsidRPr="00ED6352">
        <w:rPr>
          <w:rFonts w:cs="Times New Roman"/>
          <w:bCs/>
          <w:szCs w:val="24"/>
        </w:rPr>
        <w:t> </w:t>
      </w:r>
      <w:r w:rsidRPr="00ED6352">
        <w:rPr>
          <w:rFonts w:cs="Times New Roman"/>
          <w:bCs/>
          <w:szCs w:val="24"/>
        </w:rPr>
        <w:t xml:space="preserve">2009 г. до 0.28% през 2017 г.) и на БДС (съответно 0.13% и 0.17%). </w:t>
      </w:r>
    </w:p>
    <w:p w14:paraId="296CCEFB"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hanging="11"/>
        <w:jc w:val="both"/>
        <w:rPr>
          <w:rFonts w:cs="Times New Roman"/>
          <w:bCs/>
          <w:szCs w:val="24"/>
        </w:rPr>
      </w:pPr>
      <w:r w:rsidRPr="00ED6352">
        <w:rPr>
          <w:rFonts w:cs="Times New Roman"/>
          <w:bCs/>
          <w:szCs w:val="24"/>
        </w:rPr>
        <w:t>В същото време развитието на сектора има важно значение за крайбрежния район като източник на доходи и заетост.</w:t>
      </w:r>
    </w:p>
    <w:p w14:paraId="4E4D2CA7" w14:textId="77777777" w:rsidR="000F5E75" w:rsidRPr="00ED6352" w:rsidRDefault="000F5E75" w:rsidP="008172DB">
      <w:pPr>
        <w:spacing w:after="120" w:line="276" w:lineRule="auto"/>
        <w:rPr>
          <w:rFonts w:cs="Times New Roman"/>
          <w:b/>
          <w:caps/>
          <w:szCs w:val="24"/>
        </w:rPr>
      </w:pPr>
      <w:r w:rsidRPr="00ED6352">
        <w:rPr>
          <w:rFonts w:cs="Times New Roman"/>
          <w:b/>
          <w:szCs w:val="24"/>
        </w:rPr>
        <w:t>Риболов</w:t>
      </w:r>
    </w:p>
    <w:p w14:paraId="01B6E8B9" w14:textId="7EB07A6D" w:rsidR="000F5E75" w:rsidRPr="00ED6352" w:rsidRDefault="000F5E75" w:rsidP="008172DB">
      <w:pPr>
        <w:spacing w:after="120" w:line="276" w:lineRule="auto"/>
        <w:jc w:val="both"/>
        <w:rPr>
          <w:rFonts w:cs="Times New Roman"/>
          <w:szCs w:val="24"/>
        </w:rPr>
      </w:pPr>
      <w:r w:rsidRPr="00ED6352">
        <w:rPr>
          <w:rFonts w:cs="Times New Roman"/>
          <w:szCs w:val="24"/>
        </w:rPr>
        <w:t>Според оценката в Годишния икономически доклад относно риболовния флот на ЕС (2019 г.) резултатите за България през 2017 г. са като цяло положителни, с леко влошаване спрямо 2016 г. Приходите намаляват със 7% и възлизат на 5,1 милиона евро, БДС се оценява на 3 милиона евро (намаление от 5%), брутна печалба - 1,4 милиона евро (намаление с 2%), докато нетната печалба се увеличава до 1,1 милиона евро (увеличение над 3 пъти</w:t>
      </w:r>
      <w:r w:rsidR="007560B7" w:rsidRPr="00ED6352">
        <w:rPr>
          <w:rFonts w:cs="Times New Roman"/>
          <w:szCs w:val="24"/>
        </w:rPr>
        <w:t>).</w:t>
      </w:r>
      <w:r w:rsidRPr="00ED6352">
        <w:rPr>
          <w:rFonts w:cs="Times New Roman"/>
          <w:szCs w:val="24"/>
        </w:rPr>
        <w:t xml:space="preserve"> </w:t>
      </w:r>
    </w:p>
    <w:p w14:paraId="610AC3D1" w14:textId="77777777" w:rsidR="000F5E75" w:rsidRPr="00ED6352" w:rsidRDefault="000F5E75" w:rsidP="008172DB">
      <w:pPr>
        <w:spacing w:after="120" w:line="276" w:lineRule="auto"/>
        <w:jc w:val="both"/>
        <w:rPr>
          <w:rFonts w:cs="Times New Roman"/>
          <w:szCs w:val="24"/>
        </w:rPr>
        <w:sectPr w:rsidR="000F5E75" w:rsidRPr="00ED6352" w:rsidSect="00FC2246">
          <w:type w:val="continuous"/>
          <w:pgSz w:w="11906" w:h="16838"/>
          <w:pgMar w:top="1417" w:right="1417" w:bottom="1417" w:left="1417" w:header="708" w:footer="708" w:gutter="0"/>
          <w:cols w:space="708"/>
          <w:docGrid w:linePitch="360"/>
        </w:sectPr>
      </w:pPr>
    </w:p>
    <w:p w14:paraId="7507151F" w14:textId="60DF7549" w:rsidR="000F5E75" w:rsidRPr="00ED6352" w:rsidRDefault="007560B7" w:rsidP="008172DB">
      <w:pPr>
        <w:spacing w:after="120" w:line="276" w:lineRule="auto"/>
        <w:rPr>
          <w:rFonts w:cs="Times New Roman"/>
          <w:iCs/>
          <w:sz w:val="22"/>
          <w:szCs w:val="18"/>
        </w:rPr>
      </w:pPr>
      <w:bookmarkStart w:id="26" w:name="_Toc62209268"/>
      <w:r w:rsidRPr="00ED6352">
        <w:rPr>
          <w:rFonts w:cs="Times New Roman"/>
          <w:iCs/>
          <w:sz w:val="22"/>
          <w:szCs w:val="18"/>
        </w:rPr>
        <w:t xml:space="preserve">Таблица </w:t>
      </w:r>
      <w:r w:rsidRPr="00ED6352">
        <w:rPr>
          <w:rFonts w:cs="Times New Roman"/>
          <w:iCs/>
          <w:sz w:val="22"/>
          <w:szCs w:val="18"/>
        </w:rPr>
        <w:fldChar w:fldCharType="begin"/>
      </w:r>
      <w:r w:rsidRPr="00ED6352">
        <w:rPr>
          <w:rFonts w:cs="Times New Roman"/>
          <w:iCs/>
          <w:sz w:val="22"/>
          <w:szCs w:val="18"/>
        </w:rPr>
        <w:instrText xml:space="preserve"> SEQ Таблица \* ARABIC </w:instrText>
      </w:r>
      <w:r w:rsidRPr="00ED6352">
        <w:rPr>
          <w:rFonts w:cs="Times New Roman"/>
          <w:iCs/>
          <w:sz w:val="22"/>
          <w:szCs w:val="18"/>
        </w:rPr>
        <w:fldChar w:fldCharType="separate"/>
      </w:r>
      <w:r w:rsidR="0017058D">
        <w:rPr>
          <w:rFonts w:cs="Times New Roman"/>
          <w:iCs/>
          <w:noProof/>
          <w:sz w:val="22"/>
          <w:szCs w:val="18"/>
        </w:rPr>
        <w:t>10</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Основни показатели за развитие на риболовния флот в България</w:t>
      </w:r>
      <w:bookmarkEnd w:id="26"/>
    </w:p>
    <w:tbl>
      <w:tblPr>
        <w:tblW w:w="15987"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1619"/>
        <w:gridCol w:w="2067"/>
        <w:gridCol w:w="1160"/>
        <w:gridCol w:w="1208"/>
        <w:gridCol w:w="1133"/>
        <w:gridCol w:w="1159"/>
        <w:gridCol w:w="1141"/>
        <w:gridCol w:w="1347"/>
        <w:gridCol w:w="1220"/>
        <w:gridCol w:w="1220"/>
        <w:gridCol w:w="1150"/>
        <w:gridCol w:w="812"/>
        <w:gridCol w:w="751"/>
      </w:tblGrid>
      <w:tr w:rsidR="001815ED" w:rsidRPr="00ED6352" w14:paraId="1E3CD3DC" w14:textId="77777777" w:rsidTr="00844BE5">
        <w:trPr>
          <w:tblHeader/>
          <w:jc w:val="center"/>
        </w:trPr>
        <w:tc>
          <w:tcPr>
            <w:tcW w:w="3686" w:type="dxa"/>
            <w:gridSpan w:val="2"/>
            <w:shd w:val="clear" w:color="auto" w:fill="C4EEFF" w:themeFill="accent2" w:themeFillTint="33"/>
            <w:vAlign w:val="center"/>
          </w:tcPr>
          <w:p w14:paraId="56723C6C" w14:textId="3EA771D2" w:rsidR="001815ED" w:rsidRPr="001815ED" w:rsidRDefault="001815ED" w:rsidP="001815ED">
            <w:pPr>
              <w:spacing w:after="0" w:line="240" w:lineRule="auto"/>
              <w:jc w:val="center"/>
              <w:rPr>
                <w:rFonts w:cs="Times New Roman"/>
                <w:b/>
                <w:bCs/>
                <w:szCs w:val="24"/>
              </w:rPr>
            </w:pPr>
            <w:r w:rsidRPr="001815ED">
              <w:rPr>
                <w:rFonts w:cs="Times New Roman"/>
                <w:b/>
                <w:bCs/>
                <w:szCs w:val="24"/>
              </w:rPr>
              <w:t>Показател</w:t>
            </w:r>
          </w:p>
        </w:tc>
        <w:tc>
          <w:tcPr>
            <w:tcW w:w="1160" w:type="dxa"/>
            <w:shd w:val="clear" w:color="auto" w:fill="C4EEFF" w:themeFill="accent2" w:themeFillTint="33"/>
            <w:vAlign w:val="center"/>
          </w:tcPr>
          <w:p w14:paraId="7784E747"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2009</w:t>
            </w:r>
          </w:p>
        </w:tc>
        <w:tc>
          <w:tcPr>
            <w:tcW w:w="1208" w:type="dxa"/>
            <w:shd w:val="clear" w:color="auto" w:fill="C4EEFF" w:themeFill="accent2" w:themeFillTint="33"/>
            <w:vAlign w:val="center"/>
          </w:tcPr>
          <w:p w14:paraId="40A98C26"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2010</w:t>
            </w:r>
          </w:p>
        </w:tc>
        <w:tc>
          <w:tcPr>
            <w:tcW w:w="1133" w:type="dxa"/>
            <w:shd w:val="clear" w:color="auto" w:fill="C4EEFF" w:themeFill="accent2" w:themeFillTint="33"/>
            <w:vAlign w:val="center"/>
          </w:tcPr>
          <w:p w14:paraId="4372634C"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2011</w:t>
            </w:r>
          </w:p>
        </w:tc>
        <w:tc>
          <w:tcPr>
            <w:tcW w:w="1159" w:type="dxa"/>
            <w:shd w:val="clear" w:color="auto" w:fill="C4EEFF" w:themeFill="accent2" w:themeFillTint="33"/>
            <w:vAlign w:val="center"/>
          </w:tcPr>
          <w:p w14:paraId="16583E1E"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2012</w:t>
            </w:r>
          </w:p>
        </w:tc>
        <w:tc>
          <w:tcPr>
            <w:tcW w:w="1141" w:type="dxa"/>
            <w:shd w:val="clear" w:color="auto" w:fill="C4EEFF" w:themeFill="accent2" w:themeFillTint="33"/>
            <w:vAlign w:val="center"/>
          </w:tcPr>
          <w:p w14:paraId="5253C0C4"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2013</w:t>
            </w:r>
          </w:p>
        </w:tc>
        <w:tc>
          <w:tcPr>
            <w:tcW w:w="1347" w:type="dxa"/>
            <w:shd w:val="clear" w:color="auto" w:fill="C4EEFF" w:themeFill="accent2" w:themeFillTint="33"/>
            <w:vAlign w:val="center"/>
          </w:tcPr>
          <w:p w14:paraId="7216FE0F"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2014</w:t>
            </w:r>
          </w:p>
        </w:tc>
        <w:tc>
          <w:tcPr>
            <w:tcW w:w="1220" w:type="dxa"/>
            <w:shd w:val="clear" w:color="auto" w:fill="C4EEFF" w:themeFill="accent2" w:themeFillTint="33"/>
            <w:vAlign w:val="center"/>
          </w:tcPr>
          <w:p w14:paraId="771D8400"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2015</w:t>
            </w:r>
          </w:p>
        </w:tc>
        <w:tc>
          <w:tcPr>
            <w:tcW w:w="1220" w:type="dxa"/>
            <w:shd w:val="clear" w:color="auto" w:fill="C4EEFF" w:themeFill="accent2" w:themeFillTint="33"/>
            <w:vAlign w:val="center"/>
          </w:tcPr>
          <w:p w14:paraId="425DEC43"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2016</w:t>
            </w:r>
          </w:p>
        </w:tc>
        <w:tc>
          <w:tcPr>
            <w:tcW w:w="1150" w:type="dxa"/>
            <w:shd w:val="clear" w:color="auto" w:fill="C4EEFF" w:themeFill="accent2" w:themeFillTint="33"/>
            <w:vAlign w:val="center"/>
          </w:tcPr>
          <w:p w14:paraId="283D8E59" w14:textId="77777777" w:rsidR="001815ED" w:rsidRPr="00ED6352" w:rsidRDefault="001815ED" w:rsidP="004D6404">
            <w:pPr>
              <w:spacing w:after="0" w:line="240" w:lineRule="auto"/>
              <w:jc w:val="center"/>
              <w:rPr>
                <w:rFonts w:cs="Times New Roman"/>
                <w:b/>
                <w:bCs/>
                <w:sz w:val="20"/>
                <w:szCs w:val="18"/>
              </w:rPr>
            </w:pPr>
            <w:r w:rsidRPr="00ED6352">
              <w:rPr>
                <w:rFonts w:cs="Times New Roman"/>
                <w:b/>
                <w:bCs/>
                <w:sz w:val="20"/>
                <w:szCs w:val="18"/>
              </w:rPr>
              <w:t>2017</w:t>
            </w:r>
          </w:p>
        </w:tc>
        <w:tc>
          <w:tcPr>
            <w:tcW w:w="812" w:type="dxa"/>
            <w:shd w:val="clear" w:color="auto" w:fill="C4EEFF" w:themeFill="accent2" w:themeFillTint="33"/>
            <w:vAlign w:val="center"/>
          </w:tcPr>
          <w:p w14:paraId="5C8AB529" w14:textId="77777777" w:rsidR="001815ED" w:rsidRPr="00ED6352" w:rsidRDefault="001815ED" w:rsidP="004D6404">
            <w:pPr>
              <w:spacing w:after="0" w:line="240" w:lineRule="auto"/>
              <w:jc w:val="center"/>
              <w:rPr>
                <w:rFonts w:cs="Times New Roman"/>
                <w:b/>
                <w:sz w:val="20"/>
                <w:szCs w:val="18"/>
              </w:rPr>
            </w:pPr>
            <w:r w:rsidRPr="00ED6352">
              <w:rPr>
                <w:rFonts w:cs="Times New Roman"/>
                <w:b/>
                <w:sz w:val="20"/>
                <w:szCs w:val="18"/>
              </w:rPr>
              <w:t>2017 към 2016</w:t>
            </w:r>
          </w:p>
        </w:tc>
        <w:tc>
          <w:tcPr>
            <w:tcW w:w="751" w:type="dxa"/>
            <w:shd w:val="clear" w:color="auto" w:fill="C4EEFF" w:themeFill="accent2" w:themeFillTint="33"/>
            <w:vAlign w:val="center"/>
          </w:tcPr>
          <w:p w14:paraId="5054D503" w14:textId="49C7B383" w:rsidR="001815ED" w:rsidRPr="00ED6352" w:rsidRDefault="001815ED" w:rsidP="004D6404">
            <w:pPr>
              <w:spacing w:after="0" w:line="240" w:lineRule="auto"/>
              <w:jc w:val="center"/>
              <w:rPr>
                <w:rFonts w:cs="Times New Roman"/>
                <w:b/>
                <w:sz w:val="20"/>
                <w:szCs w:val="18"/>
              </w:rPr>
            </w:pPr>
            <w:r w:rsidRPr="00ED6352">
              <w:rPr>
                <w:rFonts w:cs="Times New Roman"/>
                <w:b/>
                <w:sz w:val="20"/>
                <w:szCs w:val="18"/>
              </w:rPr>
              <w:t>2017</w:t>
            </w:r>
          </w:p>
          <w:p w14:paraId="617CBC3D" w14:textId="0D3E8475" w:rsidR="001815ED" w:rsidRPr="00ED6352" w:rsidRDefault="001815ED" w:rsidP="004D6404">
            <w:pPr>
              <w:spacing w:after="0" w:line="240" w:lineRule="auto"/>
              <w:jc w:val="center"/>
              <w:rPr>
                <w:rFonts w:cs="Times New Roman"/>
                <w:b/>
                <w:sz w:val="20"/>
                <w:szCs w:val="18"/>
              </w:rPr>
            </w:pPr>
            <w:r w:rsidRPr="00ED6352">
              <w:rPr>
                <w:rFonts w:cs="Times New Roman"/>
                <w:b/>
                <w:sz w:val="20"/>
                <w:szCs w:val="18"/>
              </w:rPr>
              <w:t>към</w:t>
            </w:r>
          </w:p>
          <w:p w14:paraId="094E5C6F" w14:textId="77777777" w:rsidR="001815ED" w:rsidRPr="00ED6352" w:rsidRDefault="001815ED" w:rsidP="004D6404">
            <w:pPr>
              <w:spacing w:after="0" w:line="240" w:lineRule="auto"/>
              <w:jc w:val="center"/>
              <w:rPr>
                <w:rFonts w:cs="Times New Roman"/>
                <w:b/>
                <w:sz w:val="20"/>
                <w:szCs w:val="18"/>
              </w:rPr>
            </w:pPr>
            <w:r w:rsidRPr="00ED6352">
              <w:rPr>
                <w:rFonts w:cs="Times New Roman"/>
                <w:b/>
                <w:sz w:val="20"/>
                <w:szCs w:val="18"/>
              </w:rPr>
              <w:t>2009</w:t>
            </w:r>
          </w:p>
        </w:tc>
      </w:tr>
      <w:tr w:rsidR="007C67B3" w:rsidRPr="00ED6352" w14:paraId="4BDF7A66" w14:textId="77777777" w:rsidTr="00ED6352">
        <w:trPr>
          <w:jc w:val="center"/>
        </w:trPr>
        <w:tc>
          <w:tcPr>
            <w:tcW w:w="1619" w:type="dxa"/>
            <w:vMerge w:val="restart"/>
            <w:shd w:val="clear" w:color="auto" w:fill="auto"/>
            <w:vAlign w:val="center"/>
          </w:tcPr>
          <w:p w14:paraId="5793AD78" w14:textId="4EC378E7" w:rsidR="007C67B3" w:rsidRPr="00ED6352" w:rsidRDefault="007C67B3" w:rsidP="007C67B3">
            <w:pPr>
              <w:spacing w:after="0" w:line="240" w:lineRule="auto"/>
              <w:rPr>
                <w:rFonts w:cs="Times New Roman"/>
                <w:b/>
                <w:bCs/>
                <w:szCs w:val="24"/>
              </w:rPr>
            </w:pPr>
            <w:r w:rsidRPr="00ED6352">
              <w:rPr>
                <w:rFonts w:cs="Times New Roman"/>
                <w:b/>
                <w:bCs/>
                <w:szCs w:val="24"/>
              </w:rPr>
              <w:t>Капацитет</w:t>
            </w:r>
          </w:p>
        </w:tc>
        <w:tc>
          <w:tcPr>
            <w:tcW w:w="2067" w:type="dxa"/>
            <w:shd w:val="clear" w:color="auto" w:fill="auto"/>
            <w:vAlign w:val="center"/>
          </w:tcPr>
          <w:p w14:paraId="5772C1FD" w14:textId="77777777" w:rsidR="007C67B3" w:rsidRPr="00ED6352" w:rsidRDefault="007C67B3" w:rsidP="007C67B3">
            <w:pPr>
              <w:spacing w:after="0" w:line="240" w:lineRule="auto"/>
              <w:rPr>
                <w:rFonts w:cs="Times New Roman"/>
                <w:sz w:val="22"/>
              </w:rPr>
            </w:pPr>
            <w:r w:rsidRPr="00ED6352">
              <w:rPr>
                <w:rFonts w:cs="Times New Roman"/>
                <w:sz w:val="22"/>
              </w:rPr>
              <w:t>Брой плавателни съдове</w:t>
            </w:r>
          </w:p>
        </w:tc>
        <w:tc>
          <w:tcPr>
            <w:tcW w:w="1160" w:type="dxa"/>
            <w:shd w:val="clear" w:color="auto" w:fill="auto"/>
            <w:vAlign w:val="center"/>
          </w:tcPr>
          <w:p w14:paraId="6888E83D" w14:textId="0931FA53" w:rsidR="007C67B3" w:rsidRPr="00ED6352" w:rsidRDefault="007C67B3" w:rsidP="007C67B3">
            <w:pPr>
              <w:spacing w:after="0" w:line="240" w:lineRule="auto"/>
              <w:jc w:val="right"/>
              <w:rPr>
                <w:rFonts w:cs="Times New Roman"/>
                <w:sz w:val="22"/>
              </w:rPr>
            </w:pPr>
            <w:r w:rsidRPr="00ED6352">
              <w:rPr>
                <w:rFonts w:cs="Times New Roman"/>
                <w:color w:val="000000"/>
                <w:sz w:val="22"/>
              </w:rPr>
              <w:t>2 207</w:t>
            </w:r>
          </w:p>
        </w:tc>
        <w:tc>
          <w:tcPr>
            <w:tcW w:w="1208" w:type="dxa"/>
            <w:shd w:val="clear" w:color="auto" w:fill="auto"/>
            <w:vAlign w:val="center"/>
          </w:tcPr>
          <w:p w14:paraId="67426A7D" w14:textId="53BDA259" w:rsidR="007C67B3" w:rsidRPr="00ED6352" w:rsidRDefault="007C67B3" w:rsidP="007C67B3">
            <w:pPr>
              <w:spacing w:after="0" w:line="240" w:lineRule="auto"/>
              <w:jc w:val="right"/>
              <w:rPr>
                <w:rFonts w:cs="Times New Roman"/>
                <w:sz w:val="22"/>
              </w:rPr>
            </w:pPr>
            <w:r w:rsidRPr="00ED6352">
              <w:rPr>
                <w:rFonts w:cs="Times New Roman"/>
                <w:color w:val="000000"/>
                <w:sz w:val="22"/>
              </w:rPr>
              <w:t>2 344</w:t>
            </w:r>
          </w:p>
        </w:tc>
        <w:tc>
          <w:tcPr>
            <w:tcW w:w="1133" w:type="dxa"/>
            <w:shd w:val="clear" w:color="auto" w:fill="auto"/>
            <w:vAlign w:val="center"/>
          </w:tcPr>
          <w:p w14:paraId="79FC20B0" w14:textId="75578A1A" w:rsidR="007C67B3" w:rsidRPr="00ED6352" w:rsidRDefault="007C67B3" w:rsidP="007C67B3">
            <w:pPr>
              <w:spacing w:after="0" w:line="240" w:lineRule="auto"/>
              <w:jc w:val="right"/>
              <w:rPr>
                <w:rFonts w:cs="Times New Roman"/>
                <w:sz w:val="22"/>
              </w:rPr>
            </w:pPr>
            <w:r w:rsidRPr="00ED6352">
              <w:rPr>
                <w:rFonts w:cs="Times New Roman"/>
                <w:color w:val="000000"/>
                <w:sz w:val="22"/>
              </w:rPr>
              <w:t>2 345</w:t>
            </w:r>
          </w:p>
        </w:tc>
        <w:tc>
          <w:tcPr>
            <w:tcW w:w="1159" w:type="dxa"/>
            <w:shd w:val="clear" w:color="auto" w:fill="auto"/>
            <w:vAlign w:val="center"/>
          </w:tcPr>
          <w:p w14:paraId="587EF3A0" w14:textId="292990F8" w:rsidR="007C67B3" w:rsidRPr="00ED6352" w:rsidRDefault="007C67B3" w:rsidP="007C67B3">
            <w:pPr>
              <w:spacing w:after="0" w:line="240" w:lineRule="auto"/>
              <w:jc w:val="right"/>
              <w:rPr>
                <w:rFonts w:cs="Times New Roman"/>
                <w:sz w:val="22"/>
              </w:rPr>
            </w:pPr>
            <w:r w:rsidRPr="00ED6352">
              <w:rPr>
                <w:rFonts w:cs="Times New Roman"/>
                <w:color w:val="000000"/>
                <w:sz w:val="22"/>
              </w:rPr>
              <w:t>2 387</w:t>
            </w:r>
          </w:p>
        </w:tc>
        <w:tc>
          <w:tcPr>
            <w:tcW w:w="1141" w:type="dxa"/>
            <w:shd w:val="clear" w:color="auto" w:fill="auto"/>
            <w:vAlign w:val="center"/>
          </w:tcPr>
          <w:p w14:paraId="19552C5A" w14:textId="58193C81" w:rsidR="007C67B3" w:rsidRPr="00ED6352" w:rsidRDefault="007C67B3" w:rsidP="007C67B3">
            <w:pPr>
              <w:spacing w:after="0" w:line="240" w:lineRule="auto"/>
              <w:jc w:val="right"/>
              <w:rPr>
                <w:rFonts w:cs="Times New Roman"/>
                <w:sz w:val="22"/>
              </w:rPr>
            </w:pPr>
            <w:r w:rsidRPr="00ED6352">
              <w:rPr>
                <w:rFonts w:cs="Times New Roman"/>
                <w:color w:val="000000"/>
                <w:sz w:val="22"/>
              </w:rPr>
              <w:t>2 066</w:t>
            </w:r>
          </w:p>
        </w:tc>
        <w:tc>
          <w:tcPr>
            <w:tcW w:w="1347" w:type="dxa"/>
            <w:shd w:val="clear" w:color="auto" w:fill="auto"/>
            <w:vAlign w:val="center"/>
          </w:tcPr>
          <w:p w14:paraId="73932965" w14:textId="52438976" w:rsidR="007C67B3" w:rsidRPr="00ED6352" w:rsidRDefault="007C67B3" w:rsidP="007C67B3">
            <w:pPr>
              <w:spacing w:after="0" w:line="240" w:lineRule="auto"/>
              <w:jc w:val="right"/>
              <w:rPr>
                <w:rFonts w:cs="Times New Roman"/>
                <w:sz w:val="22"/>
              </w:rPr>
            </w:pPr>
            <w:r w:rsidRPr="00ED6352">
              <w:rPr>
                <w:rFonts w:cs="Times New Roman"/>
                <w:color w:val="000000"/>
                <w:sz w:val="22"/>
              </w:rPr>
              <w:t>2 011</w:t>
            </w:r>
          </w:p>
        </w:tc>
        <w:tc>
          <w:tcPr>
            <w:tcW w:w="1220" w:type="dxa"/>
            <w:shd w:val="clear" w:color="auto" w:fill="auto"/>
            <w:vAlign w:val="center"/>
          </w:tcPr>
          <w:p w14:paraId="6FA80A70" w14:textId="2855C205" w:rsidR="007C67B3" w:rsidRPr="00ED6352" w:rsidRDefault="007C67B3" w:rsidP="007C67B3">
            <w:pPr>
              <w:spacing w:after="0" w:line="240" w:lineRule="auto"/>
              <w:jc w:val="right"/>
              <w:rPr>
                <w:rFonts w:cs="Times New Roman"/>
                <w:sz w:val="22"/>
              </w:rPr>
            </w:pPr>
            <w:r w:rsidRPr="00ED6352">
              <w:rPr>
                <w:rFonts w:cs="Times New Roman"/>
                <w:color w:val="000000"/>
                <w:sz w:val="22"/>
              </w:rPr>
              <w:t>1 979</w:t>
            </w:r>
          </w:p>
        </w:tc>
        <w:tc>
          <w:tcPr>
            <w:tcW w:w="1220" w:type="dxa"/>
            <w:shd w:val="clear" w:color="auto" w:fill="auto"/>
            <w:vAlign w:val="center"/>
          </w:tcPr>
          <w:p w14:paraId="1CA5698B" w14:textId="2D648551" w:rsidR="007C67B3" w:rsidRPr="00ED6352" w:rsidRDefault="007C67B3" w:rsidP="007C67B3">
            <w:pPr>
              <w:spacing w:after="0" w:line="240" w:lineRule="auto"/>
              <w:jc w:val="right"/>
              <w:rPr>
                <w:rFonts w:cs="Times New Roman"/>
                <w:sz w:val="22"/>
              </w:rPr>
            </w:pPr>
            <w:r w:rsidRPr="00ED6352">
              <w:rPr>
                <w:rFonts w:cs="Times New Roman"/>
                <w:color w:val="000000"/>
                <w:sz w:val="22"/>
              </w:rPr>
              <w:t>1 918</w:t>
            </w:r>
          </w:p>
        </w:tc>
        <w:tc>
          <w:tcPr>
            <w:tcW w:w="1150" w:type="dxa"/>
            <w:shd w:val="clear" w:color="auto" w:fill="auto"/>
            <w:vAlign w:val="center"/>
          </w:tcPr>
          <w:p w14:paraId="10CEC0E8" w14:textId="3BEDAE5C" w:rsidR="007C67B3" w:rsidRPr="00ED6352" w:rsidRDefault="007C67B3" w:rsidP="007C67B3">
            <w:pPr>
              <w:spacing w:after="0" w:line="240" w:lineRule="auto"/>
              <w:jc w:val="right"/>
              <w:rPr>
                <w:rFonts w:cs="Times New Roman"/>
                <w:sz w:val="22"/>
              </w:rPr>
            </w:pPr>
            <w:r w:rsidRPr="00ED6352">
              <w:rPr>
                <w:rFonts w:cs="Times New Roman"/>
                <w:color w:val="000000"/>
                <w:sz w:val="22"/>
              </w:rPr>
              <w:t>1 897</w:t>
            </w:r>
          </w:p>
        </w:tc>
        <w:tc>
          <w:tcPr>
            <w:tcW w:w="812" w:type="dxa"/>
            <w:shd w:val="clear" w:color="auto" w:fill="auto"/>
            <w:vAlign w:val="center"/>
          </w:tcPr>
          <w:p w14:paraId="66CB3BBA" w14:textId="77777777" w:rsidR="007C67B3" w:rsidRPr="00ED6352" w:rsidRDefault="007C67B3" w:rsidP="007C67B3">
            <w:pPr>
              <w:spacing w:after="0" w:line="240" w:lineRule="auto"/>
              <w:jc w:val="right"/>
              <w:rPr>
                <w:rFonts w:cs="Times New Roman"/>
                <w:sz w:val="22"/>
              </w:rPr>
            </w:pPr>
            <w:r w:rsidRPr="00ED6352">
              <w:rPr>
                <w:rFonts w:cs="Times New Roman"/>
                <w:sz w:val="22"/>
              </w:rPr>
              <w:t>-1%</w:t>
            </w:r>
          </w:p>
        </w:tc>
        <w:tc>
          <w:tcPr>
            <w:tcW w:w="751" w:type="dxa"/>
            <w:shd w:val="clear" w:color="auto" w:fill="auto"/>
            <w:vAlign w:val="center"/>
          </w:tcPr>
          <w:p w14:paraId="1DBF384C" w14:textId="77777777" w:rsidR="007C67B3" w:rsidRPr="00ED6352" w:rsidRDefault="007C67B3" w:rsidP="007C67B3">
            <w:pPr>
              <w:spacing w:after="0" w:line="240" w:lineRule="auto"/>
              <w:jc w:val="right"/>
              <w:rPr>
                <w:rFonts w:cs="Times New Roman"/>
                <w:sz w:val="22"/>
              </w:rPr>
            </w:pPr>
            <w:r w:rsidRPr="00ED6352">
              <w:rPr>
                <w:rFonts w:cs="Times New Roman"/>
                <w:sz w:val="22"/>
              </w:rPr>
              <w:t>-14%</w:t>
            </w:r>
          </w:p>
        </w:tc>
      </w:tr>
      <w:tr w:rsidR="007C67B3" w:rsidRPr="00ED6352" w14:paraId="3B8AEE73" w14:textId="77777777" w:rsidTr="00ED6352">
        <w:trPr>
          <w:jc w:val="center"/>
        </w:trPr>
        <w:tc>
          <w:tcPr>
            <w:tcW w:w="1619" w:type="dxa"/>
            <w:vMerge/>
            <w:shd w:val="clear" w:color="auto" w:fill="auto"/>
            <w:vAlign w:val="center"/>
          </w:tcPr>
          <w:p w14:paraId="57677D22"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383878A3" w14:textId="77777777" w:rsidR="007C67B3" w:rsidRPr="00ED6352" w:rsidRDefault="007C67B3" w:rsidP="007C67B3">
            <w:pPr>
              <w:spacing w:after="0" w:line="240" w:lineRule="auto"/>
              <w:rPr>
                <w:rFonts w:cs="Times New Roman"/>
                <w:sz w:val="22"/>
              </w:rPr>
            </w:pPr>
            <w:r w:rsidRPr="00ED6352">
              <w:rPr>
                <w:rFonts w:cs="Times New Roman"/>
                <w:sz w:val="22"/>
              </w:rPr>
              <w:t>Обща мощност на кораба</w:t>
            </w:r>
          </w:p>
        </w:tc>
        <w:tc>
          <w:tcPr>
            <w:tcW w:w="1160" w:type="dxa"/>
            <w:shd w:val="clear" w:color="auto" w:fill="auto"/>
            <w:vAlign w:val="center"/>
          </w:tcPr>
          <w:p w14:paraId="6978E5A5" w14:textId="4279A075" w:rsidR="007C67B3" w:rsidRPr="00ED6352" w:rsidRDefault="007C67B3" w:rsidP="007C67B3">
            <w:pPr>
              <w:spacing w:after="0" w:line="240" w:lineRule="auto"/>
              <w:jc w:val="right"/>
              <w:rPr>
                <w:rFonts w:cs="Times New Roman"/>
                <w:sz w:val="22"/>
              </w:rPr>
            </w:pPr>
            <w:r w:rsidRPr="00ED6352">
              <w:rPr>
                <w:rFonts w:cs="Times New Roman"/>
                <w:color w:val="000000"/>
                <w:sz w:val="22"/>
              </w:rPr>
              <w:t>60 396</w:t>
            </w:r>
          </w:p>
        </w:tc>
        <w:tc>
          <w:tcPr>
            <w:tcW w:w="1208" w:type="dxa"/>
            <w:shd w:val="clear" w:color="auto" w:fill="auto"/>
            <w:vAlign w:val="center"/>
          </w:tcPr>
          <w:p w14:paraId="5E0EE260" w14:textId="55ACEBDD" w:rsidR="007C67B3" w:rsidRPr="00ED6352" w:rsidRDefault="007C67B3" w:rsidP="007C67B3">
            <w:pPr>
              <w:spacing w:after="0" w:line="240" w:lineRule="auto"/>
              <w:jc w:val="right"/>
              <w:rPr>
                <w:rFonts w:cs="Times New Roman"/>
                <w:sz w:val="22"/>
              </w:rPr>
            </w:pPr>
            <w:r w:rsidRPr="00ED6352">
              <w:rPr>
                <w:rFonts w:cs="Times New Roman"/>
                <w:color w:val="000000"/>
                <w:sz w:val="22"/>
              </w:rPr>
              <w:t>63 525</w:t>
            </w:r>
          </w:p>
        </w:tc>
        <w:tc>
          <w:tcPr>
            <w:tcW w:w="1133" w:type="dxa"/>
            <w:shd w:val="clear" w:color="auto" w:fill="auto"/>
            <w:vAlign w:val="center"/>
          </w:tcPr>
          <w:p w14:paraId="7C0F6B3E" w14:textId="102BC00F" w:rsidR="007C67B3" w:rsidRPr="00ED6352" w:rsidRDefault="007C67B3" w:rsidP="007C67B3">
            <w:pPr>
              <w:spacing w:after="0" w:line="240" w:lineRule="auto"/>
              <w:jc w:val="right"/>
              <w:rPr>
                <w:rFonts w:cs="Times New Roman"/>
                <w:sz w:val="22"/>
              </w:rPr>
            </w:pPr>
            <w:r w:rsidRPr="00ED6352">
              <w:rPr>
                <w:rFonts w:cs="Times New Roman"/>
                <w:color w:val="000000"/>
                <w:sz w:val="22"/>
              </w:rPr>
              <w:t>6 205</w:t>
            </w:r>
          </w:p>
        </w:tc>
        <w:tc>
          <w:tcPr>
            <w:tcW w:w="1159" w:type="dxa"/>
            <w:shd w:val="clear" w:color="auto" w:fill="auto"/>
            <w:vAlign w:val="center"/>
          </w:tcPr>
          <w:p w14:paraId="769218B7" w14:textId="6922230F" w:rsidR="007C67B3" w:rsidRPr="00ED6352" w:rsidRDefault="007C67B3" w:rsidP="007C67B3">
            <w:pPr>
              <w:spacing w:after="0" w:line="240" w:lineRule="auto"/>
              <w:jc w:val="right"/>
              <w:rPr>
                <w:rFonts w:cs="Times New Roman"/>
                <w:sz w:val="22"/>
              </w:rPr>
            </w:pPr>
            <w:r w:rsidRPr="00ED6352">
              <w:rPr>
                <w:rFonts w:cs="Times New Roman"/>
                <w:color w:val="000000"/>
                <w:sz w:val="22"/>
              </w:rPr>
              <w:t>62 938</w:t>
            </w:r>
          </w:p>
        </w:tc>
        <w:tc>
          <w:tcPr>
            <w:tcW w:w="1141" w:type="dxa"/>
            <w:shd w:val="clear" w:color="auto" w:fill="auto"/>
            <w:vAlign w:val="center"/>
          </w:tcPr>
          <w:p w14:paraId="5DCB1399" w14:textId="0ABD6F3F" w:rsidR="007C67B3" w:rsidRPr="00ED6352" w:rsidRDefault="007C67B3" w:rsidP="007C67B3">
            <w:pPr>
              <w:spacing w:after="0" w:line="240" w:lineRule="auto"/>
              <w:jc w:val="right"/>
              <w:rPr>
                <w:rFonts w:cs="Times New Roman"/>
                <w:sz w:val="22"/>
              </w:rPr>
            </w:pPr>
            <w:r w:rsidRPr="00ED6352">
              <w:rPr>
                <w:rFonts w:cs="Times New Roman"/>
                <w:color w:val="000000"/>
                <w:sz w:val="22"/>
              </w:rPr>
              <w:t>59 088</w:t>
            </w:r>
          </w:p>
        </w:tc>
        <w:tc>
          <w:tcPr>
            <w:tcW w:w="1347" w:type="dxa"/>
            <w:shd w:val="clear" w:color="auto" w:fill="auto"/>
            <w:vAlign w:val="center"/>
          </w:tcPr>
          <w:p w14:paraId="52BBBCCE" w14:textId="57A2ABA5" w:rsidR="007C67B3" w:rsidRPr="00ED6352" w:rsidRDefault="007C67B3" w:rsidP="007C67B3">
            <w:pPr>
              <w:spacing w:after="0" w:line="240" w:lineRule="auto"/>
              <w:jc w:val="right"/>
              <w:rPr>
                <w:rFonts w:cs="Times New Roman"/>
                <w:sz w:val="22"/>
              </w:rPr>
            </w:pPr>
            <w:r w:rsidRPr="00ED6352">
              <w:rPr>
                <w:rFonts w:cs="Times New Roman"/>
                <w:color w:val="000000"/>
                <w:sz w:val="22"/>
              </w:rPr>
              <w:t>56 569</w:t>
            </w:r>
          </w:p>
        </w:tc>
        <w:tc>
          <w:tcPr>
            <w:tcW w:w="1220" w:type="dxa"/>
            <w:shd w:val="clear" w:color="auto" w:fill="auto"/>
            <w:vAlign w:val="center"/>
          </w:tcPr>
          <w:p w14:paraId="07471E14" w14:textId="07BCF2C8" w:rsidR="007C67B3" w:rsidRPr="00ED6352" w:rsidRDefault="007C67B3" w:rsidP="007C67B3">
            <w:pPr>
              <w:spacing w:after="0" w:line="240" w:lineRule="auto"/>
              <w:jc w:val="right"/>
              <w:rPr>
                <w:rFonts w:cs="Times New Roman"/>
                <w:sz w:val="22"/>
              </w:rPr>
            </w:pPr>
            <w:r w:rsidRPr="00ED6352">
              <w:rPr>
                <w:rFonts w:cs="Times New Roman"/>
                <w:color w:val="000000"/>
                <w:sz w:val="22"/>
              </w:rPr>
              <w:t>55 964</w:t>
            </w:r>
          </w:p>
        </w:tc>
        <w:tc>
          <w:tcPr>
            <w:tcW w:w="1220" w:type="dxa"/>
            <w:shd w:val="clear" w:color="auto" w:fill="auto"/>
            <w:vAlign w:val="center"/>
          </w:tcPr>
          <w:p w14:paraId="4E59A6AD" w14:textId="6D63BBF0" w:rsidR="007C67B3" w:rsidRPr="00ED6352" w:rsidRDefault="007C67B3" w:rsidP="007C67B3">
            <w:pPr>
              <w:spacing w:after="0" w:line="240" w:lineRule="auto"/>
              <w:jc w:val="right"/>
              <w:rPr>
                <w:rFonts w:cs="Times New Roman"/>
                <w:sz w:val="22"/>
              </w:rPr>
            </w:pPr>
            <w:r w:rsidRPr="00ED6352">
              <w:rPr>
                <w:rFonts w:cs="Times New Roman"/>
                <w:color w:val="000000"/>
                <w:sz w:val="22"/>
              </w:rPr>
              <w:t>55 983</w:t>
            </w:r>
          </w:p>
        </w:tc>
        <w:tc>
          <w:tcPr>
            <w:tcW w:w="1150" w:type="dxa"/>
            <w:shd w:val="clear" w:color="auto" w:fill="auto"/>
            <w:vAlign w:val="center"/>
          </w:tcPr>
          <w:p w14:paraId="605C2AA4" w14:textId="473A7B1D" w:rsidR="007C67B3" w:rsidRPr="00ED6352" w:rsidRDefault="007C67B3" w:rsidP="007C67B3">
            <w:pPr>
              <w:spacing w:after="0" w:line="240" w:lineRule="auto"/>
              <w:jc w:val="right"/>
              <w:rPr>
                <w:rFonts w:cs="Times New Roman"/>
                <w:sz w:val="22"/>
              </w:rPr>
            </w:pPr>
            <w:r w:rsidRPr="00ED6352">
              <w:rPr>
                <w:rFonts w:cs="Times New Roman"/>
                <w:color w:val="000000"/>
                <w:sz w:val="22"/>
              </w:rPr>
              <w:t>57 016</w:t>
            </w:r>
          </w:p>
        </w:tc>
        <w:tc>
          <w:tcPr>
            <w:tcW w:w="812" w:type="dxa"/>
            <w:shd w:val="clear" w:color="auto" w:fill="auto"/>
            <w:vAlign w:val="center"/>
          </w:tcPr>
          <w:p w14:paraId="4ADCAFB7" w14:textId="77777777" w:rsidR="007C67B3" w:rsidRPr="00ED6352" w:rsidRDefault="007C67B3" w:rsidP="007C67B3">
            <w:pPr>
              <w:spacing w:after="0" w:line="240" w:lineRule="auto"/>
              <w:jc w:val="right"/>
              <w:rPr>
                <w:rFonts w:cs="Times New Roman"/>
                <w:sz w:val="22"/>
              </w:rPr>
            </w:pPr>
            <w:r w:rsidRPr="00ED6352">
              <w:rPr>
                <w:rFonts w:cs="Times New Roman"/>
                <w:sz w:val="22"/>
              </w:rPr>
              <w:t>2%</w:t>
            </w:r>
          </w:p>
        </w:tc>
        <w:tc>
          <w:tcPr>
            <w:tcW w:w="751" w:type="dxa"/>
            <w:shd w:val="clear" w:color="auto" w:fill="auto"/>
            <w:vAlign w:val="center"/>
          </w:tcPr>
          <w:p w14:paraId="0F4DED07" w14:textId="77777777" w:rsidR="007C67B3" w:rsidRPr="00ED6352" w:rsidRDefault="007C67B3" w:rsidP="007C67B3">
            <w:pPr>
              <w:spacing w:after="0" w:line="240" w:lineRule="auto"/>
              <w:jc w:val="right"/>
              <w:rPr>
                <w:rFonts w:cs="Times New Roman"/>
                <w:sz w:val="22"/>
              </w:rPr>
            </w:pPr>
            <w:r w:rsidRPr="00ED6352">
              <w:rPr>
                <w:rFonts w:cs="Times New Roman"/>
                <w:sz w:val="22"/>
              </w:rPr>
              <w:t>-5%</w:t>
            </w:r>
          </w:p>
        </w:tc>
      </w:tr>
      <w:tr w:rsidR="007C67B3" w:rsidRPr="00ED6352" w14:paraId="13ECC7DB" w14:textId="77777777" w:rsidTr="00ED6352">
        <w:trPr>
          <w:jc w:val="center"/>
        </w:trPr>
        <w:tc>
          <w:tcPr>
            <w:tcW w:w="1619" w:type="dxa"/>
            <w:vMerge/>
            <w:shd w:val="clear" w:color="auto" w:fill="auto"/>
            <w:vAlign w:val="center"/>
          </w:tcPr>
          <w:p w14:paraId="5BEA8180"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4E76EF87" w14:textId="77777777" w:rsidR="007C67B3" w:rsidRPr="00ED6352" w:rsidRDefault="007C67B3" w:rsidP="007C67B3">
            <w:pPr>
              <w:spacing w:after="0" w:line="240" w:lineRule="auto"/>
              <w:rPr>
                <w:rFonts w:cs="Times New Roman"/>
                <w:sz w:val="22"/>
              </w:rPr>
            </w:pPr>
            <w:r w:rsidRPr="00ED6352">
              <w:rPr>
                <w:rFonts w:cs="Times New Roman"/>
                <w:sz w:val="22"/>
              </w:rPr>
              <w:t>Общ тонаж на корабите</w:t>
            </w:r>
          </w:p>
        </w:tc>
        <w:tc>
          <w:tcPr>
            <w:tcW w:w="1160" w:type="dxa"/>
            <w:shd w:val="clear" w:color="auto" w:fill="auto"/>
            <w:vAlign w:val="center"/>
          </w:tcPr>
          <w:p w14:paraId="43CFFAB0" w14:textId="5C3814C7" w:rsidR="007C67B3" w:rsidRPr="00ED6352" w:rsidRDefault="007C67B3" w:rsidP="007C67B3">
            <w:pPr>
              <w:spacing w:after="0" w:line="240" w:lineRule="auto"/>
              <w:jc w:val="right"/>
              <w:rPr>
                <w:rFonts w:cs="Times New Roman"/>
                <w:sz w:val="22"/>
              </w:rPr>
            </w:pPr>
            <w:r w:rsidRPr="00ED6352">
              <w:rPr>
                <w:rFonts w:cs="Times New Roman"/>
                <w:color w:val="000000"/>
                <w:sz w:val="22"/>
              </w:rPr>
              <w:t>7 604</w:t>
            </w:r>
          </w:p>
        </w:tc>
        <w:tc>
          <w:tcPr>
            <w:tcW w:w="1208" w:type="dxa"/>
            <w:shd w:val="clear" w:color="auto" w:fill="auto"/>
            <w:vAlign w:val="center"/>
          </w:tcPr>
          <w:p w14:paraId="1CD11A51" w14:textId="0DC5CD69" w:rsidR="007C67B3" w:rsidRPr="00ED6352" w:rsidRDefault="007C67B3" w:rsidP="007C67B3">
            <w:pPr>
              <w:spacing w:after="0" w:line="240" w:lineRule="auto"/>
              <w:jc w:val="right"/>
              <w:rPr>
                <w:rFonts w:cs="Times New Roman"/>
                <w:sz w:val="22"/>
              </w:rPr>
            </w:pPr>
            <w:r w:rsidRPr="00ED6352">
              <w:rPr>
                <w:rFonts w:cs="Times New Roman"/>
                <w:color w:val="000000"/>
                <w:sz w:val="22"/>
              </w:rPr>
              <w:t>7 938</w:t>
            </w:r>
          </w:p>
        </w:tc>
        <w:tc>
          <w:tcPr>
            <w:tcW w:w="1133" w:type="dxa"/>
            <w:shd w:val="clear" w:color="auto" w:fill="auto"/>
            <w:vAlign w:val="center"/>
          </w:tcPr>
          <w:p w14:paraId="1CEB49E1" w14:textId="78327216" w:rsidR="007C67B3" w:rsidRPr="00ED6352" w:rsidRDefault="007C67B3" w:rsidP="007C67B3">
            <w:pPr>
              <w:spacing w:after="0" w:line="240" w:lineRule="auto"/>
              <w:jc w:val="right"/>
              <w:rPr>
                <w:rFonts w:cs="Times New Roman"/>
                <w:sz w:val="22"/>
              </w:rPr>
            </w:pPr>
            <w:r w:rsidRPr="00ED6352">
              <w:rPr>
                <w:rFonts w:cs="Times New Roman"/>
                <w:color w:val="000000"/>
                <w:sz w:val="22"/>
              </w:rPr>
              <w:t>7 512</w:t>
            </w:r>
          </w:p>
        </w:tc>
        <w:tc>
          <w:tcPr>
            <w:tcW w:w="1159" w:type="dxa"/>
            <w:shd w:val="clear" w:color="auto" w:fill="auto"/>
            <w:vAlign w:val="center"/>
          </w:tcPr>
          <w:p w14:paraId="097DF5EA" w14:textId="063E773A" w:rsidR="007C67B3" w:rsidRPr="00ED6352" w:rsidRDefault="007C67B3" w:rsidP="007C67B3">
            <w:pPr>
              <w:spacing w:after="0" w:line="240" w:lineRule="auto"/>
              <w:jc w:val="right"/>
              <w:rPr>
                <w:rFonts w:cs="Times New Roman"/>
                <w:sz w:val="22"/>
              </w:rPr>
            </w:pPr>
            <w:r w:rsidRPr="00ED6352">
              <w:rPr>
                <w:rFonts w:cs="Times New Roman"/>
                <w:color w:val="000000"/>
                <w:sz w:val="22"/>
              </w:rPr>
              <w:t>7 365</w:t>
            </w:r>
          </w:p>
        </w:tc>
        <w:tc>
          <w:tcPr>
            <w:tcW w:w="1141" w:type="dxa"/>
            <w:shd w:val="clear" w:color="auto" w:fill="auto"/>
            <w:vAlign w:val="center"/>
          </w:tcPr>
          <w:p w14:paraId="404FB5D3" w14:textId="6C18B5DE" w:rsidR="007C67B3" w:rsidRPr="00ED6352" w:rsidRDefault="007C67B3" w:rsidP="007C67B3">
            <w:pPr>
              <w:spacing w:after="0" w:line="240" w:lineRule="auto"/>
              <w:jc w:val="right"/>
              <w:rPr>
                <w:rFonts w:cs="Times New Roman"/>
                <w:sz w:val="22"/>
              </w:rPr>
            </w:pPr>
            <w:r w:rsidRPr="00ED6352">
              <w:rPr>
                <w:rFonts w:cs="Times New Roman"/>
                <w:color w:val="000000"/>
                <w:sz w:val="22"/>
              </w:rPr>
              <w:t>689</w:t>
            </w:r>
          </w:p>
        </w:tc>
        <w:tc>
          <w:tcPr>
            <w:tcW w:w="1347" w:type="dxa"/>
            <w:shd w:val="clear" w:color="auto" w:fill="auto"/>
            <w:vAlign w:val="center"/>
          </w:tcPr>
          <w:p w14:paraId="4CFF32BF" w14:textId="7CCE5F65" w:rsidR="007C67B3" w:rsidRPr="00ED6352" w:rsidRDefault="007C67B3" w:rsidP="007C67B3">
            <w:pPr>
              <w:spacing w:after="0" w:line="240" w:lineRule="auto"/>
              <w:jc w:val="right"/>
              <w:rPr>
                <w:rFonts w:cs="Times New Roman"/>
                <w:sz w:val="22"/>
              </w:rPr>
            </w:pPr>
            <w:r w:rsidRPr="00ED6352">
              <w:rPr>
                <w:rFonts w:cs="Times New Roman"/>
                <w:color w:val="000000"/>
                <w:sz w:val="22"/>
              </w:rPr>
              <w:t>6 443</w:t>
            </w:r>
          </w:p>
        </w:tc>
        <w:tc>
          <w:tcPr>
            <w:tcW w:w="1220" w:type="dxa"/>
            <w:shd w:val="clear" w:color="auto" w:fill="auto"/>
            <w:vAlign w:val="center"/>
          </w:tcPr>
          <w:p w14:paraId="754AB415" w14:textId="5D5FAB59" w:rsidR="007C67B3" w:rsidRPr="00ED6352" w:rsidRDefault="007C67B3" w:rsidP="007C67B3">
            <w:pPr>
              <w:spacing w:after="0" w:line="240" w:lineRule="auto"/>
              <w:jc w:val="right"/>
              <w:rPr>
                <w:rFonts w:cs="Times New Roman"/>
                <w:sz w:val="22"/>
              </w:rPr>
            </w:pPr>
            <w:r w:rsidRPr="00ED6352">
              <w:rPr>
                <w:rFonts w:cs="Times New Roman"/>
                <w:color w:val="000000"/>
                <w:sz w:val="22"/>
              </w:rPr>
              <w:t>6 394</w:t>
            </w:r>
          </w:p>
        </w:tc>
        <w:tc>
          <w:tcPr>
            <w:tcW w:w="1220" w:type="dxa"/>
            <w:shd w:val="clear" w:color="auto" w:fill="auto"/>
            <w:vAlign w:val="center"/>
          </w:tcPr>
          <w:p w14:paraId="4DEB7CA5" w14:textId="5DF63270" w:rsidR="007C67B3" w:rsidRPr="00ED6352" w:rsidRDefault="007C67B3" w:rsidP="007C67B3">
            <w:pPr>
              <w:spacing w:after="0" w:line="240" w:lineRule="auto"/>
              <w:jc w:val="right"/>
              <w:rPr>
                <w:rFonts w:cs="Times New Roman"/>
                <w:sz w:val="22"/>
              </w:rPr>
            </w:pPr>
            <w:r w:rsidRPr="00ED6352">
              <w:rPr>
                <w:rFonts w:cs="Times New Roman"/>
                <w:color w:val="000000"/>
                <w:sz w:val="22"/>
              </w:rPr>
              <w:t>6 304</w:t>
            </w:r>
          </w:p>
        </w:tc>
        <w:tc>
          <w:tcPr>
            <w:tcW w:w="1150" w:type="dxa"/>
            <w:shd w:val="clear" w:color="auto" w:fill="auto"/>
            <w:vAlign w:val="center"/>
          </w:tcPr>
          <w:p w14:paraId="5E1998E3" w14:textId="350AE77B" w:rsidR="007C67B3" w:rsidRPr="00ED6352" w:rsidRDefault="007C67B3" w:rsidP="007C67B3">
            <w:pPr>
              <w:spacing w:after="0" w:line="240" w:lineRule="auto"/>
              <w:jc w:val="right"/>
              <w:rPr>
                <w:rFonts w:cs="Times New Roman"/>
                <w:sz w:val="22"/>
              </w:rPr>
            </w:pPr>
            <w:r w:rsidRPr="00ED6352">
              <w:rPr>
                <w:rFonts w:cs="Times New Roman"/>
                <w:color w:val="000000"/>
                <w:sz w:val="22"/>
              </w:rPr>
              <w:t>6 284</w:t>
            </w:r>
          </w:p>
        </w:tc>
        <w:tc>
          <w:tcPr>
            <w:tcW w:w="812" w:type="dxa"/>
            <w:shd w:val="clear" w:color="auto" w:fill="auto"/>
            <w:vAlign w:val="center"/>
          </w:tcPr>
          <w:p w14:paraId="170B193B" w14:textId="77777777" w:rsidR="007C67B3" w:rsidRPr="00ED6352" w:rsidRDefault="007C67B3" w:rsidP="007C67B3">
            <w:pPr>
              <w:spacing w:after="0" w:line="240" w:lineRule="auto"/>
              <w:jc w:val="right"/>
              <w:rPr>
                <w:rFonts w:cs="Times New Roman"/>
                <w:sz w:val="22"/>
              </w:rPr>
            </w:pPr>
            <w:r w:rsidRPr="00ED6352">
              <w:rPr>
                <w:rFonts w:cs="Times New Roman"/>
                <w:sz w:val="22"/>
              </w:rPr>
              <w:t>0%</w:t>
            </w:r>
          </w:p>
        </w:tc>
        <w:tc>
          <w:tcPr>
            <w:tcW w:w="751" w:type="dxa"/>
            <w:shd w:val="clear" w:color="auto" w:fill="auto"/>
            <w:vAlign w:val="center"/>
          </w:tcPr>
          <w:p w14:paraId="1FD39AF7" w14:textId="77777777" w:rsidR="007C67B3" w:rsidRPr="00ED6352" w:rsidRDefault="007C67B3" w:rsidP="007C67B3">
            <w:pPr>
              <w:spacing w:after="0" w:line="240" w:lineRule="auto"/>
              <w:jc w:val="right"/>
              <w:rPr>
                <w:rFonts w:cs="Times New Roman"/>
                <w:sz w:val="22"/>
              </w:rPr>
            </w:pPr>
            <w:r w:rsidRPr="00ED6352">
              <w:rPr>
                <w:rFonts w:cs="Times New Roman"/>
                <w:sz w:val="22"/>
              </w:rPr>
              <w:t>-13%</w:t>
            </w:r>
          </w:p>
        </w:tc>
      </w:tr>
      <w:tr w:rsidR="007C67B3" w:rsidRPr="00ED6352" w14:paraId="3527B3F8" w14:textId="77777777" w:rsidTr="00ED6352">
        <w:trPr>
          <w:jc w:val="center"/>
        </w:trPr>
        <w:tc>
          <w:tcPr>
            <w:tcW w:w="1619" w:type="dxa"/>
            <w:vMerge w:val="restart"/>
            <w:shd w:val="clear" w:color="auto" w:fill="auto"/>
            <w:vAlign w:val="center"/>
          </w:tcPr>
          <w:p w14:paraId="299BB5C5" w14:textId="758CBC25" w:rsidR="007C67B3" w:rsidRPr="00ED6352" w:rsidRDefault="007C67B3" w:rsidP="007C67B3">
            <w:pPr>
              <w:spacing w:after="0" w:line="240" w:lineRule="auto"/>
              <w:rPr>
                <w:rFonts w:cs="Times New Roman"/>
                <w:b/>
                <w:bCs/>
                <w:szCs w:val="24"/>
              </w:rPr>
            </w:pPr>
            <w:r w:rsidRPr="00ED6352">
              <w:rPr>
                <w:rFonts w:cs="Times New Roman"/>
                <w:b/>
                <w:bCs/>
                <w:szCs w:val="24"/>
              </w:rPr>
              <w:t>Заетост </w:t>
            </w:r>
          </w:p>
        </w:tc>
        <w:tc>
          <w:tcPr>
            <w:tcW w:w="2067" w:type="dxa"/>
            <w:shd w:val="clear" w:color="auto" w:fill="auto"/>
            <w:vAlign w:val="center"/>
          </w:tcPr>
          <w:p w14:paraId="559914B7" w14:textId="77777777" w:rsidR="007C67B3" w:rsidRPr="00ED6352" w:rsidRDefault="007C67B3" w:rsidP="007C67B3">
            <w:pPr>
              <w:spacing w:after="0" w:line="240" w:lineRule="auto"/>
              <w:rPr>
                <w:rFonts w:cs="Times New Roman"/>
                <w:sz w:val="22"/>
              </w:rPr>
            </w:pPr>
            <w:r w:rsidRPr="00ED6352">
              <w:rPr>
                <w:rFonts w:cs="Times New Roman"/>
                <w:sz w:val="22"/>
              </w:rPr>
              <w:t>Ангажиран екипаж</w:t>
            </w:r>
          </w:p>
        </w:tc>
        <w:tc>
          <w:tcPr>
            <w:tcW w:w="1160" w:type="dxa"/>
            <w:shd w:val="clear" w:color="auto" w:fill="auto"/>
            <w:vAlign w:val="center"/>
          </w:tcPr>
          <w:p w14:paraId="6CBC9BA0" w14:textId="21B9365A" w:rsidR="007C67B3" w:rsidRPr="00ED6352" w:rsidRDefault="007C67B3" w:rsidP="007C67B3">
            <w:pPr>
              <w:spacing w:after="0" w:line="240" w:lineRule="auto"/>
              <w:jc w:val="right"/>
              <w:rPr>
                <w:rFonts w:cs="Times New Roman"/>
                <w:sz w:val="22"/>
              </w:rPr>
            </w:pPr>
            <w:r w:rsidRPr="00ED6352">
              <w:rPr>
                <w:rFonts w:cs="Times New Roman"/>
                <w:color w:val="000000"/>
                <w:sz w:val="22"/>
              </w:rPr>
              <w:t>1 195</w:t>
            </w:r>
          </w:p>
        </w:tc>
        <w:tc>
          <w:tcPr>
            <w:tcW w:w="1208" w:type="dxa"/>
            <w:shd w:val="clear" w:color="auto" w:fill="auto"/>
            <w:vAlign w:val="center"/>
          </w:tcPr>
          <w:p w14:paraId="1AAB3F97" w14:textId="583F7CCF" w:rsidR="007C67B3" w:rsidRPr="00ED6352" w:rsidRDefault="007C67B3" w:rsidP="007C67B3">
            <w:pPr>
              <w:spacing w:after="0" w:line="240" w:lineRule="auto"/>
              <w:jc w:val="right"/>
              <w:rPr>
                <w:rFonts w:cs="Times New Roman"/>
                <w:sz w:val="22"/>
              </w:rPr>
            </w:pPr>
            <w:r w:rsidRPr="00ED6352">
              <w:rPr>
                <w:rFonts w:cs="Times New Roman"/>
                <w:color w:val="000000"/>
                <w:sz w:val="22"/>
              </w:rPr>
              <w:t>1 368</w:t>
            </w:r>
          </w:p>
        </w:tc>
        <w:tc>
          <w:tcPr>
            <w:tcW w:w="1133" w:type="dxa"/>
            <w:shd w:val="clear" w:color="auto" w:fill="auto"/>
            <w:vAlign w:val="center"/>
          </w:tcPr>
          <w:p w14:paraId="36B33E13" w14:textId="2D1486EC" w:rsidR="007C67B3" w:rsidRPr="00ED6352" w:rsidRDefault="007C67B3" w:rsidP="007C67B3">
            <w:pPr>
              <w:spacing w:after="0" w:line="240" w:lineRule="auto"/>
              <w:jc w:val="right"/>
              <w:rPr>
                <w:rFonts w:cs="Times New Roman"/>
                <w:sz w:val="22"/>
              </w:rPr>
            </w:pPr>
            <w:r w:rsidRPr="00ED6352">
              <w:rPr>
                <w:rFonts w:cs="Times New Roman"/>
                <w:color w:val="000000"/>
                <w:sz w:val="22"/>
              </w:rPr>
              <w:t>1 344</w:t>
            </w:r>
          </w:p>
        </w:tc>
        <w:tc>
          <w:tcPr>
            <w:tcW w:w="1159" w:type="dxa"/>
            <w:shd w:val="clear" w:color="auto" w:fill="auto"/>
            <w:vAlign w:val="center"/>
          </w:tcPr>
          <w:p w14:paraId="15613DEA" w14:textId="27A2E3AF" w:rsidR="007C67B3" w:rsidRPr="00ED6352" w:rsidRDefault="007C67B3" w:rsidP="007C67B3">
            <w:pPr>
              <w:spacing w:after="0" w:line="240" w:lineRule="auto"/>
              <w:jc w:val="right"/>
              <w:rPr>
                <w:rFonts w:cs="Times New Roman"/>
                <w:sz w:val="22"/>
              </w:rPr>
            </w:pPr>
            <w:r w:rsidRPr="00ED6352">
              <w:rPr>
                <w:rFonts w:cs="Times New Roman"/>
                <w:color w:val="000000"/>
                <w:sz w:val="22"/>
              </w:rPr>
              <w:t>1 541</w:t>
            </w:r>
          </w:p>
        </w:tc>
        <w:tc>
          <w:tcPr>
            <w:tcW w:w="1141" w:type="dxa"/>
            <w:shd w:val="clear" w:color="auto" w:fill="auto"/>
            <w:vAlign w:val="center"/>
          </w:tcPr>
          <w:p w14:paraId="4E90F9C5" w14:textId="7E578752" w:rsidR="007C67B3" w:rsidRPr="00ED6352" w:rsidRDefault="007C67B3" w:rsidP="007C67B3">
            <w:pPr>
              <w:spacing w:after="0" w:line="240" w:lineRule="auto"/>
              <w:jc w:val="right"/>
              <w:rPr>
                <w:rFonts w:cs="Times New Roman"/>
                <w:sz w:val="22"/>
              </w:rPr>
            </w:pPr>
            <w:r w:rsidRPr="00ED6352">
              <w:rPr>
                <w:rFonts w:cs="Times New Roman"/>
                <w:color w:val="000000"/>
                <w:sz w:val="22"/>
              </w:rPr>
              <w:t>1 331</w:t>
            </w:r>
          </w:p>
        </w:tc>
        <w:tc>
          <w:tcPr>
            <w:tcW w:w="1347" w:type="dxa"/>
            <w:shd w:val="clear" w:color="auto" w:fill="auto"/>
            <w:vAlign w:val="center"/>
          </w:tcPr>
          <w:p w14:paraId="2ACAEA83" w14:textId="3D82B2B2" w:rsidR="007C67B3" w:rsidRPr="00ED6352" w:rsidRDefault="007C67B3" w:rsidP="007C67B3">
            <w:pPr>
              <w:spacing w:after="0" w:line="240" w:lineRule="auto"/>
              <w:jc w:val="right"/>
              <w:rPr>
                <w:rFonts w:cs="Times New Roman"/>
                <w:sz w:val="22"/>
              </w:rPr>
            </w:pPr>
            <w:r w:rsidRPr="00ED6352">
              <w:rPr>
                <w:rFonts w:cs="Times New Roman"/>
                <w:color w:val="000000"/>
                <w:sz w:val="22"/>
              </w:rPr>
              <w:t>1 517</w:t>
            </w:r>
          </w:p>
        </w:tc>
        <w:tc>
          <w:tcPr>
            <w:tcW w:w="1220" w:type="dxa"/>
            <w:shd w:val="clear" w:color="auto" w:fill="auto"/>
            <w:vAlign w:val="center"/>
          </w:tcPr>
          <w:p w14:paraId="4593654D" w14:textId="6BACEA73" w:rsidR="007C67B3" w:rsidRPr="00ED6352" w:rsidRDefault="007C67B3" w:rsidP="007C67B3">
            <w:pPr>
              <w:spacing w:after="0" w:line="240" w:lineRule="auto"/>
              <w:jc w:val="right"/>
              <w:rPr>
                <w:rFonts w:cs="Times New Roman"/>
                <w:sz w:val="22"/>
              </w:rPr>
            </w:pPr>
            <w:r w:rsidRPr="00ED6352">
              <w:rPr>
                <w:rFonts w:cs="Times New Roman"/>
                <w:color w:val="000000"/>
                <w:sz w:val="22"/>
              </w:rPr>
              <w:t>1 728</w:t>
            </w:r>
          </w:p>
        </w:tc>
        <w:tc>
          <w:tcPr>
            <w:tcW w:w="1220" w:type="dxa"/>
            <w:shd w:val="clear" w:color="auto" w:fill="auto"/>
            <w:vAlign w:val="center"/>
          </w:tcPr>
          <w:p w14:paraId="42A22047" w14:textId="38C3B6F8" w:rsidR="007C67B3" w:rsidRPr="00ED6352" w:rsidRDefault="007C67B3" w:rsidP="007C67B3">
            <w:pPr>
              <w:spacing w:after="0" w:line="240" w:lineRule="auto"/>
              <w:jc w:val="right"/>
              <w:rPr>
                <w:rFonts w:cs="Times New Roman"/>
                <w:sz w:val="22"/>
              </w:rPr>
            </w:pPr>
            <w:r w:rsidRPr="00ED6352">
              <w:rPr>
                <w:rFonts w:cs="Times New Roman"/>
                <w:color w:val="000000"/>
                <w:sz w:val="22"/>
              </w:rPr>
              <w:t>1 603</w:t>
            </w:r>
          </w:p>
        </w:tc>
        <w:tc>
          <w:tcPr>
            <w:tcW w:w="1150" w:type="dxa"/>
            <w:shd w:val="clear" w:color="auto" w:fill="auto"/>
            <w:vAlign w:val="center"/>
          </w:tcPr>
          <w:p w14:paraId="60BD0D72" w14:textId="418DC2BB" w:rsidR="007C67B3" w:rsidRPr="00ED6352" w:rsidRDefault="007C67B3" w:rsidP="007C67B3">
            <w:pPr>
              <w:spacing w:after="0" w:line="240" w:lineRule="auto"/>
              <w:jc w:val="right"/>
              <w:rPr>
                <w:rFonts w:cs="Times New Roman"/>
                <w:sz w:val="22"/>
              </w:rPr>
            </w:pPr>
            <w:r w:rsidRPr="00ED6352">
              <w:rPr>
                <w:rFonts w:cs="Times New Roman"/>
                <w:color w:val="000000"/>
                <w:sz w:val="22"/>
              </w:rPr>
              <w:t>1 947</w:t>
            </w:r>
          </w:p>
        </w:tc>
        <w:tc>
          <w:tcPr>
            <w:tcW w:w="812" w:type="dxa"/>
            <w:shd w:val="clear" w:color="auto" w:fill="auto"/>
            <w:vAlign w:val="center"/>
          </w:tcPr>
          <w:p w14:paraId="4FB9BD75" w14:textId="77777777" w:rsidR="007C67B3" w:rsidRPr="00ED6352" w:rsidRDefault="007C67B3" w:rsidP="007C67B3">
            <w:pPr>
              <w:spacing w:after="0" w:line="240" w:lineRule="auto"/>
              <w:jc w:val="right"/>
              <w:rPr>
                <w:rFonts w:cs="Times New Roman"/>
                <w:sz w:val="22"/>
              </w:rPr>
            </w:pPr>
            <w:r w:rsidRPr="00ED6352">
              <w:rPr>
                <w:rFonts w:cs="Times New Roman"/>
                <w:sz w:val="22"/>
              </w:rPr>
              <w:t>21%</w:t>
            </w:r>
          </w:p>
        </w:tc>
        <w:tc>
          <w:tcPr>
            <w:tcW w:w="751" w:type="dxa"/>
            <w:shd w:val="clear" w:color="auto" w:fill="auto"/>
            <w:vAlign w:val="center"/>
          </w:tcPr>
          <w:p w14:paraId="23A612B0" w14:textId="77777777" w:rsidR="007C67B3" w:rsidRPr="00ED6352" w:rsidRDefault="007C67B3" w:rsidP="007C67B3">
            <w:pPr>
              <w:spacing w:after="0" w:line="240" w:lineRule="auto"/>
              <w:jc w:val="right"/>
              <w:rPr>
                <w:rFonts w:cs="Times New Roman"/>
                <w:sz w:val="22"/>
              </w:rPr>
            </w:pPr>
            <w:r w:rsidRPr="00ED6352">
              <w:rPr>
                <w:rFonts w:cs="Times New Roman"/>
                <w:sz w:val="22"/>
              </w:rPr>
              <w:t>41%</w:t>
            </w:r>
          </w:p>
        </w:tc>
      </w:tr>
      <w:tr w:rsidR="007C67B3" w:rsidRPr="00ED6352" w14:paraId="7640985B" w14:textId="77777777" w:rsidTr="00ED6352">
        <w:trPr>
          <w:jc w:val="center"/>
        </w:trPr>
        <w:tc>
          <w:tcPr>
            <w:tcW w:w="1619" w:type="dxa"/>
            <w:vMerge/>
            <w:shd w:val="clear" w:color="auto" w:fill="auto"/>
            <w:vAlign w:val="center"/>
          </w:tcPr>
          <w:p w14:paraId="4F2FF641"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7E06E830" w14:textId="77777777" w:rsidR="007C67B3" w:rsidRPr="00ED6352" w:rsidRDefault="007C67B3" w:rsidP="007C67B3">
            <w:pPr>
              <w:spacing w:after="0" w:line="240" w:lineRule="auto"/>
              <w:rPr>
                <w:rFonts w:cs="Times New Roman"/>
                <w:sz w:val="22"/>
              </w:rPr>
            </w:pPr>
            <w:r w:rsidRPr="00ED6352">
              <w:rPr>
                <w:rFonts w:cs="Times New Roman"/>
                <w:sz w:val="22"/>
              </w:rPr>
              <w:t>FTE национален</w:t>
            </w:r>
          </w:p>
        </w:tc>
        <w:tc>
          <w:tcPr>
            <w:tcW w:w="1160" w:type="dxa"/>
            <w:shd w:val="clear" w:color="auto" w:fill="auto"/>
            <w:vAlign w:val="center"/>
          </w:tcPr>
          <w:p w14:paraId="6A066BB3" w14:textId="66C4C832" w:rsidR="007C67B3" w:rsidRPr="00ED6352" w:rsidRDefault="007C67B3" w:rsidP="007C67B3">
            <w:pPr>
              <w:spacing w:after="0" w:line="240" w:lineRule="auto"/>
              <w:jc w:val="right"/>
              <w:rPr>
                <w:rFonts w:cs="Times New Roman"/>
                <w:sz w:val="22"/>
              </w:rPr>
            </w:pPr>
            <w:r w:rsidRPr="00ED6352">
              <w:rPr>
                <w:rFonts w:cs="Times New Roman"/>
                <w:color w:val="000000"/>
                <w:sz w:val="22"/>
              </w:rPr>
              <w:t>441</w:t>
            </w:r>
          </w:p>
        </w:tc>
        <w:tc>
          <w:tcPr>
            <w:tcW w:w="1208" w:type="dxa"/>
            <w:shd w:val="clear" w:color="auto" w:fill="auto"/>
            <w:vAlign w:val="center"/>
          </w:tcPr>
          <w:p w14:paraId="135EB262" w14:textId="2C023A7A" w:rsidR="007C67B3" w:rsidRPr="00ED6352" w:rsidRDefault="007C67B3" w:rsidP="007C67B3">
            <w:pPr>
              <w:spacing w:after="0" w:line="240" w:lineRule="auto"/>
              <w:jc w:val="right"/>
              <w:rPr>
                <w:rFonts w:cs="Times New Roman"/>
                <w:sz w:val="22"/>
              </w:rPr>
            </w:pPr>
            <w:r w:rsidRPr="00ED6352">
              <w:rPr>
                <w:rFonts w:cs="Times New Roman"/>
                <w:color w:val="000000"/>
                <w:sz w:val="22"/>
              </w:rPr>
              <w:t>504</w:t>
            </w:r>
          </w:p>
        </w:tc>
        <w:tc>
          <w:tcPr>
            <w:tcW w:w="1133" w:type="dxa"/>
            <w:shd w:val="clear" w:color="auto" w:fill="auto"/>
            <w:vAlign w:val="center"/>
          </w:tcPr>
          <w:p w14:paraId="32EE12D9" w14:textId="0C2B2424" w:rsidR="007C67B3" w:rsidRPr="00ED6352" w:rsidRDefault="007C67B3" w:rsidP="007C67B3">
            <w:pPr>
              <w:spacing w:after="0" w:line="240" w:lineRule="auto"/>
              <w:jc w:val="right"/>
              <w:rPr>
                <w:rFonts w:cs="Times New Roman"/>
                <w:sz w:val="22"/>
              </w:rPr>
            </w:pPr>
            <w:r w:rsidRPr="00ED6352">
              <w:rPr>
                <w:rFonts w:cs="Times New Roman"/>
                <w:color w:val="000000"/>
                <w:sz w:val="22"/>
              </w:rPr>
              <w:t>501</w:t>
            </w:r>
          </w:p>
        </w:tc>
        <w:tc>
          <w:tcPr>
            <w:tcW w:w="1159" w:type="dxa"/>
            <w:shd w:val="clear" w:color="auto" w:fill="auto"/>
            <w:vAlign w:val="center"/>
          </w:tcPr>
          <w:p w14:paraId="7255DFFA" w14:textId="635C1965" w:rsidR="007C67B3" w:rsidRPr="00ED6352" w:rsidRDefault="007C67B3" w:rsidP="007C67B3">
            <w:pPr>
              <w:spacing w:after="0" w:line="240" w:lineRule="auto"/>
              <w:jc w:val="right"/>
              <w:rPr>
                <w:rFonts w:cs="Times New Roman"/>
                <w:sz w:val="22"/>
              </w:rPr>
            </w:pPr>
            <w:r w:rsidRPr="00ED6352">
              <w:rPr>
                <w:rFonts w:cs="Times New Roman"/>
                <w:color w:val="000000"/>
                <w:sz w:val="22"/>
              </w:rPr>
              <w:t>544</w:t>
            </w:r>
          </w:p>
        </w:tc>
        <w:tc>
          <w:tcPr>
            <w:tcW w:w="1141" w:type="dxa"/>
            <w:shd w:val="clear" w:color="auto" w:fill="auto"/>
            <w:vAlign w:val="center"/>
          </w:tcPr>
          <w:p w14:paraId="637E6F28" w14:textId="46F0C3A0" w:rsidR="007C67B3" w:rsidRPr="00ED6352" w:rsidRDefault="007C67B3" w:rsidP="007C67B3">
            <w:pPr>
              <w:spacing w:after="0" w:line="240" w:lineRule="auto"/>
              <w:jc w:val="right"/>
              <w:rPr>
                <w:rFonts w:cs="Times New Roman"/>
                <w:sz w:val="22"/>
              </w:rPr>
            </w:pPr>
            <w:r w:rsidRPr="00ED6352">
              <w:rPr>
                <w:rFonts w:cs="Times New Roman"/>
                <w:color w:val="000000"/>
                <w:sz w:val="22"/>
              </w:rPr>
              <w:t>496</w:t>
            </w:r>
          </w:p>
        </w:tc>
        <w:tc>
          <w:tcPr>
            <w:tcW w:w="1347" w:type="dxa"/>
            <w:shd w:val="clear" w:color="auto" w:fill="auto"/>
            <w:vAlign w:val="center"/>
          </w:tcPr>
          <w:p w14:paraId="047B3CC2" w14:textId="60EFBFDD" w:rsidR="007C67B3" w:rsidRPr="00ED6352" w:rsidRDefault="007C67B3" w:rsidP="007C67B3">
            <w:pPr>
              <w:spacing w:after="0" w:line="240" w:lineRule="auto"/>
              <w:jc w:val="right"/>
              <w:rPr>
                <w:rFonts w:cs="Times New Roman"/>
                <w:sz w:val="22"/>
              </w:rPr>
            </w:pPr>
            <w:r w:rsidRPr="00ED6352">
              <w:rPr>
                <w:rFonts w:cs="Times New Roman"/>
                <w:color w:val="000000"/>
                <w:sz w:val="22"/>
              </w:rPr>
              <w:t>532</w:t>
            </w:r>
          </w:p>
        </w:tc>
        <w:tc>
          <w:tcPr>
            <w:tcW w:w="1220" w:type="dxa"/>
            <w:shd w:val="clear" w:color="auto" w:fill="auto"/>
            <w:vAlign w:val="center"/>
          </w:tcPr>
          <w:p w14:paraId="06D68F2F" w14:textId="6D588F53" w:rsidR="007C67B3" w:rsidRPr="00ED6352" w:rsidRDefault="007C67B3" w:rsidP="007C67B3">
            <w:pPr>
              <w:spacing w:after="0" w:line="240" w:lineRule="auto"/>
              <w:jc w:val="right"/>
              <w:rPr>
                <w:rFonts w:cs="Times New Roman"/>
                <w:sz w:val="22"/>
              </w:rPr>
            </w:pPr>
            <w:r w:rsidRPr="00ED6352">
              <w:rPr>
                <w:rFonts w:cs="Times New Roman"/>
                <w:color w:val="000000"/>
                <w:sz w:val="22"/>
              </w:rPr>
              <w:t>608</w:t>
            </w:r>
          </w:p>
        </w:tc>
        <w:tc>
          <w:tcPr>
            <w:tcW w:w="1220" w:type="dxa"/>
            <w:shd w:val="clear" w:color="auto" w:fill="auto"/>
            <w:vAlign w:val="center"/>
          </w:tcPr>
          <w:p w14:paraId="703FB418" w14:textId="26A630B9" w:rsidR="007C67B3" w:rsidRPr="00ED6352" w:rsidRDefault="007C67B3" w:rsidP="007C67B3">
            <w:pPr>
              <w:spacing w:after="0" w:line="240" w:lineRule="auto"/>
              <w:jc w:val="right"/>
              <w:rPr>
                <w:rFonts w:cs="Times New Roman"/>
                <w:sz w:val="22"/>
              </w:rPr>
            </w:pPr>
            <w:r w:rsidRPr="00ED6352">
              <w:rPr>
                <w:rFonts w:cs="Times New Roman"/>
                <w:color w:val="000000"/>
                <w:sz w:val="22"/>
              </w:rPr>
              <w:t>580</w:t>
            </w:r>
          </w:p>
        </w:tc>
        <w:tc>
          <w:tcPr>
            <w:tcW w:w="1150" w:type="dxa"/>
            <w:shd w:val="clear" w:color="auto" w:fill="auto"/>
            <w:vAlign w:val="center"/>
          </w:tcPr>
          <w:p w14:paraId="56ECFB7F" w14:textId="543FA66F" w:rsidR="007C67B3" w:rsidRPr="00ED6352" w:rsidRDefault="007C67B3" w:rsidP="007C67B3">
            <w:pPr>
              <w:spacing w:after="0" w:line="240" w:lineRule="auto"/>
              <w:jc w:val="right"/>
              <w:rPr>
                <w:rFonts w:cs="Times New Roman"/>
                <w:sz w:val="22"/>
              </w:rPr>
            </w:pPr>
            <w:r w:rsidRPr="00ED6352">
              <w:rPr>
                <w:rFonts w:cs="Times New Roman"/>
                <w:color w:val="000000"/>
                <w:sz w:val="22"/>
              </w:rPr>
              <w:t>716</w:t>
            </w:r>
          </w:p>
        </w:tc>
        <w:tc>
          <w:tcPr>
            <w:tcW w:w="812" w:type="dxa"/>
            <w:shd w:val="clear" w:color="auto" w:fill="auto"/>
            <w:vAlign w:val="center"/>
          </w:tcPr>
          <w:p w14:paraId="5C791DDD" w14:textId="77777777" w:rsidR="007C67B3" w:rsidRPr="00ED6352" w:rsidRDefault="007C67B3" w:rsidP="007C67B3">
            <w:pPr>
              <w:spacing w:after="0" w:line="240" w:lineRule="auto"/>
              <w:jc w:val="right"/>
              <w:rPr>
                <w:rFonts w:cs="Times New Roman"/>
                <w:sz w:val="22"/>
              </w:rPr>
            </w:pPr>
            <w:r w:rsidRPr="00ED6352">
              <w:rPr>
                <w:rFonts w:cs="Times New Roman"/>
                <w:sz w:val="22"/>
              </w:rPr>
              <w:t>23%</w:t>
            </w:r>
          </w:p>
        </w:tc>
        <w:tc>
          <w:tcPr>
            <w:tcW w:w="751" w:type="dxa"/>
            <w:shd w:val="clear" w:color="auto" w:fill="auto"/>
            <w:vAlign w:val="center"/>
          </w:tcPr>
          <w:p w14:paraId="2D7B8240" w14:textId="77777777" w:rsidR="007C67B3" w:rsidRPr="00ED6352" w:rsidRDefault="007C67B3" w:rsidP="007C67B3">
            <w:pPr>
              <w:spacing w:after="0" w:line="240" w:lineRule="auto"/>
              <w:jc w:val="right"/>
              <w:rPr>
                <w:rFonts w:cs="Times New Roman"/>
                <w:sz w:val="22"/>
              </w:rPr>
            </w:pPr>
            <w:r w:rsidRPr="00ED6352">
              <w:rPr>
                <w:rFonts w:cs="Times New Roman"/>
                <w:sz w:val="22"/>
              </w:rPr>
              <w:t>42%</w:t>
            </w:r>
          </w:p>
        </w:tc>
      </w:tr>
      <w:tr w:rsidR="007C67B3" w:rsidRPr="00ED6352" w14:paraId="3A054350" w14:textId="77777777" w:rsidTr="00ED6352">
        <w:trPr>
          <w:jc w:val="center"/>
        </w:trPr>
        <w:tc>
          <w:tcPr>
            <w:tcW w:w="1619" w:type="dxa"/>
            <w:vMerge w:val="restart"/>
            <w:shd w:val="clear" w:color="auto" w:fill="auto"/>
            <w:vAlign w:val="center"/>
          </w:tcPr>
          <w:p w14:paraId="55507444" w14:textId="3C021A19" w:rsidR="007C67B3" w:rsidRPr="00ED6352" w:rsidRDefault="007C67B3" w:rsidP="007C67B3">
            <w:pPr>
              <w:spacing w:after="0" w:line="240" w:lineRule="auto"/>
              <w:rPr>
                <w:rFonts w:cs="Times New Roman"/>
                <w:b/>
                <w:bCs/>
                <w:szCs w:val="24"/>
              </w:rPr>
            </w:pPr>
            <w:r w:rsidRPr="00ED6352">
              <w:rPr>
                <w:rFonts w:cs="Times New Roman"/>
                <w:b/>
                <w:bCs/>
                <w:szCs w:val="24"/>
              </w:rPr>
              <w:t>Усилие</w:t>
            </w:r>
          </w:p>
        </w:tc>
        <w:tc>
          <w:tcPr>
            <w:tcW w:w="2067" w:type="dxa"/>
            <w:shd w:val="clear" w:color="auto" w:fill="auto"/>
            <w:vAlign w:val="center"/>
          </w:tcPr>
          <w:p w14:paraId="0A89385D" w14:textId="77777777" w:rsidR="007C67B3" w:rsidRPr="00ED6352" w:rsidRDefault="007C67B3" w:rsidP="007C67B3">
            <w:pPr>
              <w:spacing w:after="0" w:line="240" w:lineRule="auto"/>
              <w:rPr>
                <w:rFonts w:cs="Times New Roman"/>
                <w:sz w:val="22"/>
              </w:rPr>
            </w:pPr>
            <w:r w:rsidRPr="00ED6352">
              <w:rPr>
                <w:rFonts w:cs="Times New Roman"/>
                <w:sz w:val="22"/>
              </w:rPr>
              <w:t>Дни в морето</w:t>
            </w:r>
          </w:p>
        </w:tc>
        <w:tc>
          <w:tcPr>
            <w:tcW w:w="1160" w:type="dxa"/>
            <w:shd w:val="clear" w:color="auto" w:fill="auto"/>
            <w:vAlign w:val="center"/>
          </w:tcPr>
          <w:p w14:paraId="4D43EB3A" w14:textId="52DAFD60" w:rsidR="007C67B3" w:rsidRPr="00ED6352" w:rsidRDefault="007C67B3" w:rsidP="007C67B3">
            <w:pPr>
              <w:spacing w:after="0" w:line="240" w:lineRule="auto"/>
              <w:jc w:val="right"/>
              <w:rPr>
                <w:rFonts w:cs="Times New Roman"/>
                <w:sz w:val="22"/>
              </w:rPr>
            </w:pPr>
            <w:r w:rsidRPr="00ED6352">
              <w:rPr>
                <w:rFonts w:cs="Times New Roman"/>
                <w:color w:val="000000"/>
                <w:sz w:val="22"/>
              </w:rPr>
              <w:t>14 491</w:t>
            </w:r>
          </w:p>
        </w:tc>
        <w:tc>
          <w:tcPr>
            <w:tcW w:w="1208" w:type="dxa"/>
            <w:shd w:val="clear" w:color="auto" w:fill="auto"/>
            <w:vAlign w:val="center"/>
          </w:tcPr>
          <w:p w14:paraId="41A3E6B0" w14:textId="00B3C0DC" w:rsidR="007C67B3" w:rsidRPr="00ED6352" w:rsidRDefault="007C67B3" w:rsidP="007C67B3">
            <w:pPr>
              <w:spacing w:after="0" w:line="240" w:lineRule="auto"/>
              <w:jc w:val="right"/>
              <w:rPr>
                <w:rFonts w:cs="Times New Roman"/>
                <w:sz w:val="22"/>
              </w:rPr>
            </w:pPr>
            <w:r w:rsidRPr="00ED6352">
              <w:rPr>
                <w:rFonts w:cs="Times New Roman"/>
                <w:color w:val="000000"/>
                <w:sz w:val="22"/>
              </w:rPr>
              <w:t>21 815</w:t>
            </w:r>
          </w:p>
        </w:tc>
        <w:tc>
          <w:tcPr>
            <w:tcW w:w="1133" w:type="dxa"/>
            <w:shd w:val="clear" w:color="auto" w:fill="auto"/>
            <w:vAlign w:val="center"/>
          </w:tcPr>
          <w:p w14:paraId="47D5C6E1" w14:textId="414518C4" w:rsidR="007C67B3" w:rsidRPr="00ED6352" w:rsidRDefault="007C67B3" w:rsidP="007C67B3">
            <w:pPr>
              <w:spacing w:after="0" w:line="240" w:lineRule="auto"/>
              <w:jc w:val="right"/>
              <w:rPr>
                <w:rFonts w:cs="Times New Roman"/>
                <w:sz w:val="22"/>
              </w:rPr>
            </w:pPr>
            <w:r w:rsidRPr="00ED6352">
              <w:rPr>
                <w:rFonts w:cs="Times New Roman"/>
                <w:color w:val="000000"/>
                <w:sz w:val="22"/>
              </w:rPr>
              <w:t>18 648</w:t>
            </w:r>
          </w:p>
        </w:tc>
        <w:tc>
          <w:tcPr>
            <w:tcW w:w="1159" w:type="dxa"/>
            <w:shd w:val="clear" w:color="auto" w:fill="auto"/>
            <w:vAlign w:val="center"/>
          </w:tcPr>
          <w:p w14:paraId="6F3B7084" w14:textId="6839101D" w:rsidR="007C67B3" w:rsidRPr="00ED6352" w:rsidRDefault="007C67B3" w:rsidP="007C67B3">
            <w:pPr>
              <w:spacing w:after="0" w:line="240" w:lineRule="auto"/>
              <w:jc w:val="right"/>
              <w:rPr>
                <w:rFonts w:cs="Times New Roman"/>
                <w:sz w:val="22"/>
              </w:rPr>
            </w:pPr>
            <w:r w:rsidRPr="00ED6352">
              <w:rPr>
                <w:rFonts w:cs="Times New Roman"/>
                <w:color w:val="000000"/>
                <w:sz w:val="22"/>
              </w:rPr>
              <w:t>20 618</w:t>
            </w:r>
          </w:p>
        </w:tc>
        <w:tc>
          <w:tcPr>
            <w:tcW w:w="1141" w:type="dxa"/>
            <w:shd w:val="clear" w:color="auto" w:fill="auto"/>
            <w:vAlign w:val="center"/>
          </w:tcPr>
          <w:p w14:paraId="56585C6E" w14:textId="64EADCF5" w:rsidR="007C67B3" w:rsidRPr="00ED6352" w:rsidRDefault="007C67B3" w:rsidP="007C67B3">
            <w:pPr>
              <w:spacing w:after="0" w:line="240" w:lineRule="auto"/>
              <w:jc w:val="right"/>
              <w:rPr>
                <w:rFonts w:cs="Times New Roman"/>
                <w:sz w:val="22"/>
              </w:rPr>
            </w:pPr>
            <w:r w:rsidRPr="00ED6352">
              <w:rPr>
                <w:rFonts w:cs="Times New Roman"/>
                <w:color w:val="000000"/>
                <w:sz w:val="22"/>
              </w:rPr>
              <w:t>21 635</w:t>
            </w:r>
          </w:p>
        </w:tc>
        <w:tc>
          <w:tcPr>
            <w:tcW w:w="1347" w:type="dxa"/>
            <w:shd w:val="clear" w:color="auto" w:fill="auto"/>
            <w:vAlign w:val="center"/>
          </w:tcPr>
          <w:p w14:paraId="16DED822" w14:textId="1E94A2CC" w:rsidR="007C67B3" w:rsidRPr="00ED6352" w:rsidRDefault="007C67B3" w:rsidP="007C67B3">
            <w:pPr>
              <w:spacing w:after="0" w:line="240" w:lineRule="auto"/>
              <w:jc w:val="right"/>
              <w:rPr>
                <w:rFonts w:cs="Times New Roman"/>
                <w:sz w:val="22"/>
              </w:rPr>
            </w:pPr>
            <w:r w:rsidRPr="00ED6352">
              <w:rPr>
                <w:rFonts w:cs="Times New Roman"/>
                <w:color w:val="000000"/>
                <w:sz w:val="22"/>
              </w:rPr>
              <w:t>21 265</w:t>
            </w:r>
          </w:p>
        </w:tc>
        <w:tc>
          <w:tcPr>
            <w:tcW w:w="1220" w:type="dxa"/>
            <w:shd w:val="clear" w:color="auto" w:fill="auto"/>
            <w:vAlign w:val="center"/>
          </w:tcPr>
          <w:p w14:paraId="7E16409A" w14:textId="0204D391" w:rsidR="007C67B3" w:rsidRPr="00ED6352" w:rsidRDefault="007C67B3" w:rsidP="007C67B3">
            <w:pPr>
              <w:spacing w:after="0" w:line="240" w:lineRule="auto"/>
              <w:jc w:val="right"/>
              <w:rPr>
                <w:rFonts w:cs="Times New Roman"/>
                <w:sz w:val="22"/>
              </w:rPr>
            </w:pPr>
            <w:r w:rsidRPr="00ED6352">
              <w:rPr>
                <w:rFonts w:cs="Times New Roman"/>
                <w:color w:val="000000"/>
                <w:sz w:val="22"/>
              </w:rPr>
              <w:t>22 709</w:t>
            </w:r>
          </w:p>
        </w:tc>
        <w:tc>
          <w:tcPr>
            <w:tcW w:w="1220" w:type="dxa"/>
            <w:shd w:val="clear" w:color="auto" w:fill="auto"/>
            <w:vAlign w:val="center"/>
          </w:tcPr>
          <w:p w14:paraId="36B95340" w14:textId="236862A4" w:rsidR="007C67B3" w:rsidRPr="00ED6352" w:rsidRDefault="007C67B3" w:rsidP="007C67B3">
            <w:pPr>
              <w:spacing w:after="0" w:line="240" w:lineRule="auto"/>
              <w:jc w:val="right"/>
              <w:rPr>
                <w:rFonts w:cs="Times New Roman"/>
                <w:sz w:val="22"/>
              </w:rPr>
            </w:pPr>
            <w:r w:rsidRPr="00ED6352">
              <w:rPr>
                <w:rFonts w:cs="Times New Roman"/>
                <w:color w:val="000000"/>
                <w:sz w:val="22"/>
              </w:rPr>
              <w:t>25 871</w:t>
            </w:r>
          </w:p>
        </w:tc>
        <w:tc>
          <w:tcPr>
            <w:tcW w:w="1150" w:type="dxa"/>
            <w:shd w:val="clear" w:color="auto" w:fill="auto"/>
            <w:vAlign w:val="center"/>
          </w:tcPr>
          <w:p w14:paraId="7EBB891A" w14:textId="7D7AF059" w:rsidR="007C67B3" w:rsidRPr="00ED6352" w:rsidRDefault="007C67B3" w:rsidP="007C67B3">
            <w:pPr>
              <w:spacing w:after="0" w:line="240" w:lineRule="auto"/>
              <w:jc w:val="right"/>
              <w:rPr>
                <w:rFonts w:cs="Times New Roman"/>
                <w:sz w:val="22"/>
              </w:rPr>
            </w:pPr>
            <w:r w:rsidRPr="00ED6352">
              <w:rPr>
                <w:rFonts w:cs="Times New Roman"/>
                <w:color w:val="000000"/>
                <w:sz w:val="22"/>
              </w:rPr>
              <w:t>25 071</w:t>
            </w:r>
          </w:p>
        </w:tc>
        <w:tc>
          <w:tcPr>
            <w:tcW w:w="812" w:type="dxa"/>
            <w:shd w:val="clear" w:color="auto" w:fill="auto"/>
            <w:vAlign w:val="center"/>
          </w:tcPr>
          <w:p w14:paraId="7B8795E4" w14:textId="77777777" w:rsidR="007C67B3" w:rsidRPr="00ED6352" w:rsidRDefault="007C67B3" w:rsidP="007C67B3">
            <w:pPr>
              <w:spacing w:after="0" w:line="240" w:lineRule="auto"/>
              <w:jc w:val="right"/>
              <w:rPr>
                <w:rFonts w:cs="Times New Roman"/>
                <w:sz w:val="22"/>
              </w:rPr>
            </w:pPr>
            <w:r w:rsidRPr="00ED6352">
              <w:rPr>
                <w:rFonts w:cs="Times New Roman"/>
                <w:sz w:val="22"/>
              </w:rPr>
              <w:t>-3%</w:t>
            </w:r>
          </w:p>
        </w:tc>
        <w:tc>
          <w:tcPr>
            <w:tcW w:w="751" w:type="dxa"/>
            <w:shd w:val="clear" w:color="auto" w:fill="auto"/>
            <w:vAlign w:val="center"/>
          </w:tcPr>
          <w:p w14:paraId="1B8E37F4" w14:textId="77777777" w:rsidR="007C67B3" w:rsidRPr="00ED6352" w:rsidRDefault="007C67B3" w:rsidP="007C67B3">
            <w:pPr>
              <w:spacing w:after="0" w:line="240" w:lineRule="auto"/>
              <w:jc w:val="right"/>
              <w:rPr>
                <w:rFonts w:cs="Times New Roman"/>
                <w:sz w:val="22"/>
              </w:rPr>
            </w:pPr>
            <w:r w:rsidRPr="00ED6352">
              <w:rPr>
                <w:rFonts w:cs="Times New Roman"/>
                <w:sz w:val="22"/>
              </w:rPr>
              <w:t>28%</w:t>
            </w:r>
          </w:p>
        </w:tc>
      </w:tr>
      <w:tr w:rsidR="007C67B3" w:rsidRPr="00ED6352" w14:paraId="51AD7DB8" w14:textId="77777777" w:rsidTr="00ED6352">
        <w:trPr>
          <w:jc w:val="center"/>
        </w:trPr>
        <w:tc>
          <w:tcPr>
            <w:tcW w:w="1619" w:type="dxa"/>
            <w:vMerge/>
            <w:shd w:val="clear" w:color="auto" w:fill="auto"/>
            <w:vAlign w:val="center"/>
          </w:tcPr>
          <w:p w14:paraId="76F42C53"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10556B4F" w14:textId="77777777" w:rsidR="007C67B3" w:rsidRPr="00ED6352" w:rsidRDefault="007C67B3" w:rsidP="007C67B3">
            <w:pPr>
              <w:spacing w:after="0" w:line="240" w:lineRule="auto"/>
              <w:rPr>
                <w:rFonts w:cs="Times New Roman"/>
                <w:sz w:val="22"/>
              </w:rPr>
            </w:pPr>
            <w:r w:rsidRPr="00ED6352">
              <w:rPr>
                <w:rFonts w:cs="Times New Roman"/>
                <w:sz w:val="22"/>
              </w:rPr>
              <w:t>Риболовни дни</w:t>
            </w:r>
          </w:p>
        </w:tc>
        <w:tc>
          <w:tcPr>
            <w:tcW w:w="1160" w:type="dxa"/>
            <w:shd w:val="clear" w:color="auto" w:fill="auto"/>
            <w:vAlign w:val="center"/>
          </w:tcPr>
          <w:p w14:paraId="3802729E" w14:textId="32922585" w:rsidR="007C67B3" w:rsidRPr="00ED6352" w:rsidRDefault="007C67B3" w:rsidP="007C67B3">
            <w:pPr>
              <w:spacing w:after="0" w:line="240" w:lineRule="auto"/>
              <w:jc w:val="right"/>
              <w:rPr>
                <w:rFonts w:cs="Times New Roman"/>
                <w:sz w:val="22"/>
              </w:rPr>
            </w:pPr>
            <w:r w:rsidRPr="00ED6352">
              <w:rPr>
                <w:rFonts w:cs="Times New Roman"/>
                <w:color w:val="000000"/>
                <w:sz w:val="22"/>
              </w:rPr>
              <w:t>14 491</w:t>
            </w:r>
          </w:p>
        </w:tc>
        <w:tc>
          <w:tcPr>
            <w:tcW w:w="1208" w:type="dxa"/>
            <w:shd w:val="clear" w:color="auto" w:fill="auto"/>
            <w:vAlign w:val="center"/>
          </w:tcPr>
          <w:p w14:paraId="50F3E4B9" w14:textId="09457F00" w:rsidR="007C67B3" w:rsidRPr="00ED6352" w:rsidRDefault="007C67B3" w:rsidP="007C67B3">
            <w:pPr>
              <w:spacing w:after="0" w:line="240" w:lineRule="auto"/>
              <w:jc w:val="right"/>
              <w:rPr>
                <w:rFonts w:cs="Times New Roman"/>
                <w:sz w:val="22"/>
              </w:rPr>
            </w:pPr>
            <w:r w:rsidRPr="00ED6352">
              <w:rPr>
                <w:rFonts w:cs="Times New Roman"/>
                <w:color w:val="000000"/>
                <w:sz w:val="22"/>
              </w:rPr>
              <w:t>21 815</w:t>
            </w:r>
          </w:p>
        </w:tc>
        <w:tc>
          <w:tcPr>
            <w:tcW w:w="1133" w:type="dxa"/>
            <w:shd w:val="clear" w:color="auto" w:fill="auto"/>
            <w:vAlign w:val="center"/>
          </w:tcPr>
          <w:p w14:paraId="379A786E" w14:textId="27AAA31E" w:rsidR="007C67B3" w:rsidRPr="00ED6352" w:rsidRDefault="007C67B3" w:rsidP="007C67B3">
            <w:pPr>
              <w:spacing w:after="0" w:line="240" w:lineRule="auto"/>
              <w:jc w:val="right"/>
              <w:rPr>
                <w:rFonts w:cs="Times New Roman"/>
                <w:sz w:val="22"/>
              </w:rPr>
            </w:pPr>
            <w:r w:rsidRPr="00ED6352">
              <w:rPr>
                <w:rFonts w:cs="Times New Roman"/>
                <w:color w:val="000000"/>
                <w:sz w:val="22"/>
              </w:rPr>
              <w:t>18 648</w:t>
            </w:r>
          </w:p>
        </w:tc>
        <w:tc>
          <w:tcPr>
            <w:tcW w:w="1159" w:type="dxa"/>
            <w:shd w:val="clear" w:color="auto" w:fill="auto"/>
            <w:vAlign w:val="center"/>
          </w:tcPr>
          <w:p w14:paraId="3C0AEB07" w14:textId="3B64CA8C" w:rsidR="007C67B3" w:rsidRPr="00ED6352" w:rsidRDefault="007C67B3" w:rsidP="007C67B3">
            <w:pPr>
              <w:spacing w:after="0" w:line="240" w:lineRule="auto"/>
              <w:jc w:val="right"/>
              <w:rPr>
                <w:rFonts w:cs="Times New Roman"/>
                <w:sz w:val="22"/>
              </w:rPr>
            </w:pPr>
            <w:r w:rsidRPr="00ED6352">
              <w:rPr>
                <w:rFonts w:cs="Times New Roman"/>
                <w:color w:val="000000"/>
                <w:sz w:val="22"/>
              </w:rPr>
              <w:t>20 618</w:t>
            </w:r>
          </w:p>
        </w:tc>
        <w:tc>
          <w:tcPr>
            <w:tcW w:w="1141" w:type="dxa"/>
            <w:shd w:val="clear" w:color="auto" w:fill="auto"/>
            <w:vAlign w:val="center"/>
          </w:tcPr>
          <w:p w14:paraId="09E747EF" w14:textId="3A76A1FF" w:rsidR="007C67B3" w:rsidRPr="00ED6352" w:rsidRDefault="007C67B3" w:rsidP="007C67B3">
            <w:pPr>
              <w:spacing w:after="0" w:line="240" w:lineRule="auto"/>
              <w:jc w:val="right"/>
              <w:rPr>
                <w:rFonts w:cs="Times New Roman"/>
                <w:sz w:val="22"/>
              </w:rPr>
            </w:pPr>
            <w:r w:rsidRPr="00ED6352">
              <w:rPr>
                <w:rFonts w:cs="Times New Roman"/>
                <w:color w:val="000000"/>
                <w:sz w:val="22"/>
              </w:rPr>
              <w:t>21 635</w:t>
            </w:r>
          </w:p>
        </w:tc>
        <w:tc>
          <w:tcPr>
            <w:tcW w:w="1347" w:type="dxa"/>
            <w:shd w:val="clear" w:color="auto" w:fill="auto"/>
            <w:vAlign w:val="center"/>
          </w:tcPr>
          <w:p w14:paraId="08BF4DE1" w14:textId="2BF65407" w:rsidR="007C67B3" w:rsidRPr="00ED6352" w:rsidRDefault="007C67B3" w:rsidP="007C67B3">
            <w:pPr>
              <w:spacing w:after="0" w:line="240" w:lineRule="auto"/>
              <w:jc w:val="right"/>
              <w:rPr>
                <w:rFonts w:cs="Times New Roman"/>
                <w:sz w:val="22"/>
              </w:rPr>
            </w:pPr>
            <w:r w:rsidRPr="00ED6352">
              <w:rPr>
                <w:rFonts w:cs="Times New Roman"/>
                <w:color w:val="000000"/>
                <w:sz w:val="22"/>
              </w:rPr>
              <w:t>21 265</w:t>
            </w:r>
          </w:p>
        </w:tc>
        <w:tc>
          <w:tcPr>
            <w:tcW w:w="1220" w:type="dxa"/>
            <w:shd w:val="clear" w:color="auto" w:fill="auto"/>
            <w:vAlign w:val="center"/>
          </w:tcPr>
          <w:p w14:paraId="2E1B711A" w14:textId="0ADD8D1B" w:rsidR="007C67B3" w:rsidRPr="00ED6352" w:rsidRDefault="007C67B3" w:rsidP="007C67B3">
            <w:pPr>
              <w:spacing w:after="0" w:line="240" w:lineRule="auto"/>
              <w:jc w:val="right"/>
              <w:rPr>
                <w:rFonts w:cs="Times New Roman"/>
                <w:sz w:val="22"/>
              </w:rPr>
            </w:pPr>
            <w:r w:rsidRPr="00ED6352">
              <w:rPr>
                <w:rFonts w:cs="Times New Roman"/>
                <w:color w:val="000000"/>
                <w:sz w:val="22"/>
              </w:rPr>
              <w:t>22 709</w:t>
            </w:r>
          </w:p>
        </w:tc>
        <w:tc>
          <w:tcPr>
            <w:tcW w:w="1220" w:type="dxa"/>
            <w:shd w:val="clear" w:color="auto" w:fill="auto"/>
            <w:vAlign w:val="center"/>
          </w:tcPr>
          <w:p w14:paraId="6DCECD68" w14:textId="3974101B" w:rsidR="007C67B3" w:rsidRPr="00ED6352" w:rsidRDefault="007C67B3" w:rsidP="007C67B3">
            <w:pPr>
              <w:spacing w:after="0" w:line="240" w:lineRule="auto"/>
              <w:jc w:val="right"/>
              <w:rPr>
                <w:rFonts w:cs="Times New Roman"/>
                <w:sz w:val="22"/>
              </w:rPr>
            </w:pPr>
            <w:r w:rsidRPr="00ED6352">
              <w:rPr>
                <w:rFonts w:cs="Times New Roman"/>
                <w:color w:val="000000"/>
                <w:sz w:val="22"/>
              </w:rPr>
              <w:t>25 871</w:t>
            </w:r>
          </w:p>
        </w:tc>
        <w:tc>
          <w:tcPr>
            <w:tcW w:w="1150" w:type="dxa"/>
            <w:shd w:val="clear" w:color="auto" w:fill="auto"/>
            <w:vAlign w:val="center"/>
          </w:tcPr>
          <w:p w14:paraId="31AAFC41" w14:textId="2BF88CD8" w:rsidR="007C67B3" w:rsidRPr="00ED6352" w:rsidRDefault="007C67B3" w:rsidP="007C67B3">
            <w:pPr>
              <w:spacing w:after="0" w:line="240" w:lineRule="auto"/>
              <w:jc w:val="right"/>
              <w:rPr>
                <w:rFonts w:cs="Times New Roman"/>
                <w:sz w:val="22"/>
              </w:rPr>
            </w:pPr>
            <w:r w:rsidRPr="00ED6352">
              <w:rPr>
                <w:rFonts w:cs="Times New Roman"/>
                <w:color w:val="000000"/>
                <w:sz w:val="22"/>
              </w:rPr>
              <w:t>25 071</w:t>
            </w:r>
          </w:p>
        </w:tc>
        <w:tc>
          <w:tcPr>
            <w:tcW w:w="812" w:type="dxa"/>
            <w:shd w:val="clear" w:color="auto" w:fill="auto"/>
            <w:vAlign w:val="center"/>
          </w:tcPr>
          <w:p w14:paraId="079C0BA1" w14:textId="77777777" w:rsidR="007C67B3" w:rsidRPr="00ED6352" w:rsidRDefault="007C67B3" w:rsidP="007C67B3">
            <w:pPr>
              <w:spacing w:after="0" w:line="240" w:lineRule="auto"/>
              <w:jc w:val="right"/>
              <w:rPr>
                <w:rFonts w:cs="Times New Roman"/>
                <w:sz w:val="22"/>
              </w:rPr>
            </w:pPr>
            <w:r w:rsidRPr="00ED6352">
              <w:rPr>
                <w:rFonts w:cs="Times New Roman"/>
                <w:sz w:val="22"/>
              </w:rPr>
              <w:t>-3%</w:t>
            </w:r>
          </w:p>
        </w:tc>
        <w:tc>
          <w:tcPr>
            <w:tcW w:w="751" w:type="dxa"/>
            <w:shd w:val="clear" w:color="auto" w:fill="auto"/>
            <w:vAlign w:val="center"/>
          </w:tcPr>
          <w:p w14:paraId="0876D3F1" w14:textId="77777777" w:rsidR="007C67B3" w:rsidRPr="00ED6352" w:rsidRDefault="007C67B3" w:rsidP="007C67B3">
            <w:pPr>
              <w:spacing w:after="0" w:line="240" w:lineRule="auto"/>
              <w:jc w:val="right"/>
              <w:rPr>
                <w:rFonts w:cs="Times New Roman"/>
                <w:sz w:val="22"/>
              </w:rPr>
            </w:pPr>
            <w:r w:rsidRPr="00ED6352">
              <w:rPr>
                <w:rFonts w:cs="Times New Roman"/>
                <w:sz w:val="22"/>
              </w:rPr>
              <w:t>28%</w:t>
            </w:r>
          </w:p>
        </w:tc>
      </w:tr>
      <w:tr w:rsidR="007C67B3" w:rsidRPr="00ED6352" w14:paraId="0065E760" w14:textId="77777777" w:rsidTr="00ED6352">
        <w:trPr>
          <w:jc w:val="center"/>
        </w:trPr>
        <w:tc>
          <w:tcPr>
            <w:tcW w:w="1619" w:type="dxa"/>
            <w:vMerge/>
            <w:shd w:val="clear" w:color="auto" w:fill="auto"/>
            <w:vAlign w:val="center"/>
          </w:tcPr>
          <w:p w14:paraId="07BCEC64"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75C5650F" w14:textId="77777777" w:rsidR="007C67B3" w:rsidRPr="00ED6352" w:rsidRDefault="007C67B3" w:rsidP="007C67B3">
            <w:pPr>
              <w:spacing w:after="0" w:line="240" w:lineRule="auto"/>
              <w:rPr>
                <w:rFonts w:cs="Times New Roman"/>
                <w:sz w:val="22"/>
              </w:rPr>
            </w:pPr>
            <w:r w:rsidRPr="00ED6352">
              <w:rPr>
                <w:rFonts w:cs="Times New Roman"/>
                <w:sz w:val="22"/>
              </w:rPr>
              <w:t>kW риболовни дни</w:t>
            </w:r>
          </w:p>
        </w:tc>
        <w:tc>
          <w:tcPr>
            <w:tcW w:w="1160" w:type="dxa"/>
            <w:shd w:val="clear" w:color="auto" w:fill="auto"/>
            <w:vAlign w:val="center"/>
          </w:tcPr>
          <w:p w14:paraId="30C2DB26" w14:textId="274FCF4A" w:rsidR="007C67B3" w:rsidRPr="00ED6352" w:rsidRDefault="007C67B3" w:rsidP="007C67B3">
            <w:pPr>
              <w:spacing w:after="0" w:line="240" w:lineRule="auto"/>
              <w:jc w:val="right"/>
              <w:rPr>
                <w:rFonts w:cs="Times New Roman"/>
                <w:sz w:val="22"/>
              </w:rPr>
            </w:pPr>
            <w:r w:rsidRPr="00ED6352">
              <w:rPr>
                <w:rFonts w:cs="Times New Roman"/>
                <w:color w:val="000000"/>
                <w:sz w:val="22"/>
              </w:rPr>
              <w:t>8 152 267</w:t>
            </w:r>
          </w:p>
        </w:tc>
        <w:tc>
          <w:tcPr>
            <w:tcW w:w="1208" w:type="dxa"/>
            <w:shd w:val="clear" w:color="auto" w:fill="auto"/>
            <w:vAlign w:val="center"/>
          </w:tcPr>
          <w:p w14:paraId="3E5E0D75" w14:textId="3AEBC266" w:rsidR="007C67B3" w:rsidRPr="00ED6352" w:rsidRDefault="007C67B3" w:rsidP="007C67B3">
            <w:pPr>
              <w:spacing w:after="0" w:line="240" w:lineRule="auto"/>
              <w:jc w:val="right"/>
              <w:rPr>
                <w:rFonts w:cs="Times New Roman"/>
                <w:sz w:val="22"/>
              </w:rPr>
            </w:pPr>
            <w:r w:rsidRPr="00ED6352">
              <w:rPr>
                <w:rFonts w:cs="Times New Roman"/>
                <w:color w:val="000000"/>
                <w:sz w:val="22"/>
              </w:rPr>
              <w:t>8 182 032</w:t>
            </w:r>
          </w:p>
        </w:tc>
        <w:tc>
          <w:tcPr>
            <w:tcW w:w="1133" w:type="dxa"/>
            <w:shd w:val="clear" w:color="auto" w:fill="auto"/>
            <w:vAlign w:val="center"/>
          </w:tcPr>
          <w:p w14:paraId="39371460" w14:textId="2D703567" w:rsidR="007C67B3" w:rsidRPr="00ED6352" w:rsidRDefault="007C67B3" w:rsidP="007C67B3">
            <w:pPr>
              <w:spacing w:after="0" w:line="240" w:lineRule="auto"/>
              <w:jc w:val="right"/>
              <w:rPr>
                <w:rFonts w:cs="Times New Roman"/>
                <w:sz w:val="22"/>
              </w:rPr>
            </w:pPr>
            <w:r w:rsidRPr="00ED6352">
              <w:rPr>
                <w:rFonts w:cs="Times New Roman"/>
                <w:color w:val="000000"/>
                <w:sz w:val="22"/>
              </w:rPr>
              <w:t>7 379 425</w:t>
            </w:r>
          </w:p>
        </w:tc>
        <w:tc>
          <w:tcPr>
            <w:tcW w:w="1159" w:type="dxa"/>
            <w:shd w:val="clear" w:color="auto" w:fill="auto"/>
            <w:vAlign w:val="center"/>
          </w:tcPr>
          <w:p w14:paraId="11157CAC" w14:textId="366DE327" w:rsidR="007C67B3" w:rsidRPr="00ED6352" w:rsidRDefault="007C67B3" w:rsidP="007C67B3">
            <w:pPr>
              <w:spacing w:after="0" w:line="240" w:lineRule="auto"/>
              <w:jc w:val="right"/>
              <w:rPr>
                <w:rFonts w:cs="Times New Roman"/>
                <w:sz w:val="22"/>
              </w:rPr>
            </w:pPr>
            <w:r w:rsidRPr="00ED6352">
              <w:rPr>
                <w:rFonts w:cs="Times New Roman"/>
                <w:color w:val="000000"/>
                <w:sz w:val="22"/>
              </w:rPr>
              <w:t>6 995 914</w:t>
            </w:r>
          </w:p>
        </w:tc>
        <w:tc>
          <w:tcPr>
            <w:tcW w:w="1141" w:type="dxa"/>
            <w:shd w:val="clear" w:color="auto" w:fill="auto"/>
            <w:vAlign w:val="center"/>
          </w:tcPr>
          <w:p w14:paraId="005C8524" w14:textId="6D818D2B" w:rsidR="007C67B3" w:rsidRPr="00ED6352" w:rsidRDefault="007C67B3" w:rsidP="007C67B3">
            <w:pPr>
              <w:spacing w:after="0" w:line="240" w:lineRule="auto"/>
              <w:jc w:val="right"/>
              <w:rPr>
                <w:rFonts w:cs="Times New Roman"/>
                <w:sz w:val="22"/>
              </w:rPr>
            </w:pPr>
            <w:r w:rsidRPr="00ED6352">
              <w:rPr>
                <w:rFonts w:cs="Times New Roman"/>
                <w:color w:val="000000"/>
                <w:sz w:val="22"/>
              </w:rPr>
              <w:t>8 257 750</w:t>
            </w:r>
          </w:p>
        </w:tc>
        <w:tc>
          <w:tcPr>
            <w:tcW w:w="1347" w:type="dxa"/>
            <w:shd w:val="clear" w:color="auto" w:fill="auto"/>
            <w:vAlign w:val="center"/>
          </w:tcPr>
          <w:p w14:paraId="786C6175" w14:textId="2504674C" w:rsidR="007C67B3" w:rsidRPr="00ED6352" w:rsidRDefault="007C67B3" w:rsidP="007C67B3">
            <w:pPr>
              <w:spacing w:after="0" w:line="240" w:lineRule="auto"/>
              <w:jc w:val="right"/>
              <w:rPr>
                <w:rFonts w:cs="Times New Roman"/>
                <w:sz w:val="22"/>
              </w:rPr>
            </w:pPr>
            <w:r w:rsidRPr="00ED6352">
              <w:rPr>
                <w:rFonts w:cs="Times New Roman"/>
                <w:color w:val="000000"/>
                <w:sz w:val="22"/>
              </w:rPr>
              <w:t>7 426 173</w:t>
            </w:r>
          </w:p>
        </w:tc>
        <w:tc>
          <w:tcPr>
            <w:tcW w:w="1220" w:type="dxa"/>
            <w:shd w:val="clear" w:color="auto" w:fill="auto"/>
            <w:vAlign w:val="center"/>
          </w:tcPr>
          <w:p w14:paraId="70E3CC39" w14:textId="3371CCDC" w:rsidR="007C67B3" w:rsidRPr="00ED6352" w:rsidRDefault="007C67B3" w:rsidP="007C67B3">
            <w:pPr>
              <w:spacing w:after="0" w:line="240" w:lineRule="auto"/>
              <w:jc w:val="right"/>
              <w:rPr>
                <w:rFonts w:cs="Times New Roman"/>
                <w:sz w:val="22"/>
              </w:rPr>
            </w:pPr>
            <w:r w:rsidRPr="00ED6352">
              <w:rPr>
                <w:rFonts w:cs="Times New Roman"/>
                <w:color w:val="000000"/>
                <w:sz w:val="22"/>
              </w:rPr>
              <w:t>16 423 902</w:t>
            </w:r>
          </w:p>
        </w:tc>
        <w:tc>
          <w:tcPr>
            <w:tcW w:w="1220" w:type="dxa"/>
            <w:shd w:val="clear" w:color="auto" w:fill="auto"/>
            <w:vAlign w:val="center"/>
          </w:tcPr>
          <w:p w14:paraId="6E1EA58F" w14:textId="6085A925" w:rsidR="007C67B3" w:rsidRPr="00ED6352" w:rsidRDefault="007C67B3" w:rsidP="007C67B3">
            <w:pPr>
              <w:spacing w:after="0" w:line="240" w:lineRule="auto"/>
              <w:jc w:val="right"/>
              <w:rPr>
                <w:rFonts w:cs="Times New Roman"/>
                <w:sz w:val="22"/>
              </w:rPr>
            </w:pPr>
            <w:r w:rsidRPr="00ED6352">
              <w:rPr>
                <w:rFonts w:cs="Times New Roman"/>
                <w:color w:val="000000"/>
                <w:sz w:val="22"/>
              </w:rPr>
              <w:t>27 809 690</w:t>
            </w:r>
          </w:p>
        </w:tc>
        <w:tc>
          <w:tcPr>
            <w:tcW w:w="1150" w:type="dxa"/>
            <w:shd w:val="clear" w:color="auto" w:fill="auto"/>
            <w:vAlign w:val="center"/>
          </w:tcPr>
          <w:p w14:paraId="28C24CB9" w14:textId="3AE80D68" w:rsidR="007C67B3" w:rsidRPr="00ED6352" w:rsidRDefault="007C67B3" w:rsidP="007C67B3">
            <w:pPr>
              <w:spacing w:after="0" w:line="240" w:lineRule="auto"/>
              <w:jc w:val="right"/>
              <w:rPr>
                <w:rFonts w:cs="Times New Roman"/>
                <w:sz w:val="22"/>
              </w:rPr>
            </w:pPr>
            <w:r w:rsidRPr="00ED6352">
              <w:rPr>
                <w:rFonts w:cs="Times New Roman"/>
                <w:color w:val="000000"/>
                <w:sz w:val="22"/>
              </w:rPr>
              <w:t>1 993 989</w:t>
            </w:r>
          </w:p>
        </w:tc>
        <w:tc>
          <w:tcPr>
            <w:tcW w:w="812" w:type="dxa"/>
            <w:shd w:val="clear" w:color="auto" w:fill="auto"/>
            <w:vAlign w:val="center"/>
          </w:tcPr>
          <w:p w14:paraId="41060CBB" w14:textId="77777777" w:rsidR="007C67B3" w:rsidRPr="00ED6352" w:rsidRDefault="007C67B3" w:rsidP="007C67B3">
            <w:pPr>
              <w:spacing w:after="0" w:line="240" w:lineRule="auto"/>
              <w:jc w:val="right"/>
              <w:rPr>
                <w:rFonts w:cs="Times New Roman"/>
                <w:sz w:val="22"/>
              </w:rPr>
            </w:pPr>
            <w:r w:rsidRPr="00ED6352">
              <w:rPr>
                <w:rFonts w:cs="Times New Roman"/>
                <w:sz w:val="22"/>
              </w:rPr>
              <w:t>-93%</w:t>
            </w:r>
          </w:p>
        </w:tc>
        <w:tc>
          <w:tcPr>
            <w:tcW w:w="751" w:type="dxa"/>
            <w:shd w:val="clear" w:color="auto" w:fill="auto"/>
            <w:vAlign w:val="center"/>
          </w:tcPr>
          <w:p w14:paraId="20232C44" w14:textId="77777777" w:rsidR="007C67B3" w:rsidRPr="00ED6352" w:rsidRDefault="007C67B3" w:rsidP="007C67B3">
            <w:pPr>
              <w:spacing w:after="0" w:line="240" w:lineRule="auto"/>
              <w:jc w:val="right"/>
              <w:rPr>
                <w:rFonts w:cs="Times New Roman"/>
                <w:sz w:val="22"/>
              </w:rPr>
            </w:pPr>
            <w:r w:rsidRPr="00ED6352">
              <w:rPr>
                <w:rFonts w:cs="Times New Roman"/>
                <w:sz w:val="22"/>
              </w:rPr>
              <w:t>-81%</w:t>
            </w:r>
          </w:p>
        </w:tc>
      </w:tr>
      <w:tr w:rsidR="007C67B3" w:rsidRPr="00ED6352" w14:paraId="6EC369FE" w14:textId="77777777" w:rsidTr="00ED6352">
        <w:trPr>
          <w:jc w:val="center"/>
        </w:trPr>
        <w:tc>
          <w:tcPr>
            <w:tcW w:w="1619" w:type="dxa"/>
            <w:vMerge/>
            <w:shd w:val="clear" w:color="auto" w:fill="auto"/>
            <w:vAlign w:val="center"/>
          </w:tcPr>
          <w:p w14:paraId="606A09F7"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5F0D3C7F" w14:textId="77777777" w:rsidR="007C67B3" w:rsidRPr="00ED6352" w:rsidRDefault="007C67B3" w:rsidP="007C67B3">
            <w:pPr>
              <w:spacing w:after="0" w:line="240" w:lineRule="auto"/>
              <w:rPr>
                <w:rFonts w:cs="Times New Roman"/>
                <w:sz w:val="22"/>
              </w:rPr>
            </w:pPr>
            <w:r w:rsidRPr="00ED6352">
              <w:rPr>
                <w:rFonts w:cs="Times New Roman"/>
                <w:sz w:val="22"/>
              </w:rPr>
              <w:t>Дни за риболов на GT</w:t>
            </w:r>
          </w:p>
        </w:tc>
        <w:tc>
          <w:tcPr>
            <w:tcW w:w="1160" w:type="dxa"/>
            <w:shd w:val="clear" w:color="auto" w:fill="auto"/>
            <w:vAlign w:val="center"/>
          </w:tcPr>
          <w:p w14:paraId="19D6AE5A" w14:textId="6DFB4FC2" w:rsidR="007C67B3" w:rsidRPr="00ED6352" w:rsidRDefault="007C67B3" w:rsidP="007C67B3">
            <w:pPr>
              <w:spacing w:after="0" w:line="240" w:lineRule="auto"/>
              <w:jc w:val="right"/>
              <w:rPr>
                <w:rFonts w:cs="Times New Roman"/>
                <w:sz w:val="22"/>
              </w:rPr>
            </w:pPr>
            <w:r w:rsidRPr="00ED6352">
              <w:rPr>
                <w:rFonts w:cs="Times New Roman"/>
                <w:color w:val="000000"/>
                <w:sz w:val="22"/>
              </w:rPr>
              <w:t>3 229 007</w:t>
            </w:r>
          </w:p>
        </w:tc>
        <w:tc>
          <w:tcPr>
            <w:tcW w:w="1208" w:type="dxa"/>
            <w:shd w:val="clear" w:color="auto" w:fill="auto"/>
            <w:vAlign w:val="center"/>
          </w:tcPr>
          <w:p w14:paraId="5BEB80D8" w14:textId="0B440708" w:rsidR="007C67B3" w:rsidRPr="00ED6352" w:rsidRDefault="007C67B3" w:rsidP="007C67B3">
            <w:pPr>
              <w:spacing w:after="0" w:line="240" w:lineRule="auto"/>
              <w:jc w:val="right"/>
              <w:rPr>
                <w:rFonts w:cs="Times New Roman"/>
                <w:sz w:val="22"/>
              </w:rPr>
            </w:pPr>
            <w:r w:rsidRPr="00ED6352">
              <w:rPr>
                <w:rFonts w:cs="Times New Roman"/>
                <w:color w:val="000000"/>
                <w:sz w:val="22"/>
              </w:rPr>
              <w:t>3 370 093</w:t>
            </w:r>
          </w:p>
        </w:tc>
        <w:tc>
          <w:tcPr>
            <w:tcW w:w="1133" w:type="dxa"/>
            <w:shd w:val="clear" w:color="auto" w:fill="auto"/>
            <w:vAlign w:val="center"/>
          </w:tcPr>
          <w:p w14:paraId="74BAC99D" w14:textId="4BE31720" w:rsidR="007C67B3" w:rsidRPr="00ED6352" w:rsidRDefault="007C67B3" w:rsidP="007C67B3">
            <w:pPr>
              <w:spacing w:after="0" w:line="240" w:lineRule="auto"/>
              <w:jc w:val="right"/>
              <w:rPr>
                <w:rFonts w:cs="Times New Roman"/>
                <w:sz w:val="22"/>
              </w:rPr>
            </w:pPr>
            <w:r w:rsidRPr="00ED6352">
              <w:rPr>
                <w:rFonts w:cs="Times New Roman"/>
                <w:color w:val="000000"/>
                <w:sz w:val="22"/>
              </w:rPr>
              <w:t>2 889 352</w:t>
            </w:r>
          </w:p>
        </w:tc>
        <w:tc>
          <w:tcPr>
            <w:tcW w:w="1159" w:type="dxa"/>
            <w:shd w:val="clear" w:color="auto" w:fill="auto"/>
            <w:vAlign w:val="center"/>
          </w:tcPr>
          <w:p w14:paraId="3CD5827F" w14:textId="73EC16CE" w:rsidR="007C67B3" w:rsidRPr="00ED6352" w:rsidRDefault="007C67B3" w:rsidP="007C67B3">
            <w:pPr>
              <w:spacing w:after="0" w:line="240" w:lineRule="auto"/>
              <w:jc w:val="right"/>
              <w:rPr>
                <w:rFonts w:cs="Times New Roman"/>
                <w:sz w:val="22"/>
              </w:rPr>
            </w:pPr>
            <w:r w:rsidRPr="00ED6352">
              <w:rPr>
                <w:rFonts w:cs="Times New Roman"/>
                <w:color w:val="000000"/>
                <w:sz w:val="22"/>
              </w:rPr>
              <w:t>2 569 031</w:t>
            </w:r>
          </w:p>
        </w:tc>
        <w:tc>
          <w:tcPr>
            <w:tcW w:w="1141" w:type="dxa"/>
            <w:shd w:val="clear" w:color="auto" w:fill="auto"/>
            <w:vAlign w:val="center"/>
          </w:tcPr>
          <w:p w14:paraId="65FC22B8" w14:textId="38DBAD22" w:rsidR="007C67B3" w:rsidRPr="00ED6352" w:rsidRDefault="007C67B3" w:rsidP="007C67B3">
            <w:pPr>
              <w:spacing w:after="0" w:line="240" w:lineRule="auto"/>
              <w:jc w:val="right"/>
              <w:rPr>
                <w:rFonts w:cs="Times New Roman"/>
                <w:sz w:val="22"/>
              </w:rPr>
            </w:pPr>
            <w:r w:rsidRPr="00ED6352">
              <w:rPr>
                <w:rFonts w:cs="Times New Roman"/>
                <w:color w:val="000000"/>
                <w:sz w:val="22"/>
              </w:rPr>
              <w:t>2 784 786</w:t>
            </w:r>
          </w:p>
        </w:tc>
        <w:tc>
          <w:tcPr>
            <w:tcW w:w="1347" w:type="dxa"/>
            <w:shd w:val="clear" w:color="auto" w:fill="auto"/>
            <w:vAlign w:val="center"/>
          </w:tcPr>
          <w:p w14:paraId="14CCCBDB" w14:textId="025F7577" w:rsidR="007C67B3" w:rsidRPr="00ED6352" w:rsidRDefault="007C67B3" w:rsidP="007C67B3">
            <w:pPr>
              <w:spacing w:after="0" w:line="240" w:lineRule="auto"/>
              <w:jc w:val="right"/>
              <w:rPr>
                <w:rFonts w:cs="Times New Roman"/>
                <w:sz w:val="22"/>
              </w:rPr>
            </w:pPr>
            <w:r w:rsidRPr="00ED6352">
              <w:rPr>
                <w:rFonts w:cs="Times New Roman"/>
                <w:color w:val="000000"/>
                <w:sz w:val="22"/>
              </w:rPr>
              <w:t>2 548 256</w:t>
            </w:r>
          </w:p>
        </w:tc>
        <w:tc>
          <w:tcPr>
            <w:tcW w:w="1220" w:type="dxa"/>
            <w:shd w:val="clear" w:color="auto" w:fill="auto"/>
            <w:vAlign w:val="center"/>
          </w:tcPr>
          <w:p w14:paraId="0FB55053" w14:textId="1FE5895E" w:rsidR="007C67B3" w:rsidRPr="00ED6352" w:rsidRDefault="007C67B3" w:rsidP="007C67B3">
            <w:pPr>
              <w:spacing w:after="0" w:line="240" w:lineRule="auto"/>
              <w:jc w:val="right"/>
              <w:rPr>
                <w:rFonts w:cs="Times New Roman"/>
                <w:sz w:val="22"/>
              </w:rPr>
            </w:pPr>
            <w:r w:rsidRPr="00ED6352">
              <w:rPr>
                <w:rFonts w:cs="Times New Roman"/>
                <w:color w:val="000000"/>
                <w:sz w:val="22"/>
              </w:rPr>
              <w:t>3 716 048</w:t>
            </w:r>
          </w:p>
        </w:tc>
        <w:tc>
          <w:tcPr>
            <w:tcW w:w="1220" w:type="dxa"/>
            <w:shd w:val="clear" w:color="auto" w:fill="auto"/>
            <w:vAlign w:val="center"/>
          </w:tcPr>
          <w:p w14:paraId="39D749BC" w14:textId="2A51F0EA" w:rsidR="007C67B3" w:rsidRPr="00ED6352" w:rsidRDefault="007C67B3" w:rsidP="007C67B3">
            <w:pPr>
              <w:spacing w:after="0" w:line="240" w:lineRule="auto"/>
              <w:jc w:val="right"/>
              <w:rPr>
                <w:rFonts w:cs="Times New Roman"/>
                <w:sz w:val="22"/>
              </w:rPr>
            </w:pPr>
            <w:r w:rsidRPr="00ED6352">
              <w:rPr>
                <w:rFonts w:cs="Times New Roman"/>
                <w:color w:val="000000"/>
                <w:sz w:val="22"/>
              </w:rPr>
              <w:t>5 088 333</w:t>
            </w:r>
          </w:p>
        </w:tc>
        <w:tc>
          <w:tcPr>
            <w:tcW w:w="1150" w:type="dxa"/>
            <w:shd w:val="clear" w:color="auto" w:fill="auto"/>
            <w:vAlign w:val="center"/>
          </w:tcPr>
          <w:p w14:paraId="13347303" w14:textId="5D4A715F" w:rsidR="007C67B3" w:rsidRPr="00ED6352" w:rsidRDefault="007C67B3" w:rsidP="007C67B3">
            <w:pPr>
              <w:spacing w:after="0" w:line="240" w:lineRule="auto"/>
              <w:jc w:val="right"/>
              <w:rPr>
                <w:rFonts w:cs="Times New Roman"/>
                <w:sz w:val="22"/>
              </w:rPr>
            </w:pPr>
            <w:r w:rsidRPr="00ED6352">
              <w:rPr>
                <w:rFonts w:cs="Times New Roman"/>
                <w:color w:val="000000"/>
                <w:sz w:val="22"/>
              </w:rPr>
              <w:t>382 137</w:t>
            </w:r>
          </w:p>
        </w:tc>
        <w:tc>
          <w:tcPr>
            <w:tcW w:w="812" w:type="dxa"/>
            <w:shd w:val="clear" w:color="auto" w:fill="auto"/>
            <w:vAlign w:val="center"/>
          </w:tcPr>
          <w:p w14:paraId="5E2CF907" w14:textId="77777777" w:rsidR="007C67B3" w:rsidRPr="00ED6352" w:rsidRDefault="007C67B3" w:rsidP="007C67B3">
            <w:pPr>
              <w:spacing w:after="0" w:line="240" w:lineRule="auto"/>
              <w:jc w:val="right"/>
              <w:rPr>
                <w:rFonts w:cs="Times New Roman"/>
                <w:sz w:val="22"/>
              </w:rPr>
            </w:pPr>
            <w:r w:rsidRPr="00ED6352">
              <w:rPr>
                <w:rFonts w:cs="Times New Roman"/>
                <w:sz w:val="22"/>
              </w:rPr>
              <w:t>-92%</w:t>
            </w:r>
          </w:p>
        </w:tc>
        <w:tc>
          <w:tcPr>
            <w:tcW w:w="751" w:type="dxa"/>
            <w:shd w:val="clear" w:color="auto" w:fill="auto"/>
            <w:vAlign w:val="center"/>
          </w:tcPr>
          <w:p w14:paraId="7E5A718F" w14:textId="77777777" w:rsidR="007C67B3" w:rsidRPr="00ED6352" w:rsidRDefault="007C67B3" w:rsidP="007C67B3">
            <w:pPr>
              <w:spacing w:after="0" w:line="240" w:lineRule="auto"/>
              <w:jc w:val="right"/>
              <w:rPr>
                <w:rFonts w:cs="Times New Roman"/>
                <w:sz w:val="22"/>
              </w:rPr>
            </w:pPr>
            <w:r w:rsidRPr="00ED6352">
              <w:rPr>
                <w:rFonts w:cs="Times New Roman"/>
                <w:sz w:val="22"/>
              </w:rPr>
              <w:t>-88%</w:t>
            </w:r>
          </w:p>
        </w:tc>
      </w:tr>
      <w:tr w:rsidR="007C67B3" w:rsidRPr="00ED6352" w14:paraId="41BEE48F" w14:textId="77777777" w:rsidTr="00ED6352">
        <w:trPr>
          <w:jc w:val="center"/>
        </w:trPr>
        <w:tc>
          <w:tcPr>
            <w:tcW w:w="1619" w:type="dxa"/>
            <w:vMerge/>
            <w:shd w:val="clear" w:color="auto" w:fill="auto"/>
            <w:vAlign w:val="center"/>
          </w:tcPr>
          <w:p w14:paraId="59C6169B"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1F5E105A" w14:textId="77777777" w:rsidR="007C67B3" w:rsidRPr="00ED6352" w:rsidRDefault="007C67B3" w:rsidP="007C67B3">
            <w:pPr>
              <w:spacing w:after="0" w:line="240" w:lineRule="auto"/>
              <w:rPr>
                <w:rFonts w:cs="Times New Roman"/>
                <w:sz w:val="22"/>
              </w:rPr>
            </w:pPr>
            <w:r w:rsidRPr="00ED6352">
              <w:rPr>
                <w:rFonts w:cs="Times New Roman"/>
                <w:sz w:val="22"/>
              </w:rPr>
              <w:t>Брой риболовни пътувания</w:t>
            </w:r>
          </w:p>
        </w:tc>
        <w:tc>
          <w:tcPr>
            <w:tcW w:w="1160" w:type="dxa"/>
            <w:shd w:val="clear" w:color="auto" w:fill="auto"/>
            <w:vAlign w:val="center"/>
          </w:tcPr>
          <w:p w14:paraId="76A61094" w14:textId="7CB349C3" w:rsidR="007C67B3" w:rsidRPr="00ED6352" w:rsidRDefault="007C67B3" w:rsidP="007C67B3">
            <w:pPr>
              <w:spacing w:after="0" w:line="240" w:lineRule="auto"/>
              <w:jc w:val="right"/>
              <w:rPr>
                <w:rFonts w:cs="Times New Roman"/>
                <w:sz w:val="22"/>
              </w:rPr>
            </w:pPr>
            <w:r w:rsidRPr="00ED6352">
              <w:rPr>
                <w:rFonts w:cs="Times New Roman"/>
                <w:color w:val="000000"/>
                <w:sz w:val="22"/>
              </w:rPr>
              <w:t>14 491</w:t>
            </w:r>
          </w:p>
        </w:tc>
        <w:tc>
          <w:tcPr>
            <w:tcW w:w="1208" w:type="dxa"/>
            <w:shd w:val="clear" w:color="auto" w:fill="auto"/>
            <w:vAlign w:val="center"/>
          </w:tcPr>
          <w:p w14:paraId="5BD6ED55" w14:textId="78739589" w:rsidR="007C67B3" w:rsidRPr="00ED6352" w:rsidRDefault="007C67B3" w:rsidP="007C67B3">
            <w:pPr>
              <w:spacing w:after="0" w:line="240" w:lineRule="auto"/>
              <w:jc w:val="right"/>
              <w:rPr>
                <w:rFonts w:cs="Times New Roman"/>
                <w:sz w:val="22"/>
              </w:rPr>
            </w:pPr>
            <w:r w:rsidRPr="00ED6352">
              <w:rPr>
                <w:rFonts w:cs="Times New Roman"/>
                <w:color w:val="000000"/>
                <w:sz w:val="22"/>
              </w:rPr>
              <w:t>21 815</w:t>
            </w:r>
          </w:p>
        </w:tc>
        <w:tc>
          <w:tcPr>
            <w:tcW w:w="1133" w:type="dxa"/>
            <w:shd w:val="clear" w:color="auto" w:fill="auto"/>
            <w:vAlign w:val="center"/>
          </w:tcPr>
          <w:p w14:paraId="5F5BC18D" w14:textId="02CC4E8D" w:rsidR="007C67B3" w:rsidRPr="00ED6352" w:rsidRDefault="007C67B3" w:rsidP="007C67B3">
            <w:pPr>
              <w:spacing w:after="0" w:line="240" w:lineRule="auto"/>
              <w:jc w:val="right"/>
              <w:rPr>
                <w:rFonts w:cs="Times New Roman"/>
                <w:sz w:val="22"/>
              </w:rPr>
            </w:pPr>
            <w:r w:rsidRPr="00ED6352">
              <w:rPr>
                <w:rFonts w:cs="Times New Roman"/>
                <w:color w:val="000000"/>
                <w:sz w:val="22"/>
              </w:rPr>
              <w:t>18 648</w:t>
            </w:r>
          </w:p>
        </w:tc>
        <w:tc>
          <w:tcPr>
            <w:tcW w:w="1159" w:type="dxa"/>
            <w:shd w:val="clear" w:color="auto" w:fill="auto"/>
            <w:vAlign w:val="center"/>
          </w:tcPr>
          <w:p w14:paraId="5E1D18BC" w14:textId="35508D8F" w:rsidR="007C67B3" w:rsidRPr="00ED6352" w:rsidRDefault="007C67B3" w:rsidP="007C67B3">
            <w:pPr>
              <w:spacing w:after="0" w:line="240" w:lineRule="auto"/>
              <w:jc w:val="right"/>
              <w:rPr>
                <w:rFonts w:cs="Times New Roman"/>
                <w:sz w:val="22"/>
              </w:rPr>
            </w:pPr>
            <w:r w:rsidRPr="00ED6352">
              <w:rPr>
                <w:rFonts w:cs="Times New Roman"/>
                <w:color w:val="000000"/>
                <w:sz w:val="22"/>
              </w:rPr>
              <w:t>20 618</w:t>
            </w:r>
          </w:p>
        </w:tc>
        <w:tc>
          <w:tcPr>
            <w:tcW w:w="1141" w:type="dxa"/>
            <w:shd w:val="clear" w:color="auto" w:fill="auto"/>
            <w:vAlign w:val="center"/>
          </w:tcPr>
          <w:p w14:paraId="1D4ACE53" w14:textId="105EC6A6" w:rsidR="007C67B3" w:rsidRPr="00ED6352" w:rsidRDefault="007C67B3" w:rsidP="007C67B3">
            <w:pPr>
              <w:spacing w:after="0" w:line="240" w:lineRule="auto"/>
              <w:jc w:val="right"/>
              <w:rPr>
                <w:rFonts w:cs="Times New Roman"/>
                <w:sz w:val="22"/>
              </w:rPr>
            </w:pPr>
            <w:r w:rsidRPr="00ED6352">
              <w:rPr>
                <w:rFonts w:cs="Times New Roman"/>
                <w:color w:val="000000"/>
                <w:sz w:val="22"/>
              </w:rPr>
              <w:t>21 635</w:t>
            </w:r>
          </w:p>
        </w:tc>
        <w:tc>
          <w:tcPr>
            <w:tcW w:w="1347" w:type="dxa"/>
            <w:shd w:val="clear" w:color="auto" w:fill="auto"/>
            <w:vAlign w:val="center"/>
          </w:tcPr>
          <w:p w14:paraId="59D9FA73" w14:textId="1B3D04AC" w:rsidR="007C67B3" w:rsidRPr="00ED6352" w:rsidRDefault="007C67B3" w:rsidP="007C67B3">
            <w:pPr>
              <w:spacing w:after="0" w:line="240" w:lineRule="auto"/>
              <w:jc w:val="right"/>
              <w:rPr>
                <w:rFonts w:cs="Times New Roman"/>
                <w:sz w:val="22"/>
              </w:rPr>
            </w:pPr>
            <w:r w:rsidRPr="00ED6352">
              <w:rPr>
                <w:rFonts w:cs="Times New Roman"/>
                <w:color w:val="000000"/>
                <w:sz w:val="22"/>
              </w:rPr>
              <w:t>21 265</w:t>
            </w:r>
          </w:p>
        </w:tc>
        <w:tc>
          <w:tcPr>
            <w:tcW w:w="1220" w:type="dxa"/>
            <w:shd w:val="clear" w:color="auto" w:fill="auto"/>
            <w:vAlign w:val="center"/>
          </w:tcPr>
          <w:p w14:paraId="1A6A05BD" w14:textId="1A22FADA" w:rsidR="007C67B3" w:rsidRPr="00ED6352" w:rsidRDefault="007C67B3" w:rsidP="007C67B3">
            <w:pPr>
              <w:spacing w:after="0" w:line="240" w:lineRule="auto"/>
              <w:jc w:val="right"/>
              <w:rPr>
                <w:rFonts w:cs="Times New Roman"/>
                <w:sz w:val="22"/>
              </w:rPr>
            </w:pPr>
            <w:r w:rsidRPr="00ED6352">
              <w:rPr>
                <w:rFonts w:cs="Times New Roman"/>
                <w:color w:val="000000"/>
                <w:sz w:val="22"/>
              </w:rPr>
              <w:t>22 709</w:t>
            </w:r>
          </w:p>
        </w:tc>
        <w:tc>
          <w:tcPr>
            <w:tcW w:w="1220" w:type="dxa"/>
            <w:shd w:val="clear" w:color="auto" w:fill="auto"/>
            <w:vAlign w:val="center"/>
          </w:tcPr>
          <w:p w14:paraId="706AF614" w14:textId="14CC0617" w:rsidR="007C67B3" w:rsidRPr="00ED6352" w:rsidRDefault="007C67B3" w:rsidP="007C67B3">
            <w:pPr>
              <w:spacing w:after="0" w:line="240" w:lineRule="auto"/>
              <w:jc w:val="right"/>
              <w:rPr>
                <w:rFonts w:cs="Times New Roman"/>
                <w:sz w:val="22"/>
              </w:rPr>
            </w:pPr>
            <w:r w:rsidRPr="00ED6352">
              <w:rPr>
                <w:rFonts w:cs="Times New Roman"/>
                <w:color w:val="000000"/>
                <w:sz w:val="22"/>
              </w:rPr>
              <w:t>25 871</w:t>
            </w:r>
          </w:p>
        </w:tc>
        <w:tc>
          <w:tcPr>
            <w:tcW w:w="1150" w:type="dxa"/>
            <w:shd w:val="clear" w:color="auto" w:fill="auto"/>
            <w:vAlign w:val="center"/>
          </w:tcPr>
          <w:p w14:paraId="526F55F9" w14:textId="45B39234" w:rsidR="007C67B3" w:rsidRPr="00ED6352" w:rsidRDefault="007C67B3" w:rsidP="007C67B3">
            <w:pPr>
              <w:spacing w:after="0" w:line="240" w:lineRule="auto"/>
              <w:jc w:val="right"/>
              <w:rPr>
                <w:rFonts w:cs="Times New Roman"/>
                <w:sz w:val="22"/>
              </w:rPr>
            </w:pPr>
            <w:r w:rsidRPr="00ED6352">
              <w:rPr>
                <w:rFonts w:cs="Times New Roman"/>
                <w:color w:val="000000"/>
                <w:sz w:val="22"/>
              </w:rPr>
              <w:t>25 071</w:t>
            </w:r>
          </w:p>
        </w:tc>
        <w:tc>
          <w:tcPr>
            <w:tcW w:w="812" w:type="dxa"/>
            <w:shd w:val="clear" w:color="auto" w:fill="auto"/>
            <w:vAlign w:val="center"/>
          </w:tcPr>
          <w:p w14:paraId="14422347" w14:textId="77777777" w:rsidR="007C67B3" w:rsidRPr="00ED6352" w:rsidRDefault="007C67B3" w:rsidP="007C67B3">
            <w:pPr>
              <w:spacing w:after="0" w:line="240" w:lineRule="auto"/>
              <w:jc w:val="right"/>
              <w:rPr>
                <w:rFonts w:cs="Times New Roman"/>
                <w:sz w:val="22"/>
              </w:rPr>
            </w:pPr>
            <w:r w:rsidRPr="00ED6352">
              <w:rPr>
                <w:rFonts w:cs="Times New Roman"/>
                <w:sz w:val="22"/>
              </w:rPr>
              <w:t>-3%</w:t>
            </w:r>
          </w:p>
        </w:tc>
        <w:tc>
          <w:tcPr>
            <w:tcW w:w="751" w:type="dxa"/>
            <w:shd w:val="clear" w:color="auto" w:fill="auto"/>
            <w:vAlign w:val="center"/>
          </w:tcPr>
          <w:p w14:paraId="48500AE6" w14:textId="77777777" w:rsidR="007C67B3" w:rsidRPr="00ED6352" w:rsidRDefault="007C67B3" w:rsidP="007C67B3">
            <w:pPr>
              <w:spacing w:after="0" w:line="240" w:lineRule="auto"/>
              <w:jc w:val="right"/>
              <w:rPr>
                <w:rFonts w:cs="Times New Roman"/>
                <w:sz w:val="22"/>
              </w:rPr>
            </w:pPr>
            <w:r w:rsidRPr="00ED6352">
              <w:rPr>
                <w:rFonts w:cs="Times New Roman"/>
                <w:sz w:val="22"/>
              </w:rPr>
              <w:t>28%</w:t>
            </w:r>
          </w:p>
        </w:tc>
      </w:tr>
      <w:tr w:rsidR="007C67B3" w:rsidRPr="00ED6352" w14:paraId="7F9A2CCA" w14:textId="77777777" w:rsidTr="00ED6352">
        <w:trPr>
          <w:jc w:val="center"/>
        </w:trPr>
        <w:tc>
          <w:tcPr>
            <w:tcW w:w="1619" w:type="dxa"/>
            <w:vMerge/>
            <w:shd w:val="clear" w:color="auto" w:fill="auto"/>
            <w:vAlign w:val="center"/>
          </w:tcPr>
          <w:p w14:paraId="535314F8"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355851D3" w14:textId="77777777" w:rsidR="007C67B3" w:rsidRPr="00ED6352" w:rsidRDefault="007C67B3" w:rsidP="007C67B3">
            <w:pPr>
              <w:spacing w:after="0" w:line="240" w:lineRule="auto"/>
              <w:rPr>
                <w:rFonts w:cs="Times New Roman"/>
                <w:sz w:val="22"/>
              </w:rPr>
            </w:pPr>
            <w:r w:rsidRPr="00ED6352">
              <w:rPr>
                <w:rFonts w:cs="Times New Roman"/>
                <w:sz w:val="22"/>
              </w:rPr>
              <w:t>Консумация на енергия</w:t>
            </w:r>
          </w:p>
        </w:tc>
        <w:tc>
          <w:tcPr>
            <w:tcW w:w="1160" w:type="dxa"/>
            <w:shd w:val="clear" w:color="auto" w:fill="auto"/>
            <w:vAlign w:val="center"/>
          </w:tcPr>
          <w:p w14:paraId="1847DC6E" w14:textId="3DB982BE" w:rsidR="007C67B3" w:rsidRPr="00ED6352" w:rsidRDefault="007C67B3" w:rsidP="007C67B3">
            <w:pPr>
              <w:spacing w:after="0" w:line="240" w:lineRule="auto"/>
              <w:jc w:val="right"/>
              <w:rPr>
                <w:rFonts w:cs="Times New Roman"/>
                <w:sz w:val="22"/>
              </w:rPr>
            </w:pPr>
            <w:r w:rsidRPr="00ED6352">
              <w:rPr>
                <w:rFonts w:cs="Times New Roman"/>
                <w:color w:val="000000"/>
                <w:sz w:val="22"/>
              </w:rPr>
              <w:t>1 728 468</w:t>
            </w:r>
          </w:p>
        </w:tc>
        <w:tc>
          <w:tcPr>
            <w:tcW w:w="1208" w:type="dxa"/>
            <w:shd w:val="clear" w:color="auto" w:fill="auto"/>
            <w:vAlign w:val="center"/>
          </w:tcPr>
          <w:p w14:paraId="17E01419" w14:textId="04CA0E4A" w:rsidR="007C67B3" w:rsidRPr="00ED6352" w:rsidRDefault="007C67B3" w:rsidP="007C67B3">
            <w:pPr>
              <w:spacing w:after="0" w:line="240" w:lineRule="auto"/>
              <w:jc w:val="right"/>
              <w:rPr>
                <w:rFonts w:cs="Times New Roman"/>
                <w:sz w:val="22"/>
              </w:rPr>
            </w:pPr>
            <w:r w:rsidRPr="00ED6352">
              <w:rPr>
                <w:rFonts w:cs="Times New Roman"/>
                <w:color w:val="000000"/>
                <w:sz w:val="22"/>
              </w:rPr>
              <w:t>2 235 251</w:t>
            </w:r>
          </w:p>
        </w:tc>
        <w:tc>
          <w:tcPr>
            <w:tcW w:w="1133" w:type="dxa"/>
            <w:shd w:val="clear" w:color="auto" w:fill="auto"/>
            <w:vAlign w:val="center"/>
          </w:tcPr>
          <w:p w14:paraId="0A6FB609" w14:textId="5B430044" w:rsidR="007C67B3" w:rsidRPr="00ED6352" w:rsidRDefault="007C67B3" w:rsidP="007C67B3">
            <w:pPr>
              <w:spacing w:after="0" w:line="240" w:lineRule="auto"/>
              <w:jc w:val="right"/>
              <w:rPr>
                <w:rFonts w:cs="Times New Roman"/>
                <w:sz w:val="22"/>
              </w:rPr>
            </w:pPr>
            <w:r w:rsidRPr="00ED6352">
              <w:rPr>
                <w:rFonts w:cs="Times New Roman"/>
                <w:color w:val="000000"/>
                <w:sz w:val="22"/>
              </w:rPr>
              <w:t>2 354 298</w:t>
            </w:r>
          </w:p>
        </w:tc>
        <w:tc>
          <w:tcPr>
            <w:tcW w:w="1159" w:type="dxa"/>
            <w:shd w:val="clear" w:color="auto" w:fill="auto"/>
            <w:vAlign w:val="center"/>
          </w:tcPr>
          <w:p w14:paraId="7AA73E86" w14:textId="7E3AF548" w:rsidR="007C67B3" w:rsidRPr="00ED6352" w:rsidRDefault="007C67B3" w:rsidP="007C67B3">
            <w:pPr>
              <w:spacing w:after="0" w:line="240" w:lineRule="auto"/>
              <w:jc w:val="right"/>
              <w:rPr>
                <w:rFonts w:cs="Times New Roman"/>
                <w:sz w:val="22"/>
              </w:rPr>
            </w:pPr>
            <w:r w:rsidRPr="00ED6352">
              <w:rPr>
                <w:rFonts w:cs="Times New Roman"/>
                <w:color w:val="000000"/>
                <w:sz w:val="22"/>
              </w:rPr>
              <w:t>2 385 986</w:t>
            </w:r>
          </w:p>
        </w:tc>
        <w:tc>
          <w:tcPr>
            <w:tcW w:w="1141" w:type="dxa"/>
            <w:shd w:val="clear" w:color="auto" w:fill="auto"/>
            <w:vAlign w:val="center"/>
          </w:tcPr>
          <w:p w14:paraId="7D1690EA" w14:textId="6AA6C5FE" w:rsidR="007C67B3" w:rsidRPr="00ED6352" w:rsidRDefault="007C67B3" w:rsidP="007C67B3">
            <w:pPr>
              <w:spacing w:after="0" w:line="240" w:lineRule="auto"/>
              <w:jc w:val="right"/>
              <w:rPr>
                <w:rFonts w:cs="Times New Roman"/>
                <w:sz w:val="22"/>
              </w:rPr>
            </w:pPr>
            <w:r w:rsidRPr="00ED6352">
              <w:rPr>
                <w:rFonts w:cs="Times New Roman"/>
                <w:color w:val="000000"/>
                <w:sz w:val="22"/>
              </w:rPr>
              <w:t>1 909 690</w:t>
            </w:r>
          </w:p>
        </w:tc>
        <w:tc>
          <w:tcPr>
            <w:tcW w:w="1347" w:type="dxa"/>
            <w:shd w:val="clear" w:color="auto" w:fill="auto"/>
            <w:vAlign w:val="center"/>
          </w:tcPr>
          <w:p w14:paraId="65C2531F" w14:textId="650C5DEB" w:rsidR="007C67B3" w:rsidRPr="00ED6352" w:rsidRDefault="007C67B3" w:rsidP="007C67B3">
            <w:pPr>
              <w:spacing w:after="0" w:line="240" w:lineRule="auto"/>
              <w:jc w:val="right"/>
              <w:rPr>
                <w:rFonts w:cs="Times New Roman"/>
                <w:sz w:val="22"/>
              </w:rPr>
            </w:pPr>
            <w:r w:rsidRPr="00ED6352">
              <w:rPr>
                <w:rFonts w:cs="Times New Roman"/>
                <w:color w:val="000000"/>
                <w:sz w:val="22"/>
              </w:rPr>
              <w:t>2 225 345</w:t>
            </w:r>
          </w:p>
        </w:tc>
        <w:tc>
          <w:tcPr>
            <w:tcW w:w="1220" w:type="dxa"/>
            <w:shd w:val="clear" w:color="auto" w:fill="auto"/>
            <w:vAlign w:val="center"/>
          </w:tcPr>
          <w:p w14:paraId="6AFBBEAD" w14:textId="7A4965F2" w:rsidR="007C67B3" w:rsidRPr="00ED6352" w:rsidRDefault="007C67B3" w:rsidP="007C67B3">
            <w:pPr>
              <w:spacing w:after="0" w:line="240" w:lineRule="auto"/>
              <w:jc w:val="right"/>
              <w:rPr>
                <w:rFonts w:cs="Times New Roman"/>
                <w:sz w:val="22"/>
              </w:rPr>
            </w:pPr>
            <w:r w:rsidRPr="00ED6352">
              <w:rPr>
                <w:rFonts w:cs="Times New Roman"/>
                <w:color w:val="000000"/>
                <w:sz w:val="22"/>
              </w:rPr>
              <w:t>2 021 024</w:t>
            </w:r>
          </w:p>
        </w:tc>
        <w:tc>
          <w:tcPr>
            <w:tcW w:w="1220" w:type="dxa"/>
            <w:shd w:val="clear" w:color="auto" w:fill="auto"/>
            <w:vAlign w:val="center"/>
          </w:tcPr>
          <w:p w14:paraId="56CEDAB2" w14:textId="5BC46043" w:rsidR="007C67B3" w:rsidRPr="00ED6352" w:rsidRDefault="007C67B3" w:rsidP="007C67B3">
            <w:pPr>
              <w:spacing w:after="0" w:line="240" w:lineRule="auto"/>
              <w:jc w:val="right"/>
              <w:rPr>
                <w:rFonts w:cs="Times New Roman"/>
                <w:sz w:val="22"/>
              </w:rPr>
            </w:pPr>
            <w:r w:rsidRPr="00ED6352">
              <w:rPr>
                <w:rFonts w:cs="Times New Roman"/>
                <w:color w:val="000000"/>
                <w:sz w:val="22"/>
              </w:rPr>
              <w:t>2 560 042</w:t>
            </w:r>
          </w:p>
        </w:tc>
        <w:tc>
          <w:tcPr>
            <w:tcW w:w="1150" w:type="dxa"/>
            <w:shd w:val="clear" w:color="auto" w:fill="auto"/>
            <w:vAlign w:val="center"/>
          </w:tcPr>
          <w:p w14:paraId="58A8D593" w14:textId="7F717435" w:rsidR="007C67B3" w:rsidRPr="00ED6352" w:rsidRDefault="007C67B3" w:rsidP="007C67B3">
            <w:pPr>
              <w:spacing w:after="0" w:line="240" w:lineRule="auto"/>
              <w:jc w:val="right"/>
              <w:rPr>
                <w:rFonts w:cs="Times New Roman"/>
                <w:sz w:val="22"/>
              </w:rPr>
            </w:pPr>
            <w:r w:rsidRPr="00ED6352">
              <w:rPr>
                <w:rFonts w:cs="Times New Roman"/>
                <w:color w:val="000000"/>
                <w:sz w:val="22"/>
              </w:rPr>
              <w:t>2 780 045</w:t>
            </w:r>
          </w:p>
        </w:tc>
        <w:tc>
          <w:tcPr>
            <w:tcW w:w="812" w:type="dxa"/>
            <w:shd w:val="clear" w:color="auto" w:fill="auto"/>
            <w:vAlign w:val="center"/>
          </w:tcPr>
          <w:p w14:paraId="60164C5B" w14:textId="77777777" w:rsidR="007C67B3" w:rsidRPr="00ED6352" w:rsidRDefault="007C67B3" w:rsidP="007C67B3">
            <w:pPr>
              <w:spacing w:after="0" w:line="240" w:lineRule="auto"/>
              <w:jc w:val="right"/>
              <w:rPr>
                <w:rFonts w:cs="Times New Roman"/>
                <w:sz w:val="22"/>
              </w:rPr>
            </w:pPr>
            <w:r w:rsidRPr="00ED6352">
              <w:rPr>
                <w:rFonts w:cs="Times New Roman"/>
                <w:sz w:val="22"/>
              </w:rPr>
              <w:t>9%</w:t>
            </w:r>
          </w:p>
        </w:tc>
        <w:tc>
          <w:tcPr>
            <w:tcW w:w="751" w:type="dxa"/>
            <w:shd w:val="clear" w:color="auto" w:fill="auto"/>
            <w:vAlign w:val="center"/>
          </w:tcPr>
          <w:p w14:paraId="527C24BC" w14:textId="77777777" w:rsidR="007C67B3" w:rsidRPr="00ED6352" w:rsidRDefault="007C67B3" w:rsidP="007C67B3">
            <w:pPr>
              <w:spacing w:after="0" w:line="240" w:lineRule="auto"/>
              <w:jc w:val="right"/>
              <w:rPr>
                <w:rFonts w:cs="Times New Roman"/>
                <w:sz w:val="22"/>
              </w:rPr>
            </w:pPr>
            <w:r w:rsidRPr="00ED6352">
              <w:rPr>
                <w:rFonts w:cs="Times New Roman"/>
                <w:sz w:val="22"/>
              </w:rPr>
              <w:t>33%</w:t>
            </w:r>
          </w:p>
        </w:tc>
      </w:tr>
      <w:tr w:rsidR="007C67B3" w:rsidRPr="00ED6352" w14:paraId="01767CD4" w14:textId="77777777" w:rsidTr="00ED6352">
        <w:trPr>
          <w:jc w:val="center"/>
        </w:trPr>
        <w:tc>
          <w:tcPr>
            <w:tcW w:w="1619" w:type="dxa"/>
            <w:shd w:val="clear" w:color="auto" w:fill="auto"/>
            <w:vAlign w:val="center"/>
          </w:tcPr>
          <w:p w14:paraId="58B5422F" w14:textId="23650565" w:rsidR="007C67B3" w:rsidRPr="00ED6352" w:rsidRDefault="007C67B3" w:rsidP="007C67B3">
            <w:pPr>
              <w:spacing w:after="0" w:line="240" w:lineRule="auto"/>
              <w:rPr>
                <w:rFonts w:cs="Times New Roman"/>
                <w:b/>
                <w:bCs/>
                <w:szCs w:val="24"/>
              </w:rPr>
            </w:pPr>
            <w:r w:rsidRPr="00ED6352">
              <w:rPr>
                <w:rFonts w:cs="Times New Roman"/>
                <w:b/>
                <w:bCs/>
                <w:szCs w:val="24"/>
              </w:rPr>
              <w:t>Разтоварване</w:t>
            </w:r>
          </w:p>
        </w:tc>
        <w:tc>
          <w:tcPr>
            <w:tcW w:w="2067" w:type="dxa"/>
            <w:shd w:val="clear" w:color="auto" w:fill="auto"/>
            <w:vAlign w:val="center"/>
          </w:tcPr>
          <w:p w14:paraId="3CB8E834" w14:textId="77777777" w:rsidR="007C67B3" w:rsidRPr="00ED6352" w:rsidRDefault="007C67B3" w:rsidP="007C67B3">
            <w:pPr>
              <w:spacing w:after="0" w:line="240" w:lineRule="auto"/>
              <w:rPr>
                <w:rFonts w:cs="Times New Roman"/>
                <w:sz w:val="22"/>
              </w:rPr>
            </w:pPr>
            <w:r w:rsidRPr="00ED6352">
              <w:rPr>
                <w:rFonts w:cs="Times New Roman"/>
                <w:sz w:val="22"/>
              </w:rPr>
              <w:t>Живо тегло на разтоварванията</w:t>
            </w:r>
          </w:p>
        </w:tc>
        <w:tc>
          <w:tcPr>
            <w:tcW w:w="1160" w:type="dxa"/>
            <w:shd w:val="clear" w:color="auto" w:fill="auto"/>
            <w:vAlign w:val="center"/>
          </w:tcPr>
          <w:p w14:paraId="1CB0F8A5" w14:textId="6D183129" w:rsidR="007C67B3" w:rsidRPr="00ED6352" w:rsidRDefault="007C67B3" w:rsidP="007C67B3">
            <w:pPr>
              <w:spacing w:after="0" w:line="240" w:lineRule="auto"/>
              <w:jc w:val="right"/>
              <w:rPr>
                <w:rFonts w:cs="Times New Roman"/>
                <w:sz w:val="22"/>
              </w:rPr>
            </w:pPr>
            <w:r w:rsidRPr="00ED6352">
              <w:rPr>
                <w:rFonts w:cs="Times New Roman"/>
                <w:color w:val="000000"/>
                <w:sz w:val="22"/>
              </w:rPr>
              <w:t>7 099 834</w:t>
            </w:r>
          </w:p>
        </w:tc>
        <w:tc>
          <w:tcPr>
            <w:tcW w:w="1208" w:type="dxa"/>
            <w:shd w:val="clear" w:color="auto" w:fill="auto"/>
            <w:vAlign w:val="center"/>
          </w:tcPr>
          <w:p w14:paraId="4C3F9F0B" w14:textId="5A7AE897" w:rsidR="007C67B3" w:rsidRPr="00ED6352" w:rsidRDefault="007C67B3" w:rsidP="007C67B3">
            <w:pPr>
              <w:spacing w:after="0" w:line="240" w:lineRule="auto"/>
              <w:jc w:val="right"/>
              <w:rPr>
                <w:rFonts w:cs="Times New Roman"/>
                <w:sz w:val="22"/>
              </w:rPr>
            </w:pPr>
            <w:r w:rsidRPr="00ED6352">
              <w:rPr>
                <w:rFonts w:cs="Times New Roman"/>
                <w:color w:val="000000"/>
                <w:sz w:val="22"/>
              </w:rPr>
              <w:t>9 322 344</w:t>
            </w:r>
          </w:p>
        </w:tc>
        <w:tc>
          <w:tcPr>
            <w:tcW w:w="1133" w:type="dxa"/>
            <w:shd w:val="clear" w:color="auto" w:fill="auto"/>
            <w:vAlign w:val="center"/>
          </w:tcPr>
          <w:p w14:paraId="3FC53F50" w14:textId="1DB4F865" w:rsidR="007C67B3" w:rsidRPr="00ED6352" w:rsidRDefault="007C67B3" w:rsidP="007C67B3">
            <w:pPr>
              <w:spacing w:after="0" w:line="240" w:lineRule="auto"/>
              <w:jc w:val="right"/>
              <w:rPr>
                <w:rFonts w:cs="Times New Roman"/>
                <w:sz w:val="22"/>
              </w:rPr>
            </w:pPr>
            <w:r w:rsidRPr="00ED6352">
              <w:rPr>
                <w:rFonts w:cs="Times New Roman"/>
                <w:color w:val="000000"/>
                <w:sz w:val="22"/>
              </w:rPr>
              <w:t>7 813 166</w:t>
            </w:r>
          </w:p>
        </w:tc>
        <w:tc>
          <w:tcPr>
            <w:tcW w:w="1159" w:type="dxa"/>
            <w:shd w:val="clear" w:color="auto" w:fill="auto"/>
            <w:vAlign w:val="center"/>
          </w:tcPr>
          <w:p w14:paraId="0D1AC37F" w14:textId="0EC07B2A" w:rsidR="007C67B3" w:rsidRPr="00ED6352" w:rsidRDefault="007C67B3" w:rsidP="007C67B3">
            <w:pPr>
              <w:spacing w:after="0" w:line="240" w:lineRule="auto"/>
              <w:jc w:val="right"/>
              <w:rPr>
                <w:rFonts w:cs="Times New Roman"/>
                <w:sz w:val="22"/>
              </w:rPr>
            </w:pPr>
            <w:r w:rsidRPr="00ED6352">
              <w:rPr>
                <w:rFonts w:cs="Times New Roman"/>
                <w:color w:val="000000"/>
                <w:sz w:val="22"/>
              </w:rPr>
              <w:t>7 224 627</w:t>
            </w:r>
          </w:p>
        </w:tc>
        <w:tc>
          <w:tcPr>
            <w:tcW w:w="1141" w:type="dxa"/>
            <w:shd w:val="clear" w:color="auto" w:fill="auto"/>
            <w:vAlign w:val="center"/>
          </w:tcPr>
          <w:p w14:paraId="56CA9409" w14:textId="377679AF" w:rsidR="007C67B3" w:rsidRPr="00ED6352" w:rsidRDefault="007C67B3" w:rsidP="007C67B3">
            <w:pPr>
              <w:spacing w:after="0" w:line="240" w:lineRule="auto"/>
              <w:jc w:val="right"/>
              <w:rPr>
                <w:rFonts w:cs="Times New Roman"/>
                <w:sz w:val="22"/>
              </w:rPr>
            </w:pPr>
            <w:r w:rsidRPr="00ED6352">
              <w:rPr>
                <w:rFonts w:cs="Times New Roman"/>
                <w:color w:val="000000"/>
                <w:sz w:val="22"/>
              </w:rPr>
              <w:t>9 208 137</w:t>
            </w:r>
          </w:p>
        </w:tc>
        <w:tc>
          <w:tcPr>
            <w:tcW w:w="1347" w:type="dxa"/>
            <w:shd w:val="clear" w:color="auto" w:fill="auto"/>
            <w:vAlign w:val="center"/>
          </w:tcPr>
          <w:p w14:paraId="349E0040" w14:textId="10E1EC04" w:rsidR="007C67B3" w:rsidRPr="00ED6352" w:rsidRDefault="007C67B3" w:rsidP="007C67B3">
            <w:pPr>
              <w:spacing w:after="0" w:line="240" w:lineRule="auto"/>
              <w:jc w:val="right"/>
              <w:rPr>
                <w:rFonts w:cs="Times New Roman"/>
                <w:sz w:val="22"/>
              </w:rPr>
            </w:pPr>
            <w:r w:rsidRPr="00ED6352">
              <w:rPr>
                <w:rFonts w:cs="Times New Roman"/>
                <w:color w:val="000000"/>
                <w:sz w:val="22"/>
              </w:rPr>
              <w:t>7 896 514</w:t>
            </w:r>
          </w:p>
        </w:tc>
        <w:tc>
          <w:tcPr>
            <w:tcW w:w="1220" w:type="dxa"/>
            <w:shd w:val="clear" w:color="auto" w:fill="auto"/>
            <w:vAlign w:val="center"/>
          </w:tcPr>
          <w:p w14:paraId="2C7C6F11" w14:textId="0C245F05" w:rsidR="007C67B3" w:rsidRPr="00ED6352" w:rsidRDefault="007C67B3" w:rsidP="007C67B3">
            <w:pPr>
              <w:spacing w:after="0" w:line="240" w:lineRule="auto"/>
              <w:jc w:val="right"/>
              <w:rPr>
                <w:rFonts w:cs="Times New Roman"/>
                <w:sz w:val="22"/>
              </w:rPr>
            </w:pPr>
            <w:r w:rsidRPr="00ED6352">
              <w:rPr>
                <w:rFonts w:cs="Times New Roman"/>
                <w:color w:val="000000"/>
                <w:sz w:val="22"/>
              </w:rPr>
              <w:t>8 309 019</w:t>
            </w:r>
          </w:p>
        </w:tc>
        <w:tc>
          <w:tcPr>
            <w:tcW w:w="1220" w:type="dxa"/>
            <w:shd w:val="clear" w:color="auto" w:fill="auto"/>
            <w:vAlign w:val="center"/>
          </w:tcPr>
          <w:p w14:paraId="3CBDB485" w14:textId="32A74272" w:rsidR="007C67B3" w:rsidRPr="00ED6352" w:rsidRDefault="007C67B3" w:rsidP="007C67B3">
            <w:pPr>
              <w:spacing w:after="0" w:line="240" w:lineRule="auto"/>
              <w:jc w:val="right"/>
              <w:rPr>
                <w:rFonts w:cs="Times New Roman"/>
                <w:sz w:val="22"/>
              </w:rPr>
            </w:pPr>
            <w:r w:rsidRPr="00ED6352">
              <w:rPr>
                <w:rFonts w:cs="Times New Roman"/>
                <w:color w:val="000000"/>
                <w:sz w:val="22"/>
              </w:rPr>
              <w:t>6 956 588</w:t>
            </w:r>
          </w:p>
        </w:tc>
        <w:tc>
          <w:tcPr>
            <w:tcW w:w="1150" w:type="dxa"/>
            <w:shd w:val="clear" w:color="auto" w:fill="auto"/>
            <w:vAlign w:val="center"/>
          </w:tcPr>
          <w:p w14:paraId="54C327E2" w14:textId="6164037D" w:rsidR="007C67B3" w:rsidRPr="00ED6352" w:rsidRDefault="007C67B3" w:rsidP="007C67B3">
            <w:pPr>
              <w:spacing w:after="0" w:line="240" w:lineRule="auto"/>
              <w:jc w:val="right"/>
              <w:rPr>
                <w:rFonts w:cs="Times New Roman"/>
                <w:sz w:val="22"/>
              </w:rPr>
            </w:pPr>
            <w:r w:rsidRPr="00ED6352">
              <w:rPr>
                <w:rFonts w:cs="Times New Roman"/>
                <w:color w:val="000000"/>
                <w:sz w:val="22"/>
              </w:rPr>
              <w:t>7 471 578</w:t>
            </w:r>
          </w:p>
        </w:tc>
        <w:tc>
          <w:tcPr>
            <w:tcW w:w="812" w:type="dxa"/>
            <w:shd w:val="clear" w:color="auto" w:fill="auto"/>
            <w:vAlign w:val="center"/>
          </w:tcPr>
          <w:p w14:paraId="5DDDF393" w14:textId="77777777" w:rsidR="007C67B3" w:rsidRPr="00ED6352" w:rsidRDefault="007C67B3" w:rsidP="007C67B3">
            <w:pPr>
              <w:spacing w:after="0" w:line="240" w:lineRule="auto"/>
              <w:jc w:val="right"/>
              <w:rPr>
                <w:rFonts w:cs="Times New Roman"/>
                <w:sz w:val="22"/>
              </w:rPr>
            </w:pPr>
            <w:r w:rsidRPr="00ED6352">
              <w:rPr>
                <w:rFonts w:cs="Times New Roman"/>
                <w:sz w:val="22"/>
              </w:rPr>
              <w:t>7%</w:t>
            </w:r>
          </w:p>
        </w:tc>
        <w:tc>
          <w:tcPr>
            <w:tcW w:w="751" w:type="dxa"/>
            <w:shd w:val="clear" w:color="auto" w:fill="auto"/>
            <w:vAlign w:val="center"/>
          </w:tcPr>
          <w:p w14:paraId="26D62C84" w14:textId="77777777" w:rsidR="007C67B3" w:rsidRPr="00ED6352" w:rsidRDefault="007C67B3" w:rsidP="007C67B3">
            <w:pPr>
              <w:spacing w:after="0" w:line="240" w:lineRule="auto"/>
              <w:jc w:val="right"/>
              <w:rPr>
                <w:rFonts w:cs="Times New Roman"/>
                <w:sz w:val="22"/>
              </w:rPr>
            </w:pPr>
            <w:r w:rsidRPr="00ED6352">
              <w:rPr>
                <w:rFonts w:cs="Times New Roman"/>
                <w:sz w:val="22"/>
              </w:rPr>
              <w:t>-6%</w:t>
            </w:r>
          </w:p>
        </w:tc>
      </w:tr>
      <w:tr w:rsidR="007C67B3" w:rsidRPr="00ED6352" w14:paraId="09FB3D0C" w14:textId="77777777" w:rsidTr="00ED6352">
        <w:trPr>
          <w:jc w:val="center"/>
        </w:trPr>
        <w:tc>
          <w:tcPr>
            <w:tcW w:w="1619" w:type="dxa"/>
            <w:vMerge w:val="restart"/>
            <w:shd w:val="clear" w:color="auto" w:fill="auto"/>
            <w:vAlign w:val="center"/>
          </w:tcPr>
          <w:p w14:paraId="36E4505F" w14:textId="37B0054D" w:rsidR="007C67B3" w:rsidRPr="00ED6352" w:rsidRDefault="007C67B3" w:rsidP="007C67B3">
            <w:pPr>
              <w:spacing w:after="0" w:line="240" w:lineRule="auto"/>
              <w:rPr>
                <w:rFonts w:cs="Times New Roman"/>
                <w:b/>
                <w:bCs/>
                <w:szCs w:val="24"/>
              </w:rPr>
            </w:pPr>
            <w:r w:rsidRPr="00ED6352">
              <w:rPr>
                <w:rFonts w:cs="Times New Roman"/>
                <w:b/>
                <w:bCs/>
                <w:szCs w:val="24"/>
              </w:rPr>
              <w:t>Доход</w:t>
            </w:r>
          </w:p>
        </w:tc>
        <w:tc>
          <w:tcPr>
            <w:tcW w:w="2067" w:type="dxa"/>
            <w:shd w:val="clear" w:color="auto" w:fill="auto"/>
            <w:vAlign w:val="center"/>
          </w:tcPr>
          <w:p w14:paraId="6FEC1ACF" w14:textId="77777777" w:rsidR="007C67B3" w:rsidRPr="00ED6352" w:rsidRDefault="007C67B3" w:rsidP="007C67B3">
            <w:pPr>
              <w:spacing w:after="0" w:line="240" w:lineRule="auto"/>
              <w:rPr>
                <w:rFonts w:cs="Times New Roman"/>
                <w:sz w:val="22"/>
              </w:rPr>
            </w:pPr>
            <w:r w:rsidRPr="00ED6352">
              <w:rPr>
                <w:rFonts w:cs="Times New Roman"/>
                <w:sz w:val="22"/>
              </w:rPr>
              <w:t>Брутна стойност на разтоварванията</w:t>
            </w:r>
          </w:p>
        </w:tc>
        <w:tc>
          <w:tcPr>
            <w:tcW w:w="1160" w:type="dxa"/>
            <w:shd w:val="clear" w:color="auto" w:fill="auto"/>
            <w:vAlign w:val="center"/>
          </w:tcPr>
          <w:p w14:paraId="4FCD7048" w14:textId="318D37DC" w:rsidR="007C67B3" w:rsidRPr="00ED6352" w:rsidRDefault="007C67B3" w:rsidP="007C67B3">
            <w:pPr>
              <w:spacing w:after="0" w:line="240" w:lineRule="auto"/>
              <w:jc w:val="right"/>
              <w:rPr>
                <w:rFonts w:cs="Times New Roman"/>
                <w:sz w:val="22"/>
              </w:rPr>
            </w:pPr>
            <w:r w:rsidRPr="00ED6352">
              <w:rPr>
                <w:rFonts w:cs="Times New Roman"/>
                <w:color w:val="000000"/>
                <w:sz w:val="22"/>
              </w:rPr>
              <w:t>4 416 745</w:t>
            </w:r>
          </w:p>
        </w:tc>
        <w:tc>
          <w:tcPr>
            <w:tcW w:w="1208" w:type="dxa"/>
            <w:shd w:val="clear" w:color="auto" w:fill="auto"/>
            <w:vAlign w:val="center"/>
          </w:tcPr>
          <w:p w14:paraId="17596861" w14:textId="7B1C3D54" w:rsidR="007C67B3" w:rsidRPr="00ED6352" w:rsidRDefault="007C67B3" w:rsidP="007C67B3">
            <w:pPr>
              <w:spacing w:after="0" w:line="240" w:lineRule="auto"/>
              <w:jc w:val="right"/>
              <w:rPr>
                <w:rFonts w:cs="Times New Roman"/>
                <w:sz w:val="22"/>
              </w:rPr>
            </w:pPr>
            <w:r w:rsidRPr="00ED6352">
              <w:rPr>
                <w:rFonts w:cs="Times New Roman"/>
                <w:color w:val="000000"/>
                <w:sz w:val="22"/>
              </w:rPr>
              <w:t>4 192 797</w:t>
            </w:r>
          </w:p>
        </w:tc>
        <w:tc>
          <w:tcPr>
            <w:tcW w:w="1133" w:type="dxa"/>
            <w:shd w:val="clear" w:color="auto" w:fill="auto"/>
            <w:vAlign w:val="center"/>
          </w:tcPr>
          <w:p w14:paraId="5C060C21" w14:textId="4140D1CE" w:rsidR="007C67B3" w:rsidRPr="00ED6352" w:rsidRDefault="007C67B3" w:rsidP="007C67B3">
            <w:pPr>
              <w:spacing w:after="0" w:line="240" w:lineRule="auto"/>
              <w:jc w:val="right"/>
              <w:rPr>
                <w:rFonts w:cs="Times New Roman"/>
                <w:sz w:val="22"/>
              </w:rPr>
            </w:pPr>
            <w:r w:rsidRPr="00ED6352">
              <w:rPr>
                <w:rFonts w:cs="Times New Roman"/>
                <w:color w:val="000000"/>
                <w:sz w:val="22"/>
              </w:rPr>
              <w:t>4 475 004</w:t>
            </w:r>
          </w:p>
        </w:tc>
        <w:tc>
          <w:tcPr>
            <w:tcW w:w="1159" w:type="dxa"/>
            <w:shd w:val="clear" w:color="auto" w:fill="auto"/>
            <w:vAlign w:val="center"/>
          </w:tcPr>
          <w:p w14:paraId="6F0C4559" w14:textId="7D3347E3" w:rsidR="007C67B3" w:rsidRPr="00ED6352" w:rsidRDefault="007C67B3" w:rsidP="007C67B3">
            <w:pPr>
              <w:spacing w:after="0" w:line="240" w:lineRule="auto"/>
              <w:jc w:val="right"/>
              <w:rPr>
                <w:rFonts w:cs="Times New Roman"/>
                <w:sz w:val="22"/>
              </w:rPr>
            </w:pPr>
            <w:r w:rsidRPr="00ED6352">
              <w:rPr>
                <w:rFonts w:cs="Times New Roman"/>
                <w:color w:val="000000"/>
                <w:sz w:val="22"/>
              </w:rPr>
              <w:t>4 904 036</w:t>
            </w:r>
          </w:p>
        </w:tc>
        <w:tc>
          <w:tcPr>
            <w:tcW w:w="1141" w:type="dxa"/>
            <w:shd w:val="clear" w:color="auto" w:fill="auto"/>
            <w:vAlign w:val="center"/>
          </w:tcPr>
          <w:p w14:paraId="44CD4EBC" w14:textId="1580FBE4" w:rsidR="007C67B3" w:rsidRPr="00ED6352" w:rsidRDefault="007C67B3" w:rsidP="007C67B3">
            <w:pPr>
              <w:spacing w:after="0" w:line="240" w:lineRule="auto"/>
              <w:jc w:val="right"/>
              <w:rPr>
                <w:rFonts w:cs="Times New Roman"/>
                <w:sz w:val="22"/>
              </w:rPr>
            </w:pPr>
            <w:r w:rsidRPr="00ED6352">
              <w:rPr>
                <w:rFonts w:cs="Times New Roman"/>
                <w:color w:val="000000"/>
                <w:sz w:val="22"/>
              </w:rPr>
              <w:t>4 149 334</w:t>
            </w:r>
          </w:p>
        </w:tc>
        <w:tc>
          <w:tcPr>
            <w:tcW w:w="1347" w:type="dxa"/>
            <w:shd w:val="clear" w:color="auto" w:fill="auto"/>
            <w:vAlign w:val="center"/>
          </w:tcPr>
          <w:p w14:paraId="13524F40" w14:textId="525387BD" w:rsidR="007C67B3" w:rsidRPr="00ED6352" w:rsidRDefault="007C67B3" w:rsidP="007C67B3">
            <w:pPr>
              <w:spacing w:after="0" w:line="240" w:lineRule="auto"/>
              <w:jc w:val="right"/>
              <w:rPr>
                <w:rFonts w:cs="Times New Roman"/>
                <w:sz w:val="22"/>
              </w:rPr>
            </w:pPr>
            <w:r w:rsidRPr="00ED6352">
              <w:rPr>
                <w:rFonts w:cs="Times New Roman"/>
                <w:color w:val="000000"/>
                <w:sz w:val="22"/>
              </w:rPr>
              <w:t>3 952 115</w:t>
            </w:r>
          </w:p>
        </w:tc>
        <w:tc>
          <w:tcPr>
            <w:tcW w:w="1220" w:type="dxa"/>
            <w:shd w:val="clear" w:color="auto" w:fill="auto"/>
            <w:vAlign w:val="center"/>
          </w:tcPr>
          <w:p w14:paraId="57B712A1" w14:textId="1CC31C57" w:rsidR="007C67B3" w:rsidRPr="00ED6352" w:rsidRDefault="007C67B3" w:rsidP="007C67B3">
            <w:pPr>
              <w:spacing w:after="0" w:line="240" w:lineRule="auto"/>
              <w:jc w:val="right"/>
              <w:rPr>
                <w:rFonts w:cs="Times New Roman"/>
                <w:sz w:val="22"/>
              </w:rPr>
            </w:pPr>
            <w:r w:rsidRPr="00ED6352">
              <w:rPr>
                <w:rFonts w:cs="Times New Roman"/>
                <w:color w:val="000000"/>
                <w:sz w:val="22"/>
              </w:rPr>
              <w:t>4 918 955</w:t>
            </w:r>
          </w:p>
        </w:tc>
        <w:tc>
          <w:tcPr>
            <w:tcW w:w="1220" w:type="dxa"/>
            <w:shd w:val="clear" w:color="auto" w:fill="auto"/>
            <w:vAlign w:val="center"/>
          </w:tcPr>
          <w:p w14:paraId="2552962A" w14:textId="4A127F46" w:rsidR="007C67B3" w:rsidRPr="00ED6352" w:rsidRDefault="007C67B3" w:rsidP="007C67B3">
            <w:pPr>
              <w:spacing w:after="0" w:line="240" w:lineRule="auto"/>
              <w:jc w:val="right"/>
              <w:rPr>
                <w:rFonts w:cs="Times New Roman"/>
                <w:sz w:val="22"/>
              </w:rPr>
            </w:pPr>
            <w:r w:rsidRPr="00ED6352">
              <w:rPr>
                <w:rFonts w:cs="Times New Roman"/>
                <w:color w:val="000000"/>
                <w:sz w:val="22"/>
              </w:rPr>
              <w:t>5 272 382</w:t>
            </w:r>
          </w:p>
        </w:tc>
        <w:tc>
          <w:tcPr>
            <w:tcW w:w="1150" w:type="dxa"/>
            <w:shd w:val="clear" w:color="auto" w:fill="auto"/>
            <w:vAlign w:val="center"/>
          </w:tcPr>
          <w:p w14:paraId="6C577D68" w14:textId="7D67FC58" w:rsidR="007C67B3" w:rsidRPr="00ED6352" w:rsidRDefault="007C67B3" w:rsidP="007C67B3">
            <w:pPr>
              <w:spacing w:after="0" w:line="240" w:lineRule="auto"/>
              <w:jc w:val="right"/>
              <w:rPr>
                <w:rFonts w:cs="Times New Roman"/>
                <w:sz w:val="22"/>
              </w:rPr>
            </w:pPr>
            <w:r w:rsidRPr="00ED6352">
              <w:rPr>
                <w:rFonts w:cs="Times New Roman"/>
                <w:color w:val="000000"/>
                <w:sz w:val="22"/>
              </w:rPr>
              <w:t>4 761 763</w:t>
            </w:r>
          </w:p>
        </w:tc>
        <w:tc>
          <w:tcPr>
            <w:tcW w:w="812" w:type="dxa"/>
            <w:shd w:val="clear" w:color="auto" w:fill="auto"/>
            <w:vAlign w:val="center"/>
          </w:tcPr>
          <w:p w14:paraId="7372E8CD" w14:textId="77777777" w:rsidR="007C67B3" w:rsidRPr="00ED6352" w:rsidRDefault="007C67B3" w:rsidP="007C67B3">
            <w:pPr>
              <w:spacing w:after="0" w:line="240" w:lineRule="auto"/>
              <w:jc w:val="right"/>
              <w:rPr>
                <w:rFonts w:cs="Times New Roman"/>
                <w:sz w:val="22"/>
              </w:rPr>
            </w:pPr>
            <w:r w:rsidRPr="00ED6352">
              <w:rPr>
                <w:rFonts w:cs="Times New Roman"/>
                <w:sz w:val="22"/>
              </w:rPr>
              <w:t>-10%</w:t>
            </w:r>
          </w:p>
        </w:tc>
        <w:tc>
          <w:tcPr>
            <w:tcW w:w="751" w:type="dxa"/>
            <w:shd w:val="clear" w:color="auto" w:fill="auto"/>
            <w:vAlign w:val="center"/>
          </w:tcPr>
          <w:p w14:paraId="1A5A0194" w14:textId="77777777" w:rsidR="007C67B3" w:rsidRPr="00ED6352" w:rsidRDefault="007C67B3" w:rsidP="007C67B3">
            <w:pPr>
              <w:spacing w:after="0" w:line="240" w:lineRule="auto"/>
              <w:jc w:val="right"/>
              <w:rPr>
                <w:rFonts w:cs="Times New Roman"/>
                <w:sz w:val="22"/>
              </w:rPr>
            </w:pPr>
            <w:r w:rsidRPr="00ED6352">
              <w:rPr>
                <w:rFonts w:cs="Times New Roman"/>
                <w:sz w:val="22"/>
              </w:rPr>
              <w:t>4%</w:t>
            </w:r>
          </w:p>
        </w:tc>
      </w:tr>
      <w:tr w:rsidR="007C67B3" w:rsidRPr="00ED6352" w14:paraId="36C8D04C" w14:textId="77777777" w:rsidTr="00ED6352">
        <w:trPr>
          <w:jc w:val="center"/>
        </w:trPr>
        <w:tc>
          <w:tcPr>
            <w:tcW w:w="1619" w:type="dxa"/>
            <w:vMerge/>
            <w:shd w:val="clear" w:color="auto" w:fill="auto"/>
            <w:vAlign w:val="center"/>
          </w:tcPr>
          <w:p w14:paraId="0661A445"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6AE7934D" w14:textId="77777777" w:rsidR="007C67B3" w:rsidRPr="00ED6352" w:rsidRDefault="007C67B3" w:rsidP="007C67B3">
            <w:pPr>
              <w:spacing w:after="0" w:line="240" w:lineRule="auto"/>
              <w:rPr>
                <w:rFonts w:cs="Times New Roman"/>
                <w:sz w:val="22"/>
              </w:rPr>
            </w:pPr>
            <w:r w:rsidRPr="00ED6352">
              <w:rPr>
                <w:rFonts w:cs="Times New Roman"/>
                <w:sz w:val="22"/>
              </w:rPr>
              <w:t>Други доходи</w:t>
            </w:r>
          </w:p>
        </w:tc>
        <w:tc>
          <w:tcPr>
            <w:tcW w:w="1160" w:type="dxa"/>
            <w:shd w:val="clear" w:color="auto" w:fill="auto"/>
            <w:vAlign w:val="center"/>
          </w:tcPr>
          <w:p w14:paraId="510ADF91" w14:textId="14EF269A" w:rsidR="007C67B3" w:rsidRPr="00ED6352" w:rsidRDefault="007C67B3" w:rsidP="007C67B3">
            <w:pPr>
              <w:spacing w:after="0" w:line="240" w:lineRule="auto"/>
              <w:jc w:val="right"/>
              <w:rPr>
                <w:rFonts w:cs="Times New Roman"/>
                <w:sz w:val="22"/>
              </w:rPr>
            </w:pPr>
            <w:r w:rsidRPr="00ED6352">
              <w:rPr>
                <w:rFonts w:cs="Times New Roman"/>
                <w:color w:val="000000"/>
                <w:sz w:val="22"/>
              </w:rPr>
              <w:t>1 841 376</w:t>
            </w:r>
          </w:p>
        </w:tc>
        <w:tc>
          <w:tcPr>
            <w:tcW w:w="1208" w:type="dxa"/>
            <w:shd w:val="clear" w:color="auto" w:fill="auto"/>
            <w:vAlign w:val="center"/>
          </w:tcPr>
          <w:p w14:paraId="292F9B6A" w14:textId="1FD23DE6" w:rsidR="007C67B3" w:rsidRPr="00ED6352" w:rsidRDefault="007C67B3" w:rsidP="007C67B3">
            <w:pPr>
              <w:spacing w:after="0" w:line="240" w:lineRule="auto"/>
              <w:jc w:val="right"/>
              <w:rPr>
                <w:rFonts w:cs="Times New Roman"/>
                <w:sz w:val="22"/>
              </w:rPr>
            </w:pPr>
            <w:r w:rsidRPr="00ED6352">
              <w:rPr>
                <w:rFonts w:cs="Times New Roman"/>
                <w:color w:val="000000"/>
                <w:sz w:val="22"/>
              </w:rPr>
              <w:t>2 049 962</w:t>
            </w:r>
          </w:p>
        </w:tc>
        <w:tc>
          <w:tcPr>
            <w:tcW w:w="1133" w:type="dxa"/>
            <w:shd w:val="clear" w:color="auto" w:fill="auto"/>
            <w:vAlign w:val="center"/>
          </w:tcPr>
          <w:p w14:paraId="2269EDE7" w14:textId="35763CFF" w:rsidR="007C67B3" w:rsidRPr="00ED6352" w:rsidRDefault="007C67B3" w:rsidP="007C67B3">
            <w:pPr>
              <w:spacing w:after="0" w:line="240" w:lineRule="auto"/>
              <w:jc w:val="right"/>
              <w:rPr>
                <w:rFonts w:cs="Times New Roman"/>
                <w:sz w:val="22"/>
              </w:rPr>
            </w:pPr>
            <w:r w:rsidRPr="00ED6352">
              <w:rPr>
                <w:rFonts w:cs="Times New Roman"/>
                <w:color w:val="000000"/>
                <w:sz w:val="22"/>
              </w:rPr>
              <w:t>1 892 841</w:t>
            </w:r>
          </w:p>
        </w:tc>
        <w:tc>
          <w:tcPr>
            <w:tcW w:w="1159" w:type="dxa"/>
            <w:shd w:val="clear" w:color="auto" w:fill="auto"/>
            <w:vAlign w:val="center"/>
          </w:tcPr>
          <w:p w14:paraId="54D879D4" w14:textId="17F3B417" w:rsidR="007C67B3" w:rsidRPr="00ED6352" w:rsidRDefault="007C67B3" w:rsidP="007C67B3">
            <w:pPr>
              <w:spacing w:after="0" w:line="240" w:lineRule="auto"/>
              <w:jc w:val="right"/>
              <w:rPr>
                <w:rFonts w:cs="Times New Roman"/>
                <w:sz w:val="22"/>
              </w:rPr>
            </w:pPr>
            <w:r w:rsidRPr="00ED6352">
              <w:rPr>
                <w:rFonts w:cs="Times New Roman"/>
                <w:color w:val="000000"/>
                <w:sz w:val="22"/>
              </w:rPr>
              <w:t>2 258 295</w:t>
            </w:r>
          </w:p>
        </w:tc>
        <w:tc>
          <w:tcPr>
            <w:tcW w:w="1141" w:type="dxa"/>
            <w:shd w:val="clear" w:color="auto" w:fill="auto"/>
            <w:vAlign w:val="center"/>
          </w:tcPr>
          <w:p w14:paraId="0FC69BBA" w14:textId="5FC6B3E1" w:rsidR="007C67B3" w:rsidRPr="00ED6352" w:rsidRDefault="007C67B3" w:rsidP="007C67B3">
            <w:pPr>
              <w:spacing w:after="0" w:line="240" w:lineRule="auto"/>
              <w:jc w:val="right"/>
              <w:rPr>
                <w:rFonts w:cs="Times New Roman"/>
                <w:sz w:val="22"/>
              </w:rPr>
            </w:pPr>
            <w:r w:rsidRPr="00ED6352">
              <w:rPr>
                <w:rFonts w:cs="Times New Roman"/>
                <w:color w:val="000000"/>
                <w:sz w:val="22"/>
              </w:rPr>
              <w:t>2 597 574</w:t>
            </w:r>
          </w:p>
        </w:tc>
        <w:tc>
          <w:tcPr>
            <w:tcW w:w="1347" w:type="dxa"/>
            <w:shd w:val="clear" w:color="auto" w:fill="auto"/>
            <w:vAlign w:val="center"/>
          </w:tcPr>
          <w:p w14:paraId="5150DCA7" w14:textId="5A6C0D04" w:rsidR="007C67B3" w:rsidRPr="00ED6352" w:rsidRDefault="007C67B3" w:rsidP="007C67B3">
            <w:pPr>
              <w:spacing w:after="0" w:line="240" w:lineRule="auto"/>
              <w:jc w:val="right"/>
              <w:rPr>
                <w:rFonts w:cs="Times New Roman"/>
                <w:sz w:val="22"/>
              </w:rPr>
            </w:pPr>
            <w:r w:rsidRPr="00ED6352">
              <w:rPr>
                <w:rFonts w:cs="Times New Roman"/>
                <w:color w:val="000000"/>
                <w:sz w:val="22"/>
              </w:rPr>
              <w:t>1 535 835</w:t>
            </w:r>
          </w:p>
        </w:tc>
        <w:tc>
          <w:tcPr>
            <w:tcW w:w="1220" w:type="dxa"/>
            <w:shd w:val="clear" w:color="auto" w:fill="auto"/>
            <w:vAlign w:val="center"/>
          </w:tcPr>
          <w:p w14:paraId="262DC158" w14:textId="69D198FF" w:rsidR="007C67B3" w:rsidRPr="00ED6352" w:rsidRDefault="007C67B3" w:rsidP="007C67B3">
            <w:pPr>
              <w:spacing w:after="0" w:line="240" w:lineRule="auto"/>
              <w:jc w:val="right"/>
              <w:rPr>
                <w:rFonts w:cs="Times New Roman"/>
                <w:sz w:val="22"/>
              </w:rPr>
            </w:pPr>
            <w:r w:rsidRPr="00ED6352">
              <w:rPr>
                <w:rFonts w:cs="Times New Roman"/>
                <w:color w:val="000000"/>
                <w:sz w:val="22"/>
              </w:rPr>
              <w:t>2 201 393</w:t>
            </w:r>
          </w:p>
        </w:tc>
        <w:tc>
          <w:tcPr>
            <w:tcW w:w="1220" w:type="dxa"/>
            <w:shd w:val="clear" w:color="auto" w:fill="auto"/>
            <w:vAlign w:val="center"/>
          </w:tcPr>
          <w:p w14:paraId="445F1C2B" w14:textId="4ED69F55" w:rsidR="007C67B3" w:rsidRPr="00ED6352" w:rsidRDefault="007C67B3" w:rsidP="007C67B3">
            <w:pPr>
              <w:spacing w:after="0" w:line="240" w:lineRule="auto"/>
              <w:jc w:val="right"/>
              <w:rPr>
                <w:rFonts w:cs="Times New Roman"/>
                <w:sz w:val="22"/>
              </w:rPr>
            </w:pPr>
            <w:r w:rsidRPr="00ED6352">
              <w:rPr>
                <w:rFonts w:cs="Times New Roman"/>
                <w:color w:val="000000"/>
                <w:sz w:val="22"/>
              </w:rPr>
              <w:t>14 331</w:t>
            </w:r>
          </w:p>
        </w:tc>
        <w:tc>
          <w:tcPr>
            <w:tcW w:w="1150" w:type="dxa"/>
            <w:shd w:val="clear" w:color="auto" w:fill="auto"/>
            <w:vAlign w:val="center"/>
          </w:tcPr>
          <w:p w14:paraId="0FC8773D" w14:textId="3BC2EC53" w:rsidR="007C67B3" w:rsidRPr="00ED6352" w:rsidRDefault="007C67B3" w:rsidP="007C67B3">
            <w:pPr>
              <w:spacing w:after="0" w:line="240" w:lineRule="auto"/>
              <w:jc w:val="right"/>
              <w:rPr>
                <w:rFonts w:cs="Times New Roman"/>
                <w:sz w:val="22"/>
              </w:rPr>
            </w:pPr>
            <w:r w:rsidRPr="00ED6352">
              <w:rPr>
                <w:rFonts w:cs="Times New Roman"/>
                <w:color w:val="000000"/>
                <w:sz w:val="22"/>
              </w:rPr>
              <w:t>294 464</w:t>
            </w:r>
          </w:p>
        </w:tc>
        <w:tc>
          <w:tcPr>
            <w:tcW w:w="812" w:type="dxa"/>
            <w:shd w:val="clear" w:color="auto" w:fill="auto"/>
            <w:vAlign w:val="center"/>
          </w:tcPr>
          <w:p w14:paraId="18931BEE" w14:textId="77777777" w:rsidR="007C67B3" w:rsidRPr="00ED6352" w:rsidRDefault="007C67B3" w:rsidP="007C67B3">
            <w:pPr>
              <w:spacing w:after="0" w:line="240" w:lineRule="auto"/>
              <w:jc w:val="right"/>
              <w:rPr>
                <w:rFonts w:cs="Times New Roman"/>
                <w:sz w:val="22"/>
              </w:rPr>
            </w:pPr>
            <w:r w:rsidRPr="00ED6352">
              <w:rPr>
                <w:rFonts w:cs="Times New Roman"/>
                <w:sz w:val="22"/>
              </w:rPr>
              <w:t>105%</w:t>
            </w:r>
          </w:p>
        </w:tc>
        <w:tc>
          <w:tcPr>
            <w:tcW w:w="751" w:type="dxa"/>
            <w:shd w:val="clear" w:color="auto" w:fill="auto"/>
            <w:vAlign w:val="center"/>
          </w:tcPr>
          <w:p w14:paraId="5EA338D9" w14:textId="77777777" w:rsidR="007C67B3" w:rsidRPr="00ED6352" w:rsidRDefault="007C67B3" w:rsidP="007C67B3">
            <w:pPr>
              <w:spacing w:after="0" w:line="240" w:lineRule="auto"/>
              <w:jc w:val="right"/>
              <w:rPr>
                <w:rFonts w:cs="Times New Roman"/>
                <w:sz w:val="22"/>
              </w:rPr>
            </w:pPr>
            <w:r w:rsidRPr="00ED6352">
              <w:rPr>
                <w:rFonts w:cs="Times New Roman"/>
                <w:sz w:val="22"/>
              </w:rPr>
              <w:t>-83%</w:t>
            </w:r>
          </w:p>
        </w:tc>
      </w:tr>
      <w:tr w:rsidR="007C67B3" w:rsidRPr="00ED6352" w14:paraId="7CE82476" w14:textId="77777777" w:rsidTr="00ED6352">
        <w:trPr>
          <w:jc w:val="center"/>
        </w:trPr>
        <w:tc>
          <w:tcPr>
            <w:tcW w:w="1619" w:type="dxa"/>
            <w:vMerge/>
            <w:shd w:val="clear" w:color="auto" w:fill="auto"/>
            <w:vAlign w:val="center"/>
          </w:tcPr>
          <w:p w14:paraId="50EBC9ED"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00AE6C88" w14:textId="77777777" w:rsidR="007C67B3" w:rsidRPr="00ED6352" w:rsidRDefault="007C67B3" w:rsidP="007C67B3">
            <w:pPr>
              <w:spacing w:after="0" w:line="240" w:lineRule="auto"/>
              <w:rPr>
                <w:rFonts w:cs="Times New Roman"/>
                <w:sz w:val="22"/>
              </w:rPr>
            </w:pPr>
            <w:r w:rsidRPr="00ED6352">
              <w:rPr>
                <w:rFonts w:cs="Times New Roman"/>
                <w:sz w:val="22"/>
              </w:rPr>
              <w:t>Оперативни субсидии</w:t>
            </w:r>
          </w:p>
        </w:tc>
        <w:tc>
          <w:tcPr>
            <w:tcW w:w="1160" w:type="dxa"/>
            <w:shd w:val="clear" w:color="auto" w:fill="auto"/>
            <w:vAlign w:val="center"/>
          </w:tcPr>
          <w:p w14:paraId="3E86524E" w14:textId="1CADB0E1" w:rsidR="007C67B3" w:rsidRPr="00ED6352" w:rsidRDefault="007C67B3" w:rsidP="007C67B3">
            <w:pPr>
              <w:spacing w:after="0" w:line="240" w:lineRule="auto"/>
              <w:jc w:val="right"/>
              <w:rPr>
                <w:rFonts w:cs="Times New Roman"/>
                <w:sz w:val="22"/>
              </w:rPr>
            </w:pPr>
            <w:r w:rsidRPr="00ED6352">
              <w:rPr>
                <w:rFonts w:cs="Times New Roman"/>
                <w:color w:val="000000"/>
                <w:sz w:val="22"/>
              </w:rPr>
              <w:t>48 389</w:t>
            </w:r>
          </w:p>
        </w:tc>
        <w:tc>
          <w:tcPr>
            <w:tcW w:w="1208" w:type="dxa"/>
            <w:shd w:val="clear" w:color="auto" w:fill="auto"/>
            <w:vAlign w:val="center"/>
          </w:tcPr>
          <w:p w14:paraId="42105D51" w14:textId="6FAFCCCE" w:rsidR="007C67B3" w:rsidRPr="00ED6352" w:rsidRDefault="007C67B3" w:rsidP="007C67B3">
            <w:pPr>
              <w:spacing w:after="0" w:line="240" w:lineRule="auto"/>
              <w:jc w:val="right"/>
              <w:rPr>
                <w:rFonts w:cs="Times New Roman"/>
                <w:sz w:val="22"/>
              </w:rPr>
            </w:pPr>
            <w:r w:rsidRPr="00ED6352">
              <w:rPr>
                <w:rFonts w:cs="Times New Roman"/>
                <w:color w:val="000000"/>
                <w:sz w:val="22"/>
              </w:rPr>
              <w:t>44 762</w:t>
            </w:r>
          </w:p>
        </w:tc>
        <w:tc>
          <w:tcPr>
            <w:tcW w:w="1133" w:type="dxa"/>
            <w:shd w:val="clear" w:color="auto" w:fill="auto"/>
            <w:vAlign w:val="center"/>
          </w:tcPr>
          <w:p w14:paraId="08D8CFB6" w14:textId="26ED37BC" w:rsidR="007C67B3" w:rsidRPr="00ED6352" w:rsidRDefault="007C67B3" w:rsidP="007C67B3">
            <w:pPr>
              <w:spacing w:after="0" w:line="240" w:lineRule="auto"/>
              <w:jc w:val="right"/>
              <w:rPr>
                <w:rFonts w:cs="Times New Roman"/>
                <w:sz w:val="22"/>
              </w:rPr>
            </w:pPr>
            <w:r w:rsidRPr="00ED6352">
              <w:rPr>
                <w:rFonts w:cs="Times New Roman"/>
                <w:color w:val="000000"/>
                <w:sz w:val="22"/>
              </w:rPr>
              <w:t>59 011</w:t>
            </w:r>
          </w:p>
        </w:tc>
        <w:tc>
          <w:tcPr>
            <w:tcW w:w="1159" w:type="dxa"/>
            <w:shd w:val="clear" w:color="auto" w:fill="auto"/>
            <w:vAlign w:val="center"/>
          </w:tcPr>
          <w:p w14:paraId="00A52016" w14:textId="45D045E7" w:rsidR="007C67B3" w:rsidRPr="00ED6352" w:rsidRDefault="007C67B3" w:rsidP="007C67B3">
            <w:pPr>
              <w:spacing w:after="0" w:line="240" w:lineRule="auto"/>
              <w:jc w:val="right"/>
              <w:rPr>
                <w:rFonts w:cs="Times New Roman"/>
                <w:sz w:val="22"/>
              </w:rPr>
            </w:pPr>
            <w:r w:rsidRPr="00ED6352">
              <w:rPr>
                <w:rFonts w:cs="Times New Roman"/>
                <w:color w:val="000000"/>
                <w:sz w:val="22"/>
              </w:rPr>
              <w:t>41 697</w:t>
            </w:r>
          </w:p>
        </w:tc>
        <w:tc>
          <w:tcPr>
            <w:tcW w:w="1141" w:type="dxa"/>
            <w:shd w:val="clear" w:color="auto" w:fill="auto"/>
            <w:vAlign w:val="center"/>
          </w:tcPr>
          <w:p w14:paraId="59CC8A7D" w14:textId="1527908C" w:rsidR="007C67B3" w:rsidRPr="00ED6352" w:rsidRDefault="007C67B3" w:rsidP="007C67B3">
            <w:pPr>
              <w:spacing w:after="0" w:line="240" w:lineRule="auto"/>
              <w:jc w:val="right"/>
              <w:rPr>
                <w:rFonts w:cs="Times New Roman"/>
                <w:sz w:val="22"/>
              </w:rPr>
            </w:pPr>
            <w:r w:rsidRPr="00ED6352">
              <w:rPr>
                <w:rFonts w:cs="Times New Roman"/>
                <w:color w:val="000000"/>
                <w:sz w:val="22"/>
              </w:rPr>
              <w:t>4 992</w:t>
            </w:r>
          </w:p>
        </w:tc>
        <w:tc>
          <w:tcPr>
            <w:tcW w:w="1347" w:type="dxa"/>
            <w:shd w:val="clear" w:color="auto" w:fill="auto"/>
            <w:vAlign w:val="center"/>
          </w:tcPr>
          <w:p w14:paraId="16E9B47B" w14:textId="3B38D07F" w:rsidR="007C67B3" w:rsidRPr="00ED6352" w:rsidRDefault="007C67B3" w:rsidP="007C67B3">
            <w:pPr>
              <w:spacing w:after="0" w:line="240" w:lineRule="auto"/>
              <w:jc w:val="right"/>
              <w:rPr>
                <w:rFonts w:cs="Times New Roman"/>
                <w:sz w:val="22"/>
              </w:rPr>
            </w:pPr>
            <w:r w:rsidRPr="00ED6352">
              <w:rPr>
                <w:rFonts w:cs="Times New Roman"/>
                <w:color w:val="000000"/>
                <w:sz w:val="22"/>
              </w:rPr>
              <w:t>10 302</w:t>
            </w:r>
          </w:p>
        </w:tc>
        <w:tc>
          <w:tcPr>
            <w:tcW w:w="1220" w:type="dxa"/>
            <w:shd w:val="clear" w:color="auto" w:fill="auto"/>
            <w:vAlign w:val="center"/>
          </w:tcPr>
          <w:p w14:paraId="1EBD942C" w14:textId="50EE25C9" w:rsidR="007C67B3" w:rsidRPr="00ED6352" w:rsidRDefault="007C67B3" w:rsidP="007C67B3">
            <w:pPr>
              <w:spacing w:after="0" w:line="240" w:lineRule="auto"/>
              <w:jc w:val="right"/>
              <w:rPr>
                <w:rFonts w:cs="Times New Roman"/>
                <w:sz w:val="22"/>
              </w:rPr>
            </w:pPr>
            <w:r w:rsidRPr="00ED6352">
              <w:rPr>
                <w:rFonts w:cs="Times New Roman"/>
                <w:color w:val="000000"/>
                <w:sz w:val="22"/>
              </w:rPr>
              <w:t>3 579</w:t>
            </w:r>
          </w:p>
        </w:tc>
        <w:tc>
          <w:tcPr>
            <w:tcW w:w="1220" w:type="dxa"/>
            <w:shd w:val="clear" w:color="auto" w:fill="auto"/>
            <w:vAlign w:val="center"/>
          </w:tcPr>
          <w:p w14:paraId="69EA2C61" w14:textId="54E84BEF" w:rsidR="007C67B3" w:rsidRPr="00ED6352" w:rsidRDefault="007C67B3" w:rsidP="007C67B3">
            <w:pPr>
              <w:spacing w:after="0" w:line="240" w:lineRule="auto"/>
              <w:jc w:val="right"/>
              <w:rPr>
                <w:rFonts w:cs="Times New Roman"/>
                <w:sz w:val="22"/>
              </w:rPr>
            </w:pPr>
            <w:r w:rsidRPr="00ED6352">
              <w:rPr>
                <w:rFonts w:cs="Times New Roman"/>
                <w:color w:val="000000"/>
                <w:sz w:val="22"/>
              </w:rPr>
              <w:t> </w:t>
            </w:r>
          </w:p>
        </w:tc>
        <w:tc>
          <w:tcPr>
            <w:tcW w:w="1150" w:type="dxa"/>
            <w:shd w:val="clear" w:color="auto" w:fill="auto"/>
            <w:vAlign w:val="center"/>
          </w:tcPr>
          <w:p w14:paraId="57B5819E" w14:textId="54F7233D" w:rsidR="007C67B3" w:rsidRPr="00ED6352" w:rsidRDefault="007C67B3" w:rsidP="007C67B3">
            <w:pPr>
              <w:spacing w:after="0" w:line="240" w:lineRule="auto"/>
              <w:jc w:val="right"/>
              <w:rPr>
                <w:rFonts w:cs="Times New Roman"/>
                <w:sz w:val="22"/>
              </w:rPr>
            </w:pPr>
            <w:r w:rsidRPr="00ED6352">
              <w:rPr>
                <w:rFonts w:cs="Times New Roman"/>
                <w:color w:val="000000"/>
                <w:sz w:val="22"/>
              </w:rPr>
              <w:t> </w:t>
            </w:r>
          </w:p>
        </w:tc>
        <w:tc>
          <w:tcPr>
            <w:tcW w:w="812" w:type="dxa"/>
            <w:shd w:val="clear" w:color="auto" w:fill="auto"/>
            <w:vAlign w:val="center"/>
          </w:tcPr>
          <w:p w14:paraId="693A7851" w14:textId="77777777" w:rsidR="007C67B3" w:rsidRPr="00ED6352" w:rsidRDefault="007C67B3" w:rsidP="007C67B3">
            <w:pPr>
              <w:spacing w:after="0" w:line="240" w:lineRule="auto"/>
              <w:rPr>
                <w:rFonts w:cs="Times New Roman"/>
                <w:sz w:val="22"/>
              </w:rPr>
            </w:pPr>
            <w:r w:rsidRPr="00ED6352">
              <w:rPr>
                <w:rFonts w:cs="Times New Roman"/>
                <w:sz w:val="22"/>
              </w:rPr>
              <w:t> </w:t>
            </w:r>
          </w:p>
        </w:tc>
        <w:tc>
          <w:tcPr>
            <w:tcW w:w="751" w:type="dxa"/>
            <w:shd w:val="clear" w:color="auto" w:fill="auto"/>
            <w:vAlign w:val="center"/>
          </w:tcPr>
          <w:p w14:paraId="0326A72D" w14:textId="77777777" w:rsidR="007C67B3" w:rsidRPr="00ED6352" w:rsidRDefault="007C67B3" w:rsidP="007C67B3">
            <w:pPr>
              <w:spacing w:after="0" w:line="240" w:lineRule="auto"/>
              <w:jc w:val="right"/>
              <w:rPr>
                <w:rFonts w:cs="Times New Roman"/>
                <w:sz w:val="22"/>
              </w:rPr>
            </w:pPr>
            <w:r w:rsidRPr="00ED6352">
              <w:rPr>
                <w:rFonts w:cs="Times New Roman"/>
                <w:sz w:val="22"/>
              </w:rPr>
              <w:t>-100%</w:t>
            </w:r>
          </w:p>
        </w:tc>
      </w:tr>
      <w:tr w:rsidR="007C67B3" w:rsidRPr="00ED6352" w14:paraId="7945C941" w14:textId="77777777" w:rsidTr="00ED6352">
        <w:trPr>
          <w:jc w:val="center"/>
        </w:trPr>
        <w:tc>
          <w:tcPr>
            <w:tcW w:w="1619" w:type="dxa"/>
            <w:vMerge w:val="restart"/>
            <w:shd w:val="clear" w:color="auto" w:fill="auto"/>
            <w:vAlign w:val="center"/>
          </w:tcPr>
          <w:p w14:paraId="1700F0A6" w14:textId="6DD8D482" w:rsidR="007C67B3" w:rsidRPr="00ED6352" w:rsidRDefault="007C67B3" w:rsidP="007C67B3">
            <w:pPr>
              <w:spacing w:after="0" w:line="240" w:lineRule="auto"/>
              <w:rPr>
                <w:rFonts w:cs="Times New Roman"/>
                <w:b/>
                <w:bCs/>
                <w:szCs w:val="24"/>
              </w:rPr>
            </w:pPr>
            <w:r w:rsidRPr="00ED6352">
              <w:rPr>
                <w:rFonts w:cs="Times New Roman"/>
                <w:b/>
                <w:bCs/>
                <w:szCs w:val="24"/>
              </w:rPr>
              <w:t>Разходи</w:t>
            </w:r>
          </w:p>
        </w:tc>
        <w:tc>
          <w:tcPr>
            <w:tcW w:w="2067" w:type="dxa"/>
            <w:shd w:val="clear" w:color="auto" w:fill="auto"/>
            <w:vAlign w:val="center"/>
          </w:tcPr>
          <w:p w14:paraId="1A1CD1CB" w14:textId="77777777" w:rsidR="007C67B3" w:rsidRPr="00ED6352" w:rsidRDefault="007C67B3" w:rsidP="007C67B3">
            <w:pPr>
              <w:spacing w:after="0" w:line="240" w:lineRule="auto"/>
              <w:rPr>
                <w:rFonts w:cs="Times New Roman"/>
                <w:sz w:val="22"/>
              </w:rPr>
            </w:pPr>
            <w:r w:rsidRPr="00ED6352">
              <w:rPr>
                <w:rFonts w:cs="Times New Roman"/>
                <w:sz w:val="22"/>
              </w:rPr>
              <w:t>Разходи за персонал</w:t>
            </w:r>
          </w:p>
        </w:tc>
        <w:tc>
          <w:tcPr>
            <w:tcW w:w="1160" w:type="dxa"/>
            <w:shd w:val="clear" w:color="auto" w:fill="auto"/>
            <w:vAlign w:val="center"/>
          </w:tcPr>
          <w:p w14:paraId="5EA92925" w14:textId="7DCD9099" w:rsidR="007C67B3" w:rsidRPr="00ED6352" w:rsidRDefault="007C67B3" w:rsidP="007C67B3">
            <w:pPr>
              <w:spacing w:after="0" w:line="240" w:lineRule="auto"/>
              <w:jc w:val="right"/>
              <w:rPr>
                <w:rFonts w:cs="Times New Roman"/>
                <w:sz w:val="22"/>
              </w:rPr>
            </w:pPr>
            <w:r w:rsidRPr="00ED6352">
              <w:rPr>
                <w:rFonts w:cs="Times New Roman"/>
                <w:color w:val="000000"/>
                <w:sz w:val="22"/>
              </w:rPr>
              <w:t>1 910 411</w:t>
            </w:r>
          </w:p>
        </w:tc>
        <w:tc>
          <w:tcPr>
            <w:tcW w:w="1208" w:type="dxa"/>
            <w:shd w:val="clear" w:color="auto" w:fill="auto"/>
            <w:vAlign w:val="center"/>
          </w:tcPr>
          <w:p w14:paraId="1A9C4676" w14:textId="47A8C7EB" w:rsidR="007C67B3" w:rsidRPr="00ED6352" w:rsidRDefault="007C67B3" w:rsidP="007C67B3">
            <w:pPr>
              <w:spacing w:after="0" w:line="240" w:lineRule="auto"/>
              <w:jc w:val="right"/>
              <w:rPr>
                <w:rFonts w:cs="Times New Roman"/>
                <w:sz w:val="22"/>
              </w:rPr>
            </w:pPr>
            <w:r w:rsidRPr="00ED6352">
              <w:rPr>
                <w:rFonts w:cs="Times New Roman"/>
                <w:color w:val="000000"/>
                <w:sz w:val="22"/>
              </w:rPr>
              <w:t>2 063 006</w:t>
            </w:r>
          </w:p>
        </w:tc>
        <w:tc>
          <w:tcPr>
            <w:tcW w:w="1133" w:type="dxa"/>
            <w:shd w:val="clear" w:color="auto" w:fill="auto"/>
            <w:vAlign w:val="center"/>
          </w:tcPr>
          <w:p w14:paraId="7847E46C" w14:textId="777D1E65" w:rsidR="007C67B3" w:rsidRPr="00ED6352" w:rsidRDefault="007C67B3" w:rsidP="007C67B3">
            <w:pPr>
              <w:spacing w:after="0" w:line="240" w:lineRule="auto"/>
              <w:jc w:val="right"/>
              <w:rPr>
                <w:rFonts w:cs="Times New Roman"/>
                <w:sz w:val="22"/>
              </w:rPr>
            </w:pPr>
            <w:r w:rsidRPr="00ED6352">
              <w:rPr>
                <w:rFonts w:cs="Times New Roman"/>
                <w:color w:val="000000"/>
                <w:sz w:val="22"/>
              </w:rPr>
              <w:t>2 064 000</w:t>
            </w:r>
          </w:p>
        </w:tc>
        <w:tc>
          <w:tcPr>
            <w:tcW w:w="1159" w:type="dxa"/>
            <w:shd w:val="clear" w:color="auto" w:fill="auto"/>
            <w:vAlign w:val="center"/>
          </w:tcPr>
          <w:p w14:paraId="7912EEFA" w14:textId="33B0ACB2" w:rsidR="007C67B3" w:rsidRPr="00ED6352" w:rsidRDefault="007C67B3" w:rsidP="007C67B3">
            <w:pPr>
              <w:spacing w:after="0" w:line="240" w:lineRule="auto"/>
              <w:jc w:val="right"/>
              <w:rPr>
                <w:rFonts w:cs="Times New Roman"/>
                <w:sz w:val="22"/>
              </w:rPr>
            </w:pPr>
            <w:r w:rsidRPr="00ED6352">
              <w:rPr>
                <w:rFonts w:cs="Times New Roman"/>
                <w:color w:val="000000"/>
                <w:sz w:val="22"/>
              </w:rPr>
              <w:t>2 064 778</w:t>
            </w:r>
          </w:p>
        </w:tc>
        <w:tc>
          <w:tcPr>
            <w:tcW w:w="1141" w:type="dxa"/>
            <w:shd w:val="clear" w:color="auto" w:fill="auto"/>
            <w:vAlign w:val="center"/>
          </w:tcPr>
          <w:p w14:paraId="6666F4D0" w14:textId="2DA01138" w:rsidR="007C67B3" w:rsidRPr="00ED6352" w:rsidRDefault="007C67B3" w:rsidP="007C67B3">
            <w:pPr>
              <w:spacing w:after="0" w:line="240" w:lineRule="auto"/>
              <w:jc w:val="right"/>
              <w:rPr>
                <w:rFonts w:cs="Times New Roman"/>
                <w:sz w:val="22"/>
              </w:rPr>
            </w:pPr>
            <w:r w:rsidRPr="00ED6352">
              <w:rPr>
                <w:rFonts w:cs="Times New Roman"/>
                <w:color w:val="000000"/>
                <w:sz w:val="22"/>
              </w:rPr>
              <w:t>2 166 600</w:t>
            </w:r>
          </w:p>
        </w:tc>
        <w:tc>
          <w:tcPr>
            <w:tcW w:w="1347" w:type="dxa"/>
            <w:shd w:val="clear" w:color="auto" w:fill="auto"/>
            <w:vAlign w:val="center"/>
          </w:tcPr>
          <w:p w14:paraId="16CAC37B" w14:textId="4656A5F6" w:rsidR="007C67B3" w:rsidRPr="00ED6352" w:rsidRDefault="007C67B3" w:rsidP="007C67B3">
            <w:pPr>
              <w:spacing w:after="0" w:line="240" w:lineRule="auto"/>
              <w:jc w:val="right"/>
              <w:rPr>
                <w:rFonts w:cs="Times New Roman"/>
                <w:sz w:val="22"/>
              </w:rPr>
            </w:pPr>
            <w:r w:rsidRPr="00ED6352">
              <w:rPr>
                <w:rFonts w:cs="Times New Roman"/>
                <w:color w:val="000000"/>
                <w:sz w:val="22"/>
              </w:rPr>
              <w:t>2 195 624</w:t>
            </w:r>
          </w:p>
        </w:tc>
        <w:tc>
          <w:tcPr>
            <w:tcW w:w="1220" w:type="dxa"/>
            <w:shd w:val="clear" w:color="auto" w:fill="auto"/>
            <w:vAlign w:val="center"/>
          </w:tcPr>
          <w:p w14:paraId="7BB9F915" w14:textId="2CE42B5F" w:rsidR="007C67B3" w:rsidRPr="00ED6352" w:rsidRDefault="007C67B3" w:rsidP="007C67B3">
            <w:pPr>
              <w:spacing w:after="0" w:line="240" w:lineRule="auto"/>
              <w:jc w:val="right"/>
              <w:rPr>
                <w:rFonts w:cs="Times New Roman"/>
                <w:sz w:val="22"/>
              </w:rPr>
            </w:pPr>
            <w:r w:rsidRPr="00ED6352">
              <w:rPr>
                <w:rFonts w:cs="Times New Roman"/>
                <w:color w:val="000000"/>
                <w:sz w:val="22"/>
              </w:rPr>
              <w:t>1 978 369</w:t>
            </w:r>
          </w:p>
        </w:tc>
        <w:tc>
          <w:tcPr>
            <w:tcW w:w="1220" w:type="dxa"/>
            <w:shd w:val="clear" w:color="auto" w:fill="auto"/>
            <w:vAlign w:val="center"/>
          </w:tcPr>
          <w:p w14:paraId="28958BB3" w14:textId="3FD25E1C" w:rsidR="007C67B3" w:rsidRPr="00ED6352" w:rsidRDefault="007C67B3" w:rsidP="007C67B3">
            <w:pPr>
              <w:spacing w:after="0" w:line="240" w:lineRule="auto"/>
              <w:jc w:val="right"/>
              <w:rPr>
                <w:rFonts w:cs="Times New Roman"/>
                <w:sz w:val="22"/>
              </w:rPr>
            </w:pPr>
            <w:r w:rsidRPr="00ED6352">
              <w:rPr>
                <w:rFonts w:cs="Times New Roman"/>
                <w:color w:val="000000"/>
                <w:sz w:val="22"/>
              </w:rPr>
              <w:t>1 539 973</w:t>
            </w:r>
          </w:p>
        </w:tc>
        <w:tc>
          <w:tcPr>
            <w:tcW w:w="1150" w:type="dxa"/>
            <w:shd w:val="clear" w:color="auto" w:fill="auto"/>
            <w:vAlign w:val="center"/>
          </w:tcPr>
          <w:p w14:paraId="0C1D0941" w14:textId="06F15F3F" w:rsidR="007C67B3" w:rsidRPr="00ED6352" w:rsidRDefault="007C67B3" w:rsidP="007C67B3">
            <w:pPr>
              <w:spacing w:after="0" w:line="240" w:lineRule="auto"/>
              <w:jc w:val="right"/>
              <w:rPr>
                <w:rFonts w:cs="Times New Roman"/>
                <w:sz w:val="22"/>
              </w:rPr>
            </w:pPr>
            <w:r w:rsidRPr="00ED6352">
              <w:rPr>
                <w:rFonts w:cs="Times New Roman"/>
                <w:color w:val="000000"/>
                <w:sz w:val="22"/>
              </w:rPr>
              <w:t>1 460 130</w:t>
            </w:r>
          </w:p>
        </w:tc>
        <w:tc>
          <w:tcPr>
            <w:tcW w:w="812" w:type="dxa"/>
            <w:shd w:val="clear" w:color="auto" w:fill="auto"/>
            <w:vAlign w:val="center"/>
          </w:tcPr>
          <w:p w14:paraId="50F8B111" w14:textId="77777777" w:rsidR="007C67B3" w:rsidRPr="00ED6352" w:rsidRDefault="007C67B3" w:rsidP="007C67B3">
            <w:pPr>
              <w:spacing w:after="0" w:line="240" w:lineRule="auto"/>
              <w:jc w:val="right"/>
              <w:rPr>
                <w:rFonts w:cs="Times New Roman"/>
                <w:sz w:val="22"/>
              </w:rPr>
            </w:pPr>
            <w:r w:rsidRPr="00ED6352">
              <w:rPr>
                <w:rFonts w:cs="Times New Roman"/>
                <w:sz w:val="22"/>
              </w:rPr>
              <w:t>-5%</w:t>
            </w:r>
          </w:p>
        </w:tc>
        <w:tc>
          <w:tcPr>
            <w:tcW w:w="751" w:type="dxa"/>
            <w:shd w:val="clear" w:color="auto" w:fill="auto"/>
            <w:vAlign w:val="center"/>
          </w:tcPr>
          <w:p w14:paraId="6FADCAB1" w14:textId="77777777" w:rsidR="007C67B3" w:rsidRPr="00ED6352" w:rsidRDefault="007C67B3" w:rsidP="007C67B3">
            <w:pPr>
              <w:spacing w:after="0" w:line="240" w:lineRule="auto"/>
              <w:jc w:val="right"/>
              <w:rPr>
                <w:rFonts w:cs="Times New Roman"/>
                <w:sz w:val="22"/>
              </w:rPr>
            </w:pPr>
            <w:r w:rsidRPr="00ED6352">
              <w:rPr>
                <w:rFonts w:cs="Times New Roman"/>
                <w:sz w:val="22"/>
              </w:rPr>
              <w:t>-24%</w:t>
            </w:r>
          </w:p>
        </w:tc>
      </w:tr>
      <w:tr w:rsidR="007C67B3" w:rsidRPr="00ED6352" w14:paraId="77D5D850" w14:textId="77777777" w:rsidTr="00ED6352">
        <w:trPr>
          <w:jc w:val="center"/>
        </w:trPr>
        <w:tc>
          <w:tcPr>
            <w:tcW w:w="1619" w:type="dxa"/>
            <w:vMerge/>
            <w:shd w:val="clear" w:color="auto" w:fill="auto"/>
            <w:vAlign w:val="center"/>
          </w:tcPr>
          <w:p w14:paraId="0546C49E"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06F19A93" w14:textId="77777777" w:rsidR="007C67B3" w:rsidRPr="00ED6352" w:rsidRDefault="007C67B3" w:rsidP="007C67B3">
            <w:pPr>
              <w:spacing w:after="0" w:line="240" w:lineRule="auto"/>
              <w:rPr>
                <w:rFonts w:cs="Times New Roman"/>
                <w:sz w:val="22"/>
              </w:rPr>
            </w:pPr>
            <w:r w:rsidRPr="00ED6352">
              <w:rPr>
                <w:rFonts w:cs="Times New Roman"/>
                <w:sz w:val="22"/>
              </w:rPr>
              <w:t>Енергийни разходи</w:t>
            </w:r>
          </w:p>
        </w:tc>
        <w:tc>
          <w:tcPr>
            <w:tcW w:w="1160" w:type="dxa"/>
            <w:shd w:val="clear" w:color="auto" w:fill="auto"/>
            <w:vAlign w:val="center"/>
          </w:tcPr>
          <w:p w14:paraId="7DC39D37" w14:textId="43B425FE" w:rsidR="007C67B3" w:rsidRPr="00ED6352" w:rsidRDefault="007C67B3" w:rsidP="007C67B3">
            <w:pPr>
              <w:spacing w:after="0" w:line="240" w:lineRule="auto"/>
              <w:jc w:val="right"/>
              <w:rPr>
                <w:rFonts w:cs="Times New Roman"/>
                <w:sz w:val="22"/>
              </w:rPr>
            </w:pPr>
            <w:r w:rsidRPr="00ED6352">
              <w:rPr>
                <w:rFonts w:cs="Times New Roman"/>
                <w:color w:val="000000"/>
                <w:sz w:val="22"/>
              </w:rPr>
              <w:t>866 466</w:t>
            </w:r>
          </w:p>
        </w:tc>
        <w:tc>
          <w:tcPr>
            <w:tcW w:w="1208" w:type="dxa"/>
            <w:shd w:val="clear" w:color="auto" w:fill="auto"/>
            <w:vAlign w:val="center"/>
          </w:tcPr>
          <w:p w14:paraId="54734070" w14:textId="4BDAD28E" w:rsidR="007C67B3" w:rsidRPr="00ED6352" w:rsidRDefault="007C67B3" w:rsidP="007C67B3">
            <w:pPr>
              <w:spacing w:after="0" w:line="240" w:lineRule="auto"/>
              <w:jc w:val="right"/>
              <w:rPr>
                <w:rFonts w:cs="Times New Roman"/>
                <w:sz w:val="22"/>
              </w:rPr>
            </w:pPr>
            <w:r w:rsidRPr="00ED6352">
              <w:rPr>
                <w:rFonts w:cs="Times New Roman"/>
                <w:color w:val="000000"/>
                <w:sz w:val="22"/>
              </w:rPr>
              <w:t>1 423 928</w:t>
            </w:r>
          </w:p>
        </w:tc>
        <w:tc>
          <w:tcPr>
            <w:tcW w:w="1133" w:type="dxa"/>
            <w:shd w:val="clear" w:color="auto" w:fill="auto"/>
            <w:vAlign w:val="center"/>
          </w:tcPr>
          <w:p w14:paraId="647BF375" w14:textId="5187032A" w:rsidR="007C67B3" w:rsidRPr="00ED6352" w:rsidRDefault="007C67B3" w:rsidP="007C67B3">
            <w:pPr>
              <w:spacing w:after="0" w:line="240" w:lineRule="auto"/>
              <w:jc w:val="right"/>
              <w:rPr>
                <w:rFonts w:cs="Times New Roman"/>
                <w:sz w:val="22"/>
              </w:rPr>
            </w:pPr>
            <w:r w:rsidRPr="00ED6352">
              <w:rPr>
                <w:rFonts w:cs="Times New Roman"/>
                <w:color w:val="000000"/>
                <w:sz w:val="22"/>
              </w:rPr>
              <w:t>1 770 731</w:t>
            </w:r>
          </w:p>
        </w:tc>
        <w:tc>
          <w:tcPr>
            <w:tcW w:w="1159" w:type="dxa"/>
            <w:shd w:val="clear" w:color="auto" w:fill="auto"/>
            <w:vAlign w:val="center"/>
          </w:tcPr>
          <w:p w14:paraId="0237C97E" w14:textId="38170199" w:rsidR="007C67B3" w:rsidRPr="00ED6352" w:rsidRDefault="007C67B3" w:rsidP="007C67B3">
            <w:pPr>
              <w:spacing w:after="0" w:line="240" w:lineRule="auto"/>
              <w:jc w:val="right"/>
              <w:rPr>
                <w:rFonts w:cs="Times New Roman"/>
                <w:sz w:val="22"/>
              </w:rPr>
            </w:pPr>
            <w:r w:rsidRPr="00ED6352">
              <w:rPr>
                <w:rFonts w:cs="Times New Roman"/>
                <w:color w:val="000000"/>
                <w:sz w:val="22"/>
              </w:rPr>
              <w:t>1 786 865</w:t>
            </w:r>
          </w:p>
        </w:tc>
        <w:tc>
          <w:tcPr>
            <w:tcW w:w="1141" w:type="dxa"/>
            <w:shd w:val="clear" w:color="auto" w:fill="auto"/>
            <w:vAlign w:val="center"/>
          </w:tcPr>
          <w:p w14:paraId="31398F29" w14:textId="082BBAAC" w:rsidR="007C67B3" w:rsidRPr="00ED6352" w:rsidRDefault="007C67B3" w:rsidP="007C67B3">
            <w:pPr>
              <w:spacing w:after="0" w:line="240" w:lineRule="auto"/>
              <w:jc w:val="right"/>
              <w:rPr>
                <w:rFonts w:cs="Times New Roman"/>
                <w:sz w:val="22"/>
              </w:rPr>
            </w:pPr>
            <w:r w:rsidRPr="00ED6352">
              <w:rPr>
                <w:rFonts w:cs="Times New Roman"/>
                <w:color w:val="000000"/>
                <w:sz w:val="22"/>
              </w:rPr>
              <w:t>1 696 537</w:t>
            </w:r>
          </w:p>
        </w:tc>
        <w:tc>
          <w:tcPr>
            <w:tcW w:w="1347" w:type="dxa"/>
            <w:shd w:val="clear" w:color="auto" w:fill="auto"/>
            <w:vAlign w:val="center"/>
          </w:tcPr>
          <w:p w14:paraId="0835EE11" w14:textId="28D3D681" w:rsidR="007C67B3" w:rsidRPr="00ED6352" w:rsidRDefault="007C67B3" w:rsidP="007C67B3">
            <w:pPr>
              <w:spacing w:after="0" w:line="240" w:lineRule="auto"/>
              <w:jc w:val="right"/>
              <w:rPr>
                <w:rFonts w:cs="Times New Roman"/>
                <w:sz w:val="22"/>
              </w:rPr>
            </w:pPr>
            <w:r w:rsidRPr="00ED6352">
              <w:rPr>
                <w:rFonts w:cs="Times New Roman"/>
                <w:color w:val="000000"/>
                <w:sz w:val="22"/>
              </w:rPr>
              <w:t>1 508 065</w:t>
            </w:r>
          </w:p>
        </w:tc>
        <w:tc>
          <w:tcPr>
            <w:tcW w:w="1220" w:type="dxa"/>
            <w:shd w:val="clear" w:color="auto" w:fill="auto"/>
            <w:vAlign w:val="center"/>
          </w:tcPr>
          <w:p w14:paraId="17FAC850" w14:textId="56C1AC4F" w:rsidR="007C67B3" w:rsidRPr="00ED6352" w:rsidRDefault="007C67B3" w:rsidP="007C67B3">
            <w:pPr>
              <w:spacing w:after="0" w:line="240" w:lineRule="auto"/>
              <w:jc w:val="right"/>
              <w:rPr>
                <w:rFonts w:cs="Times New Roman"/>
                <w:sz w:val="22"/>
              </w:rPr>
            </w:pPr>
            <w:r w:rsidRPr="00ED6352">
              <w:rPr>
                <w:rFonts w:cs="Times New Roman"/>
                <w:color w:val="000000"/>
                <w:sz w:val="22"/>
              </w:rPr>
              <w:t>1 370 962</w:t>
            </w:r>
          </w:p>
        </w:tc>
        <w:tc>
          <w:tcPr>
            <w:tcW w:w="1220" w:type="dxa"/>
            <w:shd w:val="clear" w:color="auto" w:fill="auto"/>
            <w:vAlign w:val="center"/>
          </w:tcPr>
          <w:p w14:paraId="0AE35924" w14:textId="0AD840B9" w:rsidR="007C67B3" w:rsidRPr="00ED6352" w:rsidRDefault="007C67B3" w:rsidP="007C67B3">
            <w:pPr>
              <w:spacing w:after="0" w:line="240" w:lineRule="auto"/>
              <w:jc w:val="right"/>
              <w:rPr>
                <w:rFonts w:cs="Times New Roman"/>
                <w:sz w:val="22"/>
              </w:rPr>
            </w:pPr>
            <w:r w:rsidRPr="00ED6352">
              <w:rPr>
                <w:rFonts w:cs="Times New Roman"/>
                <w:color w:val="000000"/>
                <w:sz w:val="22"/>
              </w:rPr>
              <w:t>1 270 262</w:t>
            </w:r>
          </w:p>
        </w:tc>
        <w:tc>
          <w:tcPr>
            <w:tcW w:w="1150" w:type="dxa"/>
            <w:shd w:val="clear" w:color="auto" w:fill="auto"/>
            <w:vAlign w:val="center"/>
          </w:tcPr>
          <w:p w14:paraId="4EDF76C5" w14:textId="64500297" w:rsidR="007C67B3" w:rsidRPr="00ED6352" w:rsidRDefault="007C67B3" w:rsidP="007C67B3">
            <w:pPr>
              <w:spacing w:after="0" w:line="240" w:lineRule="auto"/>
              <w:jc w:val="right"/>
              <w:rPr>
                <w:rFonts w:cs="Times New Roman"/>
                <w:sz w:val="22"/>
              </w:rPr>
            </w:pPr>
            <w:r w:rsidRPr="00ED6352">
              <w:rPr>
                <w:rFonts w:cs="Times New Roman"/>
                <w:color w:val="000000"/>
                <w:sz w:val="22"/>
              </w:rPr>
              <w:t>1 119 518</w:t>
            </w:r>
          </w:p>
        </w:tc>
        <w:tc>
          <w:tcPr>
            <w:tcW w:w="812" w:type="dxa"/>
            <w:shd w:val="clear" w:color="auto" w:fill="auto"/>
            <w:vAlign w:val="center"/>
          </w:tcPr>
          <w:p w14:paraId="6DDC4259" w14:textId="77777777" w:rsidR="007C67B3" w:rsidRPr="00ED6352" w:rsidRDefault="007C67B3" w:rsidP="007C67B3">
            <w:pPr>
              <w:spacing w:after="0" w:line="240" w:lineRule="auto"/>
              <w:jc w:val="right"/>
              <w:rPr>
                <w:rFonts w:cs="Times New Roman"/>
                <w:sz w:val="22"/>
              </w:rPr>
            </w:pPr>
            <w:r w:rsidRPr="00ED6352">
              <w:rPr>
                <w:rFonts w:cs="Times New Roman"/>
                <w:sz w:val="22"/>
              </w:rPr>
              <w:t>-12%</w:t>
            </w:r>
          </w:p>
        </w:tc>
        <w:tc>
          <w:tcPr>
            <w:tcW w:w="751" w:type="dxa"/>
            <w:shd w:val="clear" w:color="auto" w:fill="auto"/>
            <w:vAlign w:val="center"/>
          </w:tcPr>
          <w:p w14:paraId="35EA47EB" w14:textId="77777777" w:rsidR="007C67B3" w:rsidRPr="00ED6352" w:rsidRDefault="007C67B3" w:rsidP="007C67B3">
            <w:pPr>
              <w:spacing w:after="0" w:line="240" w:lineRule="auto"/>
              <w:jc w:val="right"/>
              <w:rPr>
                <w:rFonts w:cs="Times New Roman"/>
                <w:sz w:val="22"/>
              </w:rPr>
            </w:pPr>
            <w:r w:rsidRPr="00ED6352">
              <w:rPr>
                <w:rFonts w:cs="Times New Roman"/>
                <w:sz w:val="22"/>
              </w:rPr>
              <w:t>-19%</w:t>
            </w:r>
          </w:p>
        </w:tc>
      </w:tr>
      <w:tr w:rsidR="007C67B3" w:rsidRPr="00ED6352" w14:paraId="19BFFA22" w14:textId="77777777" w:rsidTr="00ED6352">
        <w:trPr>
          <w:jc w:val="center"/>
        </w:trPr>
        <w:tc>
          <w:tcPr>
            <w:tcW w:w="1619" w:type="dxa"/>
            <w:vMerge/>
            <w:shd w:val="clear" w:color="auto" w:fill="auto"/>
            <w:vAlign w:val="center"/>
          </w:tcPr>
          <w:p w14:paraId="61D85C03"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444ECF1C" w14:textId="77777777" w:rsidR="007C67B3" w:rsidRPr="00ED6352" w:rsidRDefault="007C67B3" w:rsidP="007C67B3">
            <w:pPr>
              <w:spacing w:after="0" w:line="240" w:lineRule="auto"/>
              <w:rPr>
                <w:rFonts w:cs="Times New Roman"/>
                <w:sz w:val="22"/>
              </w:rPr>
            </w:pPr>
            <w:r w:rsidRPr="00ED6352">
              <w:rPr>
                <w:rFonts w:cs="Times New Roman"/>
                <w:sz w:val="22"/>
              </w:rPr>
              <w:t>Разходи ремонт и поддръжка</w:t>
            </w:r>
          </w:p>
        </w:tc>
        <w:tc>
          <w:tcPr>
            <w:tcW w:w="1160" w:type="dxa"/>
            <w:shd w:val="clear" w:color="auto" w:fill="auto"/>
            <w:vAlign w:val="center"/>
          </w:tcPr>
          <w:p w14:paraId="1E6C2DDB" w14:textId="0E249A52" w:rsidR="007C67B3" w:rsidRPr="00ED6352" w:rsidRDefault="007C67B3" w:rsidP="007C67B3">
            <w:pPr>
              <w:spacing w:after="0" w:line="240" w:lineRule="auto"/>
              <w:jc w:val="right"/>
              <w:rPr>
                <w:rFonts w:cs="Times New Roman"/>
                <w:sz w:val="22"/>
              </w:rPr>
            </w:pPr>
            <w:r w:rsidRPr="00ED6352">
              <w:rPr>
                <w:rFonts w:cs="Times New Roman"/>
                <w:color w:val="000000"/>
                <w:sz w:val="22"/>
              </w:rPr>
              <w:t>564 135</w:t>
            </w:r>
          </w:p>
        </w:tc>
        <w:tc>
          <w:tcPr>
            <w:tcW w:w="1208" w:type="dxa"/>
            <w:shd w:val="clear" w:color="auto" w:fill="auto"/>
            <w:vAlign w:val="center"/>
          </w:tcPr>
          <w:p w14:paraId="3727E561" w14:textId="310ABFA6" w:rsidR="007C67B3" w:rsidRPr="00ED6352" w:rsidRDefault="007C67B3" w:rsidP="007C67B3">
            <w:pPr>
              <w:spacing w:after="0" w:line="240" w:lineRule="auto"/>
              <w:jc w:val="right"/>
              <w:rPr>
                <w:rFonts w:cs="Times New Roman"/>
                <w:sz w:val="22"/>
              </w:rPr>
            </w:pPr>
            <w:r w:rsidRPr="00ED6352">
              <w:rPr>
                <w:rFonts w:cs="Times New Roman"/>
                <w:color w:val="000000"/>
                <w:sz w:val="22"/>
              </w:rPr>
              <w:t>622 832</w:t>
            </w:r>
          </w:p>
        </w:tc>
        <w:tc>
          <w:tcPr>
            <w:tcW w:w="1133" w:type="dxa"/>
            <w:shd w:val="clear" w:color="auto" w:fill="auto"/>
            <w:vAlign w:val="center"/>
          </w:tcPr>
          <w:p w14:paraId="10978445" w14:textId="027FA9FF" w:rsidR="007C67B3" w:rsidRPr="00ED6352" w:rsidRDefault="007C67B3" w:rsidP="007C67B3">
            <w:pPr>
              <w:spacing w:after="0" w:line="240" w:lineRule="auto"/>
              <w:jc w:val="right"/>
              <w:rPr>
                <w:rFonts w:cs="Times New Roman"/>
                <w:sz w:val="22"/>
              </w:rPr>
            </w:pPr>
            <w:r w:rsidRPr="00ED6352">
              <w:rPr>
                <w:rFonts w:cs="Times New Roman"/>
                <w:color w:val="000000"/>
                <w:sz w:val="22"/>
              </w:rPr>
              <w:t>585 986</w:t>
            </w:r>
          </w:p>
        </w:tc>
        <w:tc>
          <w:tcPr>
            <w:tcW w:w="1159" w:type="dxa"/>
            <w:shd w:val="clear" w:color="auto" w:fill="auto"/>
            <w:vAlign w:val="center"/>
          </w:tcPr>
          <w:p w14:paraId="1FBA103A" w14:textId="59834F3E" w:rsidR="007C67B3" w:rsidRPr="00ED6352" w:rsidRDefault="007C67B3" w:rsidP="007C67B3">
            <w:pPr>
              <w:spacing w:after="0" w:line="240" w:lineRule="auto"/>
              <w:jc w:val="right"/>
              <w:rPr>
                <w:rFonts w:cs="Times New Roman"/>
                <w:sz w:val="22"/>
              </w:rPr>
            </w:pPr>
            <w:r w:rsidRPr="00ED6352">
              <w:rPr>
                <w:rFonts w:cs="Times New Roman"/>
                <w:color w:val="000000"/>
                <w:sz w:val="22"/>
              </w:rPr>
              <w:t>611 399</w:t>
            </w:r>
          </w:p>
        </w:tc>
        <w:tc>
          <w:tcPr>
            <w:tcW w:w="1141" w:type="dxa"/>
            <w:shd w:val="clear" w:color="auto" w:fill="auto"/>
            <w:vAlign w:val="center"/>
          </w:tcPr>
          <w:p w14:paraId="400D4DA6" w14:textId="65D89D3B" w:rsidR="007C67B3" w:rsidRPr="00ED6352" w:rsidRDefault="007C67B3" w:rsidP="007C67B3">
            <w:pPr>
              <w:spacing w:after="0" w:line="240" w:lineRule="auto"/>
              <w:jc w:val="right"/>
              <w:rPr>
                <w:rFonts w:cs="Times New Roman"/>
                <w:sz w:val="22"/>
              </w:rPr>
            </w:pPr>
            <w:r w:rsidRPr="00ED6352">
              <w:rPr>
                <w:rFonts w:cs="Times New Roman"/>
                <w:color w:val="000000"/>
                <w:sz w:val="22"/>
              </w:rPr>
              <w:t>701 562</w:t>
            </w:r>
          </w:p>
        </w:tc>
        <w:tc>
          <w:tcPr>
            <w:tcW w:w="1347" w:type="dxa"/>
            <w:shd w:val="clear" w:color="auto" w:fill="auto"/>
            <w:vAlign w:val="center"/>
          </w:tcPr>
          <w:p w14:paraId="5968A535" w14:textId="33DE3733" w:rsidR="007C67B3" w:rsidRPr="00ED6352" w:rsidRDefault="007C67B3" w:rsidP="007C67B3">
            <w:pPr>
              <w:spacing w:after="0" w:line="240" w:lineRule="auto"/>
              <w:jc w:val="right"/>
              <w:rPr>
                <w:rFonts w:cs="Times New Roman"/>
                <w:sz w:val="22"/>
              </w:rPr>
            </w:pPr>
            <w:r w:rsidRPr="00ED6352">
              <w:rPr>
                <w:rFonts w:cs="Times New Roman"/>
                <w:color w:val="000000"/>
                <w:sz w:val="22"/>
              </w:rPr>
              <w:t>5 559</w:t>
            </w:r>
          </w:p>
        </w:tc>
        <w:tc>
          <w:tcPr>
            <w:tcW w:w="1220" w:type="dxa"/>
            <w:shd w:val="clear" w:color="auto" w:fill="auto"/>
            <w:vAlign w:val="center"/>
          </w:tcPr>
          <w:p w14:paraId="1E96BC2C" w14:textId="4E6310AA" w:rsidR="007C67B3" w:rsidRPr="00ED6352" w:rsidRDefault="007C67B3" w:rsidP="007C67B3">
            <w:pPr>
              <w:spacing w:after="0" w:line="240" w:lineRule="auto"/>
              <w:jc w:val="right"/>
              <w:rPr>
                <w:rFonts w:cs="Times New Roman"/>
                <w:sz w:val="22"/>
              </w:rPr>
            </w:pPr>
            <w:r w:rsidRPr="00ED6352">
              <w:rPr>
                <w:rFonts w:cs="Times New Roman"/>
                <w:color w:val="000000"/>
                <w:sz w:val="22"/>
              </w:rPr>
              <w:t>550 672</w:t>
            </w:r>
          </w:p>
        </w:tc>
        <w:tc>
          <w:tcPr>
            <w:tcW w:w="1220" w:type="dxa"/>
            <w:shd w:val="clear" w:color="auto" w:fill="auto"/>
            <w:vAlign w:val="center"/>
          </w:tcPr>
          <w:p w14:paraId="17BD9644" w14:textId="46587D7F" w:rsidR="007C67B3" w:rsidRPr="00ED6352" w:rsidRDefault="007C67B3" w:rsidP="007C67B3">
            <w:pPr>
              <w:spacing w:after="0" w:line="240" w:lineRule="auto"/>
              <w:jc w:val="right"/>
              <w:rPr>
                <w:rFonts w:cs="Times New Roman"/>
                <w:sz w:val="22"/>
              </w:rPr>
            </w:pPr>
            <w:r w:rsidRPr="00ED6352">
              <w:rPr>
                <w:rFonts w:cs="Times New Roman"/>
                <w:color w:val="000000"/>
                <w:sz w:val="22"/>
              </w:rPr>
              <w:t>529 116</w:t>
            </w:r>
          </w:p>
        </w:tc>
        <w:tc>
          <w:tcPr>
            <w:tcW w:w="1150" w:type="dxa"/>
            <w:shd w:val="clear" w:color="auto" w:fill="auto"/>
            <w:vAlign w:val="center"/>
          </w:tcPr>
          <w:p w14:paraId="5F3A5D9B" w14:textId="03F5EA3D" w:rsidR="007C67B3" w:rsidRPr="00ED6352" w:rsidRDefault="007C67B3" w:rsidP="007C67B3">
            <w:pPr>
              <w:spacing w:after="0" w:line="240" w:lineRule="auto"/>
              <w:jc w:val="right"/>
              <w:rPr>
                <w:rFonts w:cs="Times New Roman"/>
                <w:sz w:val="22"/>
              </w:rPr>
            </w:pPr>
            <w:r w:rsidRPr="00ED6352">
              <w:rPr>
                <w:rFonts w:cs="Times New Roman"/>
                <w:color w:val="000000"/>
                <w:sz w:val="22"/>
              </w:rPr>
              <w:t>604 286</w:t>
            </w:r>
          </w:p>
        </w:tc>
        <w:tc>
          <w:tcPr>
            <w:tcW w:w="812" w:type="dxa"/>
            <w:shd w:val="clear" w:color="auto" w:fill="auto"/>
            <w:vAlign w:val="center"/>
          </w:tcPr>
          <w:p w14:paraId="5D25F845" w14:textId="77777777" w:rsidR="007C67B3" w:rsidRPr="00ED6352" w:rsidRDefault="007C67B3" w:rsidP="007C67B3">
            <w:pPr>
              <w:spacing w:after="0" w:line="240" w:lineRule="auto"/>
              <w:jc w:val="right"/>
              <w:rPr>
                <w:rFonts w:cs="Times New Roman"/>
                <w:sz w:val="22"/>
              </w:rPr>
            </w:pPr>
            <w:r w:rsidRPr="00ED6352">
              <w:rPr>
                <w:rFonts w:cs="Times New Roman"/>
                <w:sz w:val="22"/>
              </w:rPr>
              <w:t>14%</w:t>
            </w:r>
          </w:p>
        </w:tc>
        <w:tc>
          <w:tcPr>
            <w:tcW w:w="751" w:type="dxa"/>
            <w:shd w:val="clear" w:color="auto" w:fill="auto"/>
            <w:vAlign w:val="center"/>
          </w:tcPr>
          <w:p w14:paraId="14B25DAA" w14:textId="77777777" w:rsidR="007C67B3" w:rsidRPr="00ED6352" w:rsidRDefault="007C67B3" w:rsidP="007C67B3">
            <w:pPr>
              <w:spacing w:after="0" w:line="240" w:lineRule="auto"/>
              <w:jc w:val="right"/>
              <w:rPr>
                <w:rFonts w:cs="Times New Roman"/>
                <w:sz w:val="22"/>
              </w:rPr>
            </w:pPr>
            <w:r w:rsidRPr="00ED6352">
              <w:rPr>
                <w:rFonts w:cs="Times New Roman"/>
                <w:sz w:val="22"/>
              </w:rPr>
              <w:t>5%</w:t>
            </w:r>
          </w:p>
        </w:tc>
      </w:tr>
      <w:tr w:rsidR="007C67B3" w:rsidRPr="00ED6352" w14:paraId="0D44537F" w14:textId="77777777" w:rsidTr="00ED6352">
        <w:trPr>
          <w:jc w:val="center"/>
        </w:trPr>
        <w:tc>
          <w:tcPr>
            <w:tcW w:w="1619" w:type="dxa"/>
            <w:vMerge/>
            <w:shd w:val="clear" w:color="auto" w:fill="auto"/>
            <w:vAlign w:val="center"/>
          </w:tcPr>
          <w:p w14:paraId="74EBA6BE"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0F68B04D" w14:textId="77777777" w:rsidR="007C67B3" w:rsidRPr="00ED6352" w:rsidRDefault="007C67B3" w:rsidP="007C67B3">
            <w:pPr>
              <w:spacing w:after="0" w:line="240" w:lineRule="auto"/>
              <w:rPr>
                <w:rFonts w:cs="Times New Roman"/>
                <w:sz w:val="22"/>
              </w:rPr>
            </w:pPr>
            <w:r w:rsidRPr="00ED6352">
              <w:rPr>
                <w:rFonts w:cs="Times New Roman"/>
                <w:sz w:val="22"/>
              </w:rPr>
              <w:t>Други променливи разходи</w:t>
            </w:r>
          </w:p>
        </w:tc>
        <w:tc>
          <w:tcPr>
            <w:tcW w:w="1160" w:type="dxa"/>
            <w:shd w:val="clear" w:color="auto" w:fill="auto"/>
            <w:vAlign w:val="center"/>
          </w:tcPr>
          <w:p w14:paraId="3E403564" w14:textId="6E87A2E3" w:rsidR="007C67B3" w:rsidRPr="00ED6352" w:rsidRDefault="007C67B3" w:rsidP="007C67B3">
            <w:pPr>
              <w:spacing w:after="0" w:line="240" w:lineRule="auto"/>
              <w:jc w:val="right"/>
              <w:rPr>
                <w:rFonts w:cs="Times New Roman"/>
                <w:sz w:val="22"/>
              </w:rPr>
            </w:pPr>
            <w:r w:rsidRPr="00ED6352">
              <w:rPr>
                <w:rFonts w:cs="Times New Roman"/>
                <w:color w:val="000000"/>
                <w:sz w:val="22"/>
              </w:rPr>
              <w:t>93 647</w:t>
            </w:r>
          </w:p>
        </w:tc>
        <w:tc>
          <w:tcPr>
            <w:tcW w:w="1208" w:type="dxa"/>
            <w:shd w:val="clear" w:color="auto" w:fill="auto"/>
            <w:vAlign w:val="center"/>
          </w:tcPr>
          <w:p w14:paraId="404D18BE" w14:textId="3BC07C57" w:rsidR="007C67B3" w:rsidRPr="00ED6352" w:rsidRDefault="007C67B3" w:rsidP="007C67B3">
            <w:pPr>
              <w:spacing w:after="0" w:line="240" w:lineRule="auto"/>
              <w:jc w:val="right"/>
              <w:rPr>
                <w:rFonts w:cs="Times New Roman"/>
                <w:sz w:val="22"/>
              </w:rPr>
            </w:pPr>
            <w:r w:rsidRPr="00ED6352">
              <w:rPr>
                <w:rFonts w:cs="Times New Roman"/>
                <w:color w:val="000000"/>
                <w:sz w:val="22"/>
              </w:rPr>
              <w:t>1 013 150</w:t>
            </w:r>
          </w:p>
        </w:tc>
        <w:tc>
          <w:tcPr>
            <w:tcW w:w="1133" w:type="dxa"/>
            <w:shd w:val="clear" w:color="auto" w:fill="auto"/>
            <w:vAlign w:val="center"/>
          </w:tcPr>
          <w:p w14:paraId="68BAFB93" w14:textId="51CE3DA6" w:rsidR="007C67B3" w:rsidRPr="00ED6352" w:rsidRDefault="007C67B3" w:rsidP="007C67B3">
            <w:pPr>
              <w:spacing w:after="0" w:line="240" w:lineRule="auto"/>
              <w:jc w:val="right"/>
              <w:rPr>
                <w:rFonts w:cs="Times New Roman"/>
                <w:sz w:val="22"/>
              </w:rPr>
            </w:pPr>
            <w:r w:rsidRPr="00ED6352">
              <w:rPr>
                <w:rFonts w:cs="Times New Roman"/>
                <w:color w:val="000000"/>
                <w:sz w:val="22"/>
              </w:rPr>
              <w:t>941 671</w:t>
            </w:r>
          </w:p>
        </w:tc>
        <w:tc>
          <w:tcPr>
            <w:tcW w:w="1159" w:type="dxa"/>
            <w:shd w:val="clear" w:color="auto" w:fill="auto"/>
            <w:vAlign w:val="center"/>
          </w:tcPr>
          <w:p w14:paraId="68522C56" w14:textId="1564D112" w:rsidR="007C67B3" w:rsidRPr="00ED6352" w:rsidRDefault="007C67B3" w:rsidP="007C67B3">
            <w:pPr>
              <w:spacing w:after="0" w:line="240" w:lineRule="auto"/>
              <w:jc w:val="right"/>
              <w:rPr>
                <w:rFonts w:cs="Times New Roman"/>
                <w:sz w:val="22"/>
              </w:rPr>
            </w:pPr>
            <w:r w:rsidRPr="00ED6352">
              <w:rPr>
                <w:rFonts w:cs="Times New Roman"/>
                <w:color w:val="000000"/>
                <w:sz w:val="22"/>
              </w:rPr>
              <w:t>967 987</w:t>
            </w:r>
          </w:p>
        </w:tc>
        <w:tc>
          <w:tcPr>
            <w:tcW w:w="1141" w:type="dxa"/>
            <w:shd w:val="clear" w:color="auto" w:fill="auto"/>
            <w:vAlign w:val="center"/>
          </w:tcPr>
          <w:p w14:paraId="337BDBB3" w14:textId="618C5A24" w:rsidR="007C67B3" w:rsidRPr="00ED6352" w:rsidRDefault="007C67B3" w:rsidP="007C67B3">
            <w:pPr>
              <w:spacing w:after="0" w:line="240" w:lineRule="auto"/>
              <w:jc w:val="right"/>
              <w:rPr>
                <w:rFonts w:cs="Times New Roman"/>
                <w:sz w:val="22"/>
              </w:rPr>
            </w:pPr>
            <w:r w:rsidRPr="00ED6352">
              <w:rPr>
                <w:rFonts w:cs="Times New Roman"/>
                <w:color w:val="000000"/>
                <w:sz w:val="22"/>
              </w:rPr>
              <w:t>555 862</w:t>
            </w:r>
          </w:p>
        </w:tc>
        <w:tc>
          <w:tcPr>
            <w:tcW w:w="1347" w:type="dxa"/>
            <w:shd w:val="clear" w:color="auto" w:fill="auto"/>
            <w:vAlign w:val="center"/>
          </w:tcPr>
          <w:p w14:paraId="31A8308E" w14:textId="05638E1C" w:rsidR="007C67B3" w:rsidRPr="00ED6352" w:rsidRDefault="007C67B3" w:rsidP="007C67B3">
            <w:pPr>
              <w:spacing w:after="0" w:line="240" w:lineRule="auto"/>
              <w:jc w:val="right"/>
              <w:rPr>
                <w:rFonts w:cs="Times New Roman"/>
                <w:sz w:val="22"/>
              </w:rPr>
            </w:pPr>
            <w:r w:rsidRPr="00ED6352">
              <w:rPr>
                <w:rFonts w:cs="Times New Roman"/>
                <w:color w:val="000000"/>
                <w:sz w:val="22"/>
              </w:rPr>
              <w:t>492 393</w:t>
            </w:r>
          </w:p>
        </w:tc>
        <w:tc>
          <w:tcPr>
            <w:tcW w:w="1220" w:type="dxa"/>
            <w:shd w:val="clear" w:color="auto" w:fill="auto"/>
            <w:vAlign w:val="center"/>
          </w:tcPr>
          <w:p w14:paraId="1C5B78DA" w14:textId="21248B83" w:rsidR="007C67B3" w:rsidRPr="00ED6352" w:rsidRDefault="007C67B3" w:rsidP="007C67B3">
            <w:pPr>
              <w:spacing w:after="0" w:line="240" w:lineRule="auto"/>
              <w:jc w:val="right"/>
              <w:rPr>
                <w:rFonts w:cs="Times New Roman"/>
                <w:sz w:val="22"/>
              </w:rPr>
            </w:pPr>
            <w:r w:rsidRPr="00ED6352">
              <w:rPr>
                <w:rFonts w:cs="Times New Roman"/>
                <w:color w:val="000000"/>
                <w:sz w:val="22"/>
              </w:rPr>
              <w:t>243 573</w:t>
            </w:r>
          </w:p>
        </w:tc>
        <w:tc>
          <w:tcPr>
            <w:tcW w:w="1220" w:type="dxa"/>
            <w:shd w:val="clear" w:color="auto" w:fill="auto"/>
            <w:vAlign w:val="center"/>
          </w:tcPr>
          <w:p w14:paraId="7C37FEAF" w14:textId="78A25780" w:rsidR="007C67B3" w:rsidRPr="00ED6352" w:rsidRDefault="007C67B3" w:rsidP="007C67B3">
            <w:pPr>
              <w:spacing w:after="0" w:line="240" w:lineRule="auto"/>
              <w:jc w:val="right"/>
              <w:rPr>
                <w:rFonts w:cs="Times New Roman"/>
                <w:sz w:val="22"/>
              </w:rPr>
            </w:pPr>
            <w:r w:rsidRPr="00ED6352">
              <w:rPr>
                <w:rFonts w:cs="Times New Roman"/>
                <w:color w:val="000000"/>
                <w:sz w:val="22"/>
              </w:rPr>
              <w:t>201 331</w:t>
            </w:r>
          </w:p>
        </w:tc>
        <w:tc>
          <w:tcPr>
            <w:tcW w:w="1150" w:type="dxa"/>
            <w:shd w:val="clear" w:color="auto" w:fill="auto"/>
            <w:vAlign w:val="center"/>
          </w:tcPr>
          <w:p w14:paraId="0B328852" w14:textId="33E2B83B" w:rsidR="007C67B3" w:rsidRPr="00ED6352" w:rsidRDefault="007C67B3" w:rsidP="007C67B3">
            <w:pPr>
              <w:spacing w:after="0" w:line="240" w:lineRule="auto"/>
              <w:jc w:val="right"/>
              <w:rPr>
                <w:rFonts w:cs="Times New Roman"/>
                <w:sz w:val="22"/>
              </w:rPr>
            </w:pPr>
            <w:r w:rsidRPr="00ED6352">
              <w:rPr>
                <w:rFonts w:cs="Times New Roman"/>
                <w:color w:val="000000"/>
                <w:sz w:val="22"/>
              </w:rPr>
              <w:t>15 835</w:t>
            </w:r>
          </w:p>
        </w:tc>
        <w:tc>
          <w:tcPr>
            <w:tcW w:w="812" w:type="dxa"/>
            <w:shd w:val="clear" w:color="auto" w:fill="auto"/>
            <w:vAlign w:val="center"/>
          </w:tcPr>
          <w:p w14:paraId="2CA4784C" w14:textId="77777777" w:rsidR="007C67B3" w:rsidRPr="00ED6352" w:rsidRDefault="007C67B3" w:rsidP="007C67B3">
            <w:pPr>
              <w:spacing w:after="0" w:line="240" w:lineRule="auto"/>
              <w:jc w:val="right"/>
              <w:rPr>
                <w:rFonts w:cs="Times New Roman"/>
                <w:sz w:val="22"/>
              </w:rPr>
            </w:pPr>
            <w:r w:rsidRPr="00ED6352">
              <w:rPr>
                <w:rFonts w:cs="Times New Roman"/>
                <w:sz w:val="22"/>
              </w:rPr>
              <w:t>-21%</w:t>
            </w:r>
          </w:p>
        </w:tc>
        <w:tc>
          <w:tcPr>
            <w:tcW w:w="751" w:type="dxa"/>
            <w:shd w:val="clear" w:color="auto" w:fill="auto"/>
            <w:vAlign w:val="center"/>
          </w:tcPr>
          <w:p w14:paraId="3CA7D287" w14:textId="77777777" w:rsidR="007C67B3" w:rsidRPr="00ED6352" w:rsidRDefault="007C67B3" w:rsidP="007C67B3">
            <w:pPr>
              <w:spacing w:after="0" w:line="240" w:lineRule="auto"/>
              <w:jc w:val="right"/>
              <w:rPr>
                <w:rFonts w:cs="Times New Roman"/>
                <w:sz w:val="22"/>
              </w:rPr>
            </w:pPr>
            <w:r w:rsidRPr="00ED6352">
              <w:rPr>
                <w:rFonts w:cs="Times New Roman"/>
                <w:sz w:val="22"/>
              </w:rPr>
              <w:t>-77%</w:t>
            </w:r>
          </w:p>
        </w:tc>
      </w:tr>
      <w:tr w:rsidR="007C67B3" w:rsidRPr="00ED6352" w14:paraId="67EEA418" w14:textId="77777777" w:rsidTr="00ED6352">
        <w:trPr>
          <w:jc w:val="center"/>
        </w:trPr>
        <w:tc>
          <w:tcPr>
            <w:tcW w:w="1619" w:type="dxa"/>
            <w:vMerge/>
            <w:shd w:val="clear" w:color="auto" w:fill="auto"/>
            <w:vAlign w:val="center"/>
          </w:tcPr>
          <w:p w14:paraId="1143E96F"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755F06EF" w14:textId="77777777" w:rsidR="007C67B3" w:rsidRPr="00ED6352" w:rsidRDefault="007C67B3" w:rsidP="007C67B3">
            <w:pPr>
              <w:spacing w:after="0" w:line="240" w:lineRule="auto"/>
              <w:rPr>
                <w:rFonts w:cs="Times New Roman"/>
                <w:sz w:val="22"/>
              </w:rPr>
            </w:pPr>
            <w:r w:rsidRPr="00ED6352">
              <w:rPr>
                <w:rFonts w:cs="Times New Roman"/>
                <w:sz w:val="22"/>
              </w:rPr>
              <w:t>Други непроменливи разходи</w:t>
            </w:r>
          </w:p>
        </w:tc>
        <w:tc>
          <w:tcPr>
            <w:tcW w:w="1160" w:type="dxa"/>
            <w:shd w:val="clear" w:color="auto" w:fill="auto"/>
            <w:vAlign w:val="center"/>
          </w:tcPr>
          <w:p w14:paraId="599A0731" w14:textId="0E0E1727" w:rsidR="007C67B3" w:rsidRPr="00ED6352" w:rsidRDefault="007C67B3" w:rsidP="007C67B3">
            <w:pPr>
              <w:spacing w:after="0" w:line="240" w:lineRule="auto"/>
              <w:jc w:val="right"/>
              <w:rPr>
                <w:rFonts w:cs="Times New Roman"/>
                <w:sz w:val="22"/>
              </w:rPr>
            </w:pPr>
            <w:r w:rsidRPr="00ED6352">
              <w:rPr>
                <w:rFonts w:cs="Times New Roman"/>
                <w:color w:val="000000"/>
                <w:sz w:val="22"/>
              </w:rPr>
              <w:t>206 831</w:t>
            </w:r>
          </w:p>
        </w:tc>
        <w:tc>
          <w:tcPr>
            <w:tcW w:w="1208" w:type="dxa"/>
            <w:shd w:val="clear" w:color="auto" w:fill="auto"/>
            <w:vAlign w:val="center"/>
          </w:tcPr>
          <w:p w14:paraId="0512D31F" w14:textId="4B21B304" w:rsidR="007C67B3" w:rsidRPr="00ED6352" w:rsidRDefault="007C67B3" w:rsidP="007C67B3">
            <w:pPr>
              <w:spacing w:after="0" w:line="240" w:lineRule="auto"/>
              <w:jc w:val="right"/>
              <w:rPr>
                <w:rFonts w:cs="Times New Roman"/>
                <w:sz w:val="22"/>
              </w:rPr>
            </w:pPr>
            <w:r w:rsidRPr="00ED6352">
              <w:rPr>
                <w:rFonts w:cs="Times New Roman"/>
                <w:color w:val="000000"/>
                <w:sz w:val="22"/>
              </w:rPr>
              <w:t>225 476</w:t>
            </w:r>
          </w:p>
        </w:tc>
        <w:tc>
          <w:tcPr>
            <w:tcW w:w="1133" w:type="dxa"/>
            <w:shd w:val="clear" w:color="auto" w:fill="auto"/>
            <w:vAlign w:val="center"/>
          </w:tcPr>
          <w:p w14:paraId="3E3A0A74" w14:textId="5C979F2A" w:rsidR="007C67B3" w:rsidRPr="00ED6352" w:rsidRDefault="007C67B3" w:rsidP="007C67B3">
            <w:pPr>
              <w:spacing w:after="0" w:line="240" w:lineRule="auto"/>
              <w:jc w:val="right"/>
              <w:rPr>
                <w:rFonts w:cs="Times New Roman"/>
                <w:sz w:val="22"/>
              </w:rPr>
            </w:pPr>
            <w:r w:rsidRPr="00ED6352">
              <w:rPr>
                <w:rFonts w:cs="Times New Roman"/>
                <w:color w:val="000000"/>
                <w:sz w:val="22"/>
              </w:rPr>
              <w:t>215 389</w:t>
            </w:r>
          </w:p>
        </w:tc>
        <w:tc>
          <w:tcPr>
            <w:tcW w:w="1159" w:type="dxa"/>
            <w:shd w:val="clear" w:color="auto" w:fill="auto"/>
            <w:vAlign w:val="center"/>
          </w:tcPr>
          <w:p w14:paraId="53AFD4D6" w14:textId="0CA9FBFE" w:rsidR="007C67B3" w:rsidRPr="00ED6352" w:rsidRDefault="007C67B3" w:rsidP="007C67B3">
            <w:pPr>
              <w:spacing w:after="0" w:line="240" w:lineRule="auto"/>
              <w:jc w:val="right"/>
              <w:rPr>
                <w:rFonts w:cs="Times New Roman"/>
                <w:sz w:val="22"/>
              </w:rPr>
            </w:pPr>
            <w:r w:rsidRPr="00ED6352">
              <w:rPr>
                <w:rFonts w:cs="Times New Roman"/>
                <w:color w:val="000000"/>
                <w:sz w:val="22"/>
              </w:rPr>
              <w:t>230 375</w:t>
            </w:r>
          </w:p>
        </w:tc>
        <w:tc>
          <w:tcPr>
            <w:tcW w:w="1141" w:type="dxa"/>
            <w:shd w:val="clear" w:color="auto" w:fill="auto"/>
            <w:vAlign w:val="center"/>
          </w:tcPr>
          <w:p w14:paraId="1B8507A3" w14:textId="38717705" w:rsidR="007C67B3" w:rsidRPr="00ED6352" w:rsidRDefault="007C67B3" w:rsidP="007C67B3">
            <w:pPr>
              <w:spacing w:after="0" w:line="240" w:lineRule="auto"/>
              <w:jc w:val="right"/>
              <w:rPr>
                <w:rFonts w:cs="Times New Roman"/>
                <w:sz w:val="22"/>
              </w:rPr>
            </w:pPr>
            <w:r w:rsidRPr="00ED6352">
              <w:rPr>
                <w:rFonts w:cs="Times New Roman"/>
                <w:color w:val="000000"/>
                <w:sz w:val="22"/>
              </w:rPr>
              <w:t>19 016</w:t>
            </w:r>
          </w:p>
        </w:tc>
        <w:tc>
          <w:tcPr>
            <w:tcW w:w="1347" w:type="dxa"/>
            <w:shd w:val="clear" w:color="auto" w:fill="auto"/>
            <w:vAlign w:val="center"/>
          </w:tcPr>
          <w:p w14:paraId="5982AF49" w14:textId="5256875C" w:rsidR="007C67B3" w:rsidRPr="00ED6352" w:rsidRDefault="007C67B3" w:rsidP="007C67B3">
            <w:pPr>
              <w:spacing w:after="0" w:line="240" w:lineRule="auto"/>
              <w:jc w:val="right"/>
              <w:rPr>
                <w:rFonts w:cs="Times New Roman"/>
                <w:sz w:val="22"/>
              </w:rPr>
            </w:pPr>
            <w:r w:rsidRPr="00ED6352">
              <w:rPr>
                <w:rFonts w:cs="Times New Roman"/>
                <w:color w:val="000000"/>
                <w:sz w:val="22"/>
              </w:rPr>
              <w:t>244 134</w:t>
            </w:r>
          </w:p>
        </w:tc>
        <w:tc>
          <w:tcPr>
            <w:tcW w:w="1220" w:type="dxa"/>
            <w:shd w:val="clear" w:color="auto" w:fill="auto"/>
            <w:vAlign w:val="center"/>
          </w:tcPr>
          <w:p w14:paraId="058B70C5" w14:textId="27C21B53" w:rsidR="007C67B3" w:rsidRPr="00ED6352" w:rsidRDefault="007C67B3" w:rsidP="007C67B3">
            <w:pPr>
              <w:spacing w:after="0" w:line="240" w:lineRule="auto"/>
              <w:jc w:val="right"/>
              <w:rPr>
                <w:rFonts w:cs="Times New Roman"/>
                <w:sz w:val="22"/>
              </w:rPr>
            </w:pPr>
            <w:r w:rsidRPr="00ED6352">
              <w:rPr>
                <w:rFonts w:cs="Times New Roman"/>
                <w:color w:val="000000"/>
                <w:sz w:val="22"/>
              </w:rPr>
              <w:t>267 315</w:t>
            </w:r>
          </w:p>
        </w:tc>
        <w:tc>
          <w:tcPr>
            <w:tcW w:w="1220" w:type="dxa"/>
            <w:shd w:val="clear" w:color="auto" w:fill="auto"/>
            <w:vAlign w:val="center"/>
          </w:tcPr>
          <w:p w14:paraId="5171E299" w14:textId="5CF66C4F" w:rsidR="007C67B3" w:rsidRPr="00ED6352" w:rsidRDefault="007C67B3" w:rsidP="007C67B3">
            <w:pPr>
              <w:spacing w:after="0" w:line="240" w:lineRule="auto"/>
              <w:jc w:val="right"/>
              <w:rPr>
                <w:rFonts w:cs="Times New Roman"/>
                <w:sz w:val="22"/>
              </w:rPr>
            </w:pPr>
            <w:r w:rsidRPr="00ED6352">
              <w:rPr>
                <w:rFonts w:cs="Times New Roman"/>
                <w:color w:val="000000"/>
                <w:sz w:val="22"/>
              </w:rPr>
              <w:t>292 565</w:t>
            </w:r>
          </w:p>
        </w:tc>
        <w:tc>
          <w:tcPr>
            <w:tcW w:w="1150" w:type="dxa"/>
            <w:shd w:val="clear" w:color="auto" w:fill="auto"/>
            <w:vAlign w:val="center"/>
          </w:tcPr>
          <w:p w14:paraId="190EE7CB" w14:textId="1DD4ABC5" w:rsidR="007C67B3" w:rsidRPr="00ED6352" w:rsidRDefault="007C67B3" w:rsidP="007C67B3">
            <w:pPr>
              <w:spacing w:after="0" w:line="240" w:lineRule="auto"/>
              <w:jc w:val="right"/>
              <w:rPr>
                <w:rFonts w:cs="Times New Roman"/>
                <w:sz w:val="22"/>
              </w:rPr>
            </w:pPr>
            <w:r w:rsidRPr="00ED6352">
              <w:rPr>
                <w:rFonts w:cs="Times New Roman"/>
                <w:color w:val="000000"/>
                <w:sz w:val="22"/>
              </w:rPr>
              <w:t>206 761</w:t>
            </w:r>
          </w:p>
        </w:tc>
        <w:tc>
          <w:tcPr>
            <w:tcW w:w="812" w:type="dxa"/>
            <w:shd w:val="clear" w:color="auto" w:fill="auto"/>
            <w:vAlign w:val="center"/>
          </w:tcPr>
          <w:p w14:paraId="6BDF12E9" w14:textId="77777777" w:rsidR="007C67B3" w:rsidRPr="00ED6352" w:rsidRDefault="007C67B3" w:rsidP="007C67B3">
            <w:pPr>
              <w:spacing w:after="0" w:line="240" w:lineRule="auto"/>
              <w:jc w:val="right"/>
              <w:rPr>
                <w:rFonts w:cs="Times New Roman"/>
                <w:sz w:val="22"/>
              </w:rPr>
            </w:pPr>
            <w:r w:rsidRPr="00ED6352">
              <w:rPr>
                <w:rFonts w:cs="Times New Roman"/>
                <w:sz w:val="22"/>
              </w:rPr>
              <w:t>-29%</w:t>
            </w:r>
          </w:p>
        </w:tc>
        <w:tc>
          <w:tcPr>
            <w:tcW w:w="751" w:type="dxa"/>
            <w:shd w:val="clear" w:color="auto" w:fill="auto"/>
            <w:vAlign w:val="center"/>
          </w:tcPr>
          <w:p w14:paraId="67E56F60" w14:textId="77777777" w:rsidR="007C67B3" w:rsidRPr="00ED6352" w:rsidRDefault="007C67B3" w:rsidP="007C67B3">
            <w:pPr>
              <w:spacing w:after="0" w:line="240" w:lineRule="auto"/>
              <w:jc w:val="right"/>
              <w:rPr>
                <w:rFonts w:cs="Times New Roman"/>
                <w:sz w:val="22"/>
              </w:rPr>
            </w:pPr>
            <w:r w:rsidRPr="00ED6352">
              <w:rPr>
                <w:rFonts w:cs="Times New Roman"/>
                <w:sz w:val="22"/>
              </w:rPr>
              <w:t>-8%</w:t>
            </w:r>
          </w:p>
        </w:tc>
      </w:tr>
      <w:tr w:rsidR="007C67B3" w:rsidRPr="00ED6352" w14:paraId="3C1C2BBF" w14:textId="77777777" w:rsidTr="00ED6352">
        <w:trPr>
          <w:jc w:val="center"/>
        </w:trPr>
        <w:tc>
          <w:tcPr>
            <w:tcW w:w="1619" w:type="dxa"/>
            <w:vMerge/>
            <w:shd w:val="clear" w:color="auto" w:fill="auto"/>
            <w:vAlign w:val="center"/>
          </w:tcPr>
          <w:p w14:paraId="491A0DFA"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079700D2" w14:textId="77777777" w:rsidR="007C67B3" w:rsidRPr="00ED6352" w:rsidRDefault="007C67B3" w:rsidP="007C67B3">
            <w:pPr>
              <w:spacing w:after="0" w:line="240" w:lineRule="auto"/>
              <w:rPr>
                <w:rFonts w:cs="Times New Roman"/>
                <w:sz w:val="22"/>
              </w:rPr>
            </w:pPr>
            <w:r w:rsidRPr="00ED6352">
              <w:rPr>
                <w:rFonts w:cs="Times New Roman"/>
                <w:sz w:val="22"/>
              </w:rPr>
              <w:t>Потребление на основен капитал</w:t>
            </w:r>
          </w:p>
        </w:tc>
        <w:tc>
          <w:tcPr>
            <w:tcW w:w="1160" w:type="dxa"/>
            <w:shd w:val="clear" w:color="auto" w:fill="auto"/>
            <w:vAlign w:val="center"/>
          </w:tcPr>
          <w:p w14:paraId="47073954" w14:textId="44F1432E" w:rsidR="007C67B3" w:rsidRPr="00ED6352" w:rsidRDefault="007C67B3" w:rsidP="007C67B3">
            <w:pPr>
              <w:spacing w:after="0" w:line="240" w:lineRule="auto"/>
              <w:jc w:val="right"/>
              <w:rPr>
                <w:rFonts w:cs="Times New Roman"/>
                <w:sz w:val="22"/>
              </w:rPr>
            </w:pPr>
            <w:r w:rsidRPr="00ED6352">
              <w:rPr>
                <w:rFonts w:cs="Times New Roman"/>
                <w:color w:val="000000"/>
                <w:sz w:val="22"/>
              </w:rPr>
              <w:t>40 803</w:t>
            </w:r>
          </w:p>
        </w:tc>
        <w:tc>
          <w:tcPr>
            <w:tcW w:w="1208" w:type="dxa"/>
            <w:shd w:val="clear" w:color="auto" w:fill="auto"/>
            <w:vAlign w:val="center"/>
          </w:tcPr>
          <w:p w14:paraId="7B2F1877" w14:textId="1C9A6892" w:rsidR="007C67B3" w:rsidRPr="00ED6352" w:rsidRDefault="007C67B3" w:rsidP="007C67B3">
            <w:pPr>
              <w:spacing w:after="0" w:line="240" w:lineRule="auto"/>
              <w:jc w:val="right"/>
              <w:rPr>
                <w:rFonts w:cs="Times New Roman"/>
                <w:sz w:val="22"/>
              </w:rPr>
            </w:pPr>
            <w:r w:rsidRPr="00ED6352">
              <w:rPr>
                <w:rFonts w:cs="Times New Roman"/>
                <w:color w:val="000000"/>
                <w:sz w:val="22"/>
              </w:rPr>
              <w:t>432 841</w:t>
            </w:r>
          </w:p>
        </w:tc>
        <w:tc>
          <w:tcPr>
            <w:tcW w:w="1133" w:type="dxa"/>
            <w:shd w:val="clear" w:color="auto" w:fill="auto"/>
            <w:vAlign w:val="center"/>
          </w:tcPr>
          <w:p w14:paraId="58CA7BF9" w14:textId="29634F4F" w:rsidR="007C67B3" w:rsidRPr="00ED6352" w:rsidRDefault="007C67B3" w:rsidP="007C67B3">
            <w:pPr>
              <w:spacing w:after="0" w:line="240" w:lineRule="auto"/>
              <w:jc w:val="right"/>
              <w:rPr>
                <w:rFonts w:cs="Times New Roman"/>
                <w:sz w:val="22"/>
              </w:rPr>
            </w:pPr>
            <w:r w:rsidRPr="00ED6352">
              <w:rPr>
                <w:rFonts w:cs="Times New Roman"/>
                <w:color w:val="000000"/>
                <w:sz w:val="22"/>
              </w:rPr>
              <w:t>402 872</w:t>
            </w:r>
          </w:p>
        </w:tc>
        <w:tc>
          <w:tcPr>
            <w:tcW w:w="1159" w:type="dxa"/>
            <w:shd w:val="clear" w:color="auto" w:fill="auto"/>
            <w:vAlign w:val="center"/>
          </w:tcPr>
          <w:p w14:paraId="6B02EB47" w14:textId="5DC7BF57" w:rsidR="007C67B3" w:rsidRPr="00ED6352" w:rsidRDefault="007C67B3" w:rsidP="007C67B3">
            <w:pPr>
              <w:spacing w:after="0" w:line="240" w:lineRule="auto"/>
              <w:jc w:val="right"/>
              <w:rPr>
                <w:rFonts w:cs="Times New Roman"/>
                <w:sz w:val="22"/>
              </w:rPr>
            </w:pPr>
            <w:r w:rsidRPr="00ED6352">
              <w:rPr>
                <w:rFonts w:cs="Times New Roman"/>
                <w:color w:val="000000"/>
                <w:sz w:val="22"/>
              </w:rPr>
              <w:t>458 309</w:t>
            </w:r>
          </w:p>
        </w:tc>
        <w:tc>
          <w:tcPr>
            <w:tcW w:w="1141" w:type="dxa"/>
            <w:shd w:val="clear" w:color="auto" w:fill="auto"/>
            <w:vAlign w:val="center"/>
          </w:tcPr>
          <w:p w14:paraId="6A08EB3E" w14:textId="66824FE9" w:rsidR="007C67B3" w:rsidRPr="00ED6352" w:rsidRDefault="007C67B3" w:rsidP="007C67B3">
            <w:pPr>
              <w:spacing w:after="0" w:line="240" w:lineRule="auto"/>
              <w:jc w:val="right"/>
              <w:rPr>
                <w:rFonts w:cs="Times New Roman"/>
                <w:sz w:val="22"/>
              </w:rPr>
            </w:pPr>
            <w:r w:rsidRPr="00ED6352">
              <w:rPr>
                <w:rFonts w:cs="Times New Roman"/>
                <w:color w:val="000000"/>
                <w:sz w:val="22"/>
              </w:rPr>
              <w:t>399 623</w:t>
            </w:r>
          </w:p>
        </w:tc>
        <w:tc>
          <w:tcPr>
            <w:tcW w:w="1347" w:type="dxa"/>
            <w:shd w:val="clear" w:color="auto" w:fill="auto"/>
            <w:vAlign w:val="center"/>
          </w:tcPr>
          <w:p w14:paraId="73358B74" w14:textId="382E33F0" w:rsidR="007C67B3" w:rsidRPr="00ED6352" w:rsidRDefault="007C67B3" w:rsidP="007C67B3">
            <w:pPr>
              <w:spacing w:after="0" w:line="240" w:lineRule="auto"/>
              <w:jc w:val="right"/>
              <w:rPr>
                <w:rFonts w:cs="Times New Roman"/>
                <w:sz w:val="22"/>
              </w:rPr>
            </w:pPr>
            <w:r w:rsidRPr="00ED6352">
              <w:rPr>
                <w:rFonts w:cs="Times New Roman"/>
                <w:color w:val="000000"/>
                <w:sz w:val="22"/>
              </w:rPr>
              <w:t>723 689</w:t>
            </w:r>
          </w:p>
        </w:tc>
        <w:tc>
          <w:tcPr>
            <w:tcW w:w="1220" w:type="dxa"/>
            <w:shd w:val="clear" w:color="auto" w:fill="auto"/>
            <w:vAlign w:val="center"/>
          </w:tcPr>
          <w:p w14:paraId="6833CA7D" w14:textId="7F8358CC" w:rsidR="007C67B3" w:rsidRPr="00ED6352" w:rsidRDefault="007C67B3" w:rsidP="007C67B3">
            <w:pPr>
              <w:spacing w:after="0" w:line="240" w:lineRule="auto"/>
              <w:jc w:val="right"/>
              <w:rPr>
                <w:rFonts w:cs="Times New Roman"/>
                <w:sz w:val="22"/>
              </w:rPr>
            </w:pPr>
            <w:r w:rsidRPr="00ED6352">
              <w:rPr>
                <w:rFonts w:cs="Times New Roman"/>
                <w:color w:val="000000"/>
                <w:sz w:val="22"/>
              </w:rPr>
              <w:t>425 593</w:t>
            </w:r>
          </w:p>
        </w:tc>
        <w:tc>
          <w:tcPr>
            <w:tcW w:w="1220" w:type="dxa"/>
            <w:shd w:val="clear" w:color="auto" w:fill="auto"/>
            <w:vAlign w:val="center"/>
          </w:tcPr>
          <w:p w14:paraId="25EC063D" w14:textId="307A27C2" w:rsidR="007C67B3" w:rsidRPr="00ED6352" w:rsidRDefault="007C67B3" w:rsidP="007C67B3">
            <w:pPr>
              <w:spacing w:after="0" w:line="240" w:lineRule="auto"/>
              <w:jc w:val="right"/>
              <w:rPr>
                <w:rFonts w:cs="Times New Roman"/>
                <w:sz w:val="22"/>
              </w:rPr>
            </w:pPr>
            <w:r w:rsidRPr="00ED6352">
              <w:rPr>
                <w:rFonts w:cs="Times New Roman"/>
                <w:color w:val="000000"/>
                <w:sz w:val="22"/>
              </w:rPr>
              <w:t>547 338</w:t>
            </w:r>
          </w:p>
        </w:tc>
        <w:tc>
          <w:tcPr>
            <w:tcW w:w="1150" w:type="dxa"/>
            <w:shd w:val="clear" w:color="auto" w:fill="auto"/>
            <w:vAlign w:val="center"/>
          </w:tcPr>
          <w:p w14:paraId="6AB80A0E" w14:textId="080FA71F" w:rsidR="007C67B3" w:rsidRPr="00ED6352" w:rsidRDefault="007C67B3" w:rsidP="007C67B3">
            <w:pPr>
              <w:spacing w:after="0" w:line="240" w:lineRule="auto"/>
              <w:jc w:val="right"/>
              <w:rPr>
                <w:rFonts w:cs="Times New Roman"/>
                <w:sz w:val="22"/>
              </w:rPr>
            </w:pPr>
            <w:r w:rsidRPr="00ED6352">
              <w:rPr>
                <w:rFonts w:cs="Times New Roman"/>
                <w:color w:val="000000"/>
                <w:sz w:val="22"/>
              </w:rPr>
              <w:t>290 742</w:t>
            </w:r>
          </w:p>
        </w:tc>
        <w:tc>
          <w:tcPr>
            <w:tcW w:w="812" w:type="dxa"/>
            <w:shd w:val="clear" w:color="auto" w:fill="auto"/>
            <w:vAlign w:val="center"/>
          </w:tcPr>
          <w:p w14:paraId="3166A842" w14:textId="77777777" w:rsidR="007C67B3" w:rsidRPr="00ED6352" w:rsidRDefault="007C67B3" w:rsidP="007C67B3">
            <w:pPr>
              <w:spacing w:after="0" w:line="240" w:lineRule="auto"/>
              <w:jc w:val="right"/>
              <w:rPr>
                <w:rFonts w:cs="Times New Roman"/>
                <w:sz w:val="22"/>
              </w:rPr>
            </w:pPr>
            <w:r w:rsidRPr="00ED6352">
              <w:rPr>
                <w:rFonts w:cs="Times New Roman"/>
                <w:sz w:val="22"/>
              </w:rPr>
              <w:t>-47%</w:t>
            </w:r>
          </w:p>
        </w:tc>
        <w:tc>
          <w:tcPr>
            <w:tcW w:w="751" w:type="dxa"/>
            <w:shd w:val="clear" w:color="auto" w:fill="auto"/>
            <w:vAlign w:val="center"/>
          </w:tcPr>
          <w:p w14:paraId="4A51B867" w14:textId="77777777" w:rsidR="007C67B3" w:rsidRPr="00ED6352" w:rsidRDefault="007C67B3" w:rsidP="007C67B3">
            <w:pPr>
              <w:spacing w:after="0" w:line="240" w:lineRule="auto"/>
              <w:jc w:val="right"/>
              <w:rPr>
                <w:rFonts w:cs="Times New Roman"/>
                <w:sz w:val="22"/>
              </w:rPr>
            </w:pPr>
            <w:r w:rsidRPr="00ED6352">
              <w:rPr>
                <w:rFonts w:cs="Times New Roman"/>
                <w:sz w:val="22"/>
              </w:rPr>
              <w:t>-37%</w:t>
            </w:r>
          </w:p>
        </w:tc>
      </w:tr>
      <w:tr w:rsidR="007C67B3" w:rsidRPr="00ED6352" w14:paraId="0B72BC3C" w14:textId="77777777" w:rsidTr="00ED6352">
        <w:trPr>
          <w:jc w:val="center"/>
        </w:trPr>
        <w:tc>
          <w:tcPr>
            <w:tcW w:w="1619" w:type="dxa"/>
            <w:vMerge w:val="restart"/>
            <w:shd w:val="clear" w:color="auto" w:fill="auto"/>
            <w:vAlign w:val="center"/>
          </w:tcPr>
          <w:p w14:paraId="35384C63" w14:textId="325D7B29" w:rsidR="007C67B3" w:rsidRPr="00ED6352" w:rsidRDefault="007C67B3" w:rsidP="007C67B3">
            <w:pPr>
              <w:spacing w:after="0" w:line="240" w:lineRule="auto"/>
              <w:rPr>
                <w:rFonts w:cs="Times New Roman"/>
                <w:b/>
                <w:bCs/>
                <w:szCs w:val="24"/>
              </w:rPr>
            </w:pPr>
            <w:r w:rsidRPr="00ED6352">
              <w:rPr>
                <w:rFonts w:cs="Times New Roman"/>
                <w:b/>
                <w:bCs/>
                <w:szCs w:val="24"/>
              </w:rPr>
              <w:t xml:space="preserve">Индикатор </w:t>
            </w:r>
          </w:p>
        </w:tc>
        <w:tc>
          <w:tcPr>
            <w:tcW w:w="2067" w:type="dxa"/>
            <w:shd w:val="clear" w:color="auto" w:fill="auto"/>
            <w:vAlign w:val="center"/>
          </w:tcPr>
          <w:p w14:paraId="4BD74E47" w14:textId="77777777" w:rsidR="007C67B3" w:rsidRPr="00ED6352" w:rsidRDefault="007C67B3" w:rsidP="007C67B3">
            <w:pPr>
              <w:spacing w:after="0" w:line="240" w:lineRule="auto"/>
              <w:rPr>
                <w:rFonts w:cs="Times New Roman"/>
                <w:sz w:val="22"/>
              </w:rPr>
            </w:pPr>
            <w:r w:rsidRPr="00ED6352">
              <w:rPr>
                <w:rFonts w:cs="Times New Roman"/>
                <w:sz w:val="22"/>
              </w:rPr>
              <w:t>Възможност за разходите на капитала</w:t>
            </w:r>
          </w:p>
        </w:tc>
        <w:tc>
          <w:tcPr>
            <w:tcW w:w="1160" w:type="dxa"/>
            <w:shd w:val="clear" w:color="auto" w:fill="auto"/>
            <w:vAlign w:val="center"/>
          </w:tcPr>
          <w:p w14:paraId="1DE2CB3E" w14:textId="7FBC3416" w:rsidR="007C67B3" w:rsidRPr="00ED6352" w:rsidRDefault="007C67B3" w:rsidP="007C67B3">
            <w:pPr>
              <w:spacing w:after="0" w:line="240" w:lineRule="auto"/>
              <w:jc w:val="right"/>
              <w:rPr>
                <w:rFonts w:cs="Times New Roman"/>
                <w:sz w:val="22"/>
              </w:rPr>
            </w:pPr>
            <w:r w:rsidRPr="00ED6352">
              <w:rPr>
                <w:rFonts w:cs="Times New Roman"/>
                <w:color w:val="000000"/>
                <w:sz w:val="22"/>
              </w:rPr>
              <w:t>1 066 489</w:t>
            </w:r>
          </w:p>
        </w:tc>
        <w:tc>
          <w:tcPr>
            <w:tcW w:w="1208" w:type="dxa"/>
            <w:shd w:val="clear" w:color="auto" w:fill="auto"/>
            <w:vAlign w:val="center"/>
          </w:tcPr>
          <w:p w14:paraId="209BCE03" w14:textId="644881B8" w:rsidR="007C67B3" w:rsidRPr="00ED6352" w:rsidRDefault="007C67B3" w:rsidP="007C67B3">
            <w:pPr>
              <w:spacing w:after="0" w:line="240" w:lineRule="auto"/>
              <w:jc w:val="right"/>
              <w:rPr>
                <w:rFonts w:cs="Times New Roman"/>
                <w:sz w:val="22"/>
              </w:rPr>
            </w:pPr>
            <w:r w:rsidRPr="00ED6352">
              <w:rPr>
                <w:rFonts w:cs="Times New Roman"/>
                <w:color w:val="000000"/>
                <w:sz w:val="22"/>
              </w:rPr>
              <w:t>685 793</w:t>
            </w:r>
          </w:p>
        </w:tc>
        <w:tc>
          <w:tcPr>
            <w:tcW w:w="1133" w:type="dxa"/>
            <w:shd w:val="clear" w:color="auto" w:fill="auto"/>
            <w:vAlign w:val="center"/>
          </w:tcPr>
          <w:p w14:paraId="143AFD51" w14:textId="7FEB237F" w:rsidR="007C67B3" w:rsidRPr="00ED6352" w:rsidRDefault="007C67B3" w:rsidP="007C67B3">
            <w:pPr>
              <w:spacing w:after="0" w:line="240" w:lineRule="auto"/>
              <w:jc w:val="right"/>
              <w:rPr>
                <w:rFonts w:cs="Times New Roman"/>
                <w:sz w:val="22"/>
              </w:rPr>
            </w:pPr>
            <w:r w:rsidRPr="00ED6352">
              <w:rPr>
                <w:rFonts w:cs="Times New Roman"/>
                <w:color w:val="000000"/>
                <w:sz w:val="22"/>
              </w:rPr>
              <w:t>418 879</w:t>
            </w:r>
          </w:p>
        </w:tc>
        <w:tc>
          <w:tcPr>
            <w:tcW w:w="1159" w:type="dxa"/>
            <w:shd w:val="clear" w:color="auto" w:fill="auto"/>
            <w:vAlign w:val="center"/>
          </w:tcPr>
          <w:p w14:paraId="3614D70E" w14:textId="5B59CA40" w:rsidR="007C67B3" w:rsidRPr="00ED6352" w:rsidRDefault="007C67B3" w:rsidP="007C67B3">
            <w:pPr>
              <w:spacing w:after="0" w:line="240" w:lineRule="auto"/>
              <w:jc w:val="right"/>
              <w:rPr>
                <w:rFonts w:cs="Times New Roman"/>
                <w:sz w:val="22"/>
              </w:rPr>
            </w:pPr>
            <w:r w:rsidRPr="00ED6352">
              <w:rPr>
                <w:rFonts w:cs="Times New Roman"/>
                <w:color w:val="000000"/>
                <w:sz w:val="22"/>
              </w:rPr>
              <w:t>448 417</w:t>
            </w:r>
          </w:p>
        </w:tc>
        <w:tc>
          <w:tcPr>
            <w:tcW w:w="1141" w:type="dxa"/>
            <w:shd w:val="clear" w:color="auto" w:fill="auto"/>
            <w:vAlign w:val="center"/>
          </w:tcPr>
          <w:p w14:paraId="588B0AA0" w14:textId="00EF6769" w:rsidR="007C67B3" w:rsidRPr="00ED6352" w:rsidRDefault="007C67B3" w:rsidP="007C67B3">
            <w:pPr>
              <w:spacing w:after="0" w:line="240" w:lineRule="auto"/>
              <w:jc w:val="right"/>
              <w:rPr>
                <w:rFonts w:cs="Times New Roman"/>
                <w:sz w:val="22"/>
              </w:rPr>
            </w:pPr>
            <w:r w:rsidRPr="00ED6352">
              <w:rPr>
                <w:rFonts w:cs="Times New Roman"/>
                <w:color w:val="000000"/>
                <w:sz w:val="22"/>
              </w:rPr>
              <w:t>618 278</w:t>
            </w:r>
          </w:p>
        </w:tc>
        <w:tc>
          <w:tcPr>
            <w:tcW w:w="1347" w:type="dxa"/>
            <w:shd w:val="clear" w:color="auto" w:fill="auto"/>
            <w:vAlign w:val="center"/>
          </w:tcPr>
          <w:p w14:paraId="69239475" w14:textId="00D918BB" w:rsidR="007C67B3" w:rsidRPr="00ED6352" w:rsidRDefault="007C67B3" w:rsidP="007C67B3">
            <w:pPr>
              <w:spacing w:after="0" w:line="240" w:lineRule="auto"/>
              <w:jc w:val="right"/>
              <w:rPr>
                <w:rFonts w:cs="Times New Roman"/>
                <w:sz w:val="22"/>
              </w:rPr>
            </w:pPr>
            <w:r w:rsidRPr="00ED6352">
              <w:rPr>
                <w:rFonts w:cs="Times New Roman"/>
                <w:color w:val="000000"/>
                <w:sz w:val="22"/>
              </w:rPr>
              <w:t>1 003 068</w:t>
            </w:r>
          </w:p>
        </w:tc>
        <w:tc>
          <w:tcPr>
            <w:tcW w:w="1220" w:type="dxa"/>
            <w:shd w:val="clear" w:color="auto" w:fill="auto"/>
            <w:vAlign w:val="center"/>
          </w:tcPr>
          <w:p w14:paraId="150341C5" w14:textId="5FA042C3" w:rsidR="007C67B3" w:rsidRPr="00ED6352" w:rsidRDefault="007C67B3" w:rsidP="007C67B3">
            <w:pPr>
              <w:spacing w:after="0" w:line="240" w:lineRule="auto"/>
              <w:jc w:val="right"/>
              <w:rPr>
                <w:rFonts w:cs="Times New Roman"/>
                <w:sz w:val="22"/>
              </w:rPr>
            </w:pPr>
            <w:r w:rsidRPr="00ED6352">
              <w:rPr>
                <w:rFonts w:cs="Times New Roman"/>
                <w:color w:val="000000"/>
                <w:sz w:val="22"/>
              </w:rPr>
              <w:t>734 268</w:t>
            </w:r>
          </w:p>
        </w:tc>
        <w:tc>
          <w:tcPr>
            <w:tcW w:w="1220" w:type="dxa"/>
            <w:shd w:val="clear" w:color="auto" w:fill="auto"/>
            <w:vAlign w:val="center"/>
          </w:tcPr>
          <w:p w14:paraId="38FEE04F" w14:textId="5D6DFC8D" w:rsidR="007C67B3" w:rsidRPr="00ED6352" w:rsidRDefault="007C67B3" w:rsidP="007C67B3">
            <w:pPr>
              <w:spacing w:after="0" w:line="240" w:lineRule="auto"/>
              <w:jc w:val="right"/>
              <w:rPr>
                <w:rFonts w:cs="Times New Roman"/>
                <w:sz w:val="22"/>
              </w:rPr>
            </w:pPr>
            <w:r w:rsidRPr="00ED6352">
              <w:rPr>
                <w:rFonts w:cs="Times New Roman"/>
                <w:color w:val="000000"/>
                <w:sz w:val="22"/>
              </w:rPr>
              <w:t>667 765</w:t>
            </w:r>
          </w:p>
        </w:tc>
        <w:tc>
          <w:tcPr>
            <w:tcW w:w="1150" w:type="dxa"/>
            <w:shd w:val="clear" w:color="auto" w:fill="auto"/>
            <w:vAlign w:val="center"/>
          </w:tcPr>
          <w:p w14:paraId="24F003F4" w14:textId="14FBF7E2" w:rsidR="007C67B3" w:rsidRPr="00ED6352" w:rsidRDefault="007C67B3" w:rsidP="007C67B3">
            <w:pPr>
              <w:spacing w:after="0" w:line="240" w:lineRule="auto"/>
              <w:jc w:val="right"/>
              <w:rPr>
                <w:rFonts w:cs="Times New Roman"/>
                <w:sz w:val="22"/>
              </w:rPr>
            </w:pPr>
            <w:r w:rsidRPr="00ED6352">
              <w:rPr>
                <w:rFonts w:cs="Times New Roman"/>
                <w:color w:val="000000"/>
                <w:sz w:val="22"/>
              </w:rPr>
              <w:t>51 132</w:t>
            </w:r>
          </w:p>
        </w:tc>
        <w:tc>
          <w:tcPr>
            <w:tcW w:w="812" w:type="dxa"/>
            <w:shd w:val="clear" w:color="auto" w:fill="auto"/>
            <w:vAlign w:val="center"/>
          </w:tcPr>
          <w:p w14:paraId="26D46589" w14:textId="77777777" w:rsidR="007C67B3" w:rsidRPr="00ED6352" w:rsidRDefault="007C67B3" w:rsidP="007C67B3">
            <w:pPr>
              <w:spacing w:after="0" w:line="240" w:lineRule="auto"/>
              <w:jc w:val="right"/>
              <w:rPr>
                <w:rFonts w:cs="Times New Roman"/>
                <w:sz w:val="22"/>
              </w:rPr>
            </w:pPr>
            <w:r w:rsidRPr="00ED6352">
              <w:rPr>
                <w:rFonts w:cs="Times New Roman"/>
                <w:sz w:val="22"/>
              </w:rPr>
              <w:t>-92%</w:t>
            </w:r>
          </w:p>
        </w:tc>
        <w:tc>
          <w:tcPr>
            <w:tcW w:w="751" w:type="dxa"/>
            <w:shd w:val="clear" w:color="auto" w:fill="auto"/>
            <w:vAlign w:val="center"/>
          </w:tcPr>
          <w:p w14:paraId="3D47ED98" w14:textId="77777777" w:rsidR="007C67B3" w:rsidRPr="00ED6352" w:rsidRDefault="007C67B3" w:rsidP="007C67B3">
            <w:pPr>
              <w:spacing w:after="0" w:line="240" w:lineRule="auto"/>
              <w:jc w:val="right"/>
              <w:rPr>
                <w:rFonts w:cs="Times New Roman"/>
                <w:sz w:val="22"/>
              </w:rPr>
            </w:pPr>
            <w:r w:rsidRPr="00ED6352">
              <w:rPr>
                <w:rFonts w:cs="Times New Roman"/>
                <w:sz w:val="22"/>
              </w:rPr>
              <w:t>-89%</w:t>
            </w:r>
          </w:p>
        </w:tc>
      </w:tr>
      <w:tr w:rsidR="007C67B3" w:rsidRPr="00ED6352" w14:paraId="0505A78D" w14:textId="77777777" w:rsidTr="00ED6352">
        <w:trPr>
          <w:jc w:val="center"/>
        </w:trPr>
        <w:tc>
          <w:tcPr>
            <w:tcW w:w="1619" w:type="dxa"/>
            <w:vMerge/>
            <w:shd w:val="clear" w:color="auto" w:fill="auto"/>
            <w:vAlign w:val="center"/>
          </w:tcPr>
          <w:p w14:paraId="4BABFF5F"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2070B47C" w14:textId="77777777" w:rsidR="007C67B3" w:rsidRPr="00ED6352" w:rsidRDefault="007C67B3" w:rsidP="007C67B3">
            <w:pPr>
              <w:spacing w:after="0" w:line="240" w:lineRule="auto"/>
              <w:rPr>
                <w:rFonts w:cs="Times New Roman"/>
                <w:sz w:val="22"/>
              </w:rPr>
            </w:pPr>
            <w:r w:rsidRPr="00ED6352">
              <w:rPr>
                <w:rFonts w:cs="Times New Roman"/>
                <w:sz w:val="22"/>
              </w:rPr>
              <w:t>Брутна добавена стойност</w:t>
            </w:r>
          </w:p>
        </w:tc>
        <w:tc>
          <w:tcPr>
            <w:tcW w:w="1160" w:type="dxa"/>
            <w:shd w:val="clear" w:color="auto" w:fill="auto"/>
            <w:vAlign w:val="center"/>
          </w:tcPr>
          <w:p w14:paraId="1EC8ABC7" w14:textId="2DCC0F8A" w:rsidR="007C67B3" w:rsidRPr="00ED6352" w:rsidRDefault="007C67B3" w:rsidP="007C67B3">
            <w:pPr>
              <w:spacing w:after="0" w:line="240" w:lineRule="auto"/>
              <w:jc w:val="right"/>
              <w:rPr>
                <w:rFonts w:cs="Times New Roman"/>
                <w:sz w:val="22"/>
              </w:rPr>
            </w:pPr>
            <w:r w:rsidRPr="00ED6352">
              <w:rPr>
                <w:rFonts w:cs="Times New Roman"/>
                <w:color w:val="000000"/>
                <w:sz w:val="22"/>
              </w:rPr>
              <w:t>3 684 219</w:t>
            </w:r>
          </w:p>
        </w:tc>
        <w:tc>
          <w:tcPr>
            <w:tcW w:w="1208" w:type="dxa"/>
            <w:shd w:val="clear" w:color="auto" w:fill="auto"/>
            <w:vAlign w:val="center"/>
          </w:tcPr>
          <w:p w14:paraId="1372A3A6" w14:textId="3E502D25" w:rsidR="007C67B3" w:rsidRPr="00ED6352" w:rsidRDefault="007C67B3" w:rsidP="007C67B3">
            <w:pPr>
              <w:spacing w:after="0" w:line="240" w:lineRule="auto"/>
              <w:jc w:val="right"/>
              <w:rPr>
                <w:rFonts w:cs="Times New Roman"/>
                <w:sz w:val="22"/>
              </w:rPr>
            </w:pPr>
            <w:r w:rsidRPr="00ED6352">
              <w:rPr>
                <w:rFonts w:cs="Times New Roman"/>
                <w:color w:val="000000"/>
                <w:sz w:val="22"/>
              </w:rPr>
              <w:t>2 957 374</w:t>
            </w:r>
          </w:p>
        </w:tc>
        <w:tc>
          <w:tcPr>
            <w:tcW w:w="1133" w:type="dxa"/>
            <w:shd w:val="clear" w:color="auto" w:fill="auto"/>
            <w:vAlign w:val="center"/>
          </w:tcPr>
          <w:p w14:paraId="2FFCCD2E" w14:textId="5E049569" w:rsidR="007C67B3" w:rsidRPr="00ED6352" w:rsidRDefault="007C67B3" w:rsidP="007C67B3">
            <w:pPr>
              <w:spacing w:after="0" w:line="240" w:lineRule="auto"/>
              <w:jc w:val="right"/>
              <w:rPr>
                <w:rFonts w:cs="Times New Roman"/>
                <w:sz w:val="22"/>
              </w:rPr>
            </w:pPr>
            <w:r w:rsidRPr="00ED6352">
              <w:rPr>
                <w:rFonts w:cs="Times New Roman"/>
                <w:color w:val="000000"/>
                <w:sz w:val="22"/>
              </w:rPr>
              <w:t>2 854 067</w:t>
            </w:r>
          </w:p>
        </w:tc>
        <w:tc>
          <w:tcPr>
            <w:tcW w:w="1159" w:type="dxa"/>
            <w:shd w:val="clear" w:color="auto" w:fill="auto"/>
            <w:vAlign w:val="center"/>
          </w:tcPr>
          <w:p w14:paraId="10582831" w14:textId="152F467A" w:rsidR="007C67B3" w:rsidRPr="00ED6352" w:rsidRDefault="007C67B3" w:rsidP="007C67B3">
            <w:pPr>
              <w:spacing w:after="0" w:line="240" w:lineRule="auto"/>
              <w:jc w:val="right"/>
              <w:rPr>
                <w:rFonts w:cs="Times New Roman"/>
                <w:sz w:val="22"/>
              </w:rPr>
            </w:pPr>
            <w:r w:rsidRPr="00ED6352">
              <w:rPr>
                <w:rFonts w:cs="Times New Roman"/>
                <w:color w:val="000000"/>
                <w:sz w:val="22"/>
              </w:rPr>
              <w:t>3 565 706</w:t>
            </w:r>
          </w:p>
        </w:tc>
        <w:tc>
          <w:tcPr>
            <w:tcW w:w="1141" w:type="dxa"/>
            <w:shd w:val="clear" w:color="auto" w:fill="auto"/>
            <w:vAlign w:val="center"/>
          </w:tcPr>
          <w:p w14:paraId="210AA869" w14:textId="507214AE" w:rsidR="007C67B3" w:rsidRPr="00ED6352" w:rsidRDefault="007C67B3" w:rsidP="007C67B3">
            <w:pPr>
              <w:spacing w:after="0" w:line="240" w:lineRule="auto"/>
              <w:jc w:val="right"/>
              <w:rPr>
                <w:rFonts w:cs="Times New Roman"/>
                <w:sz w:val="22"/>
              </w:rPr>
            </w:pPr>
            <w:r w:rsidRPr="00ED6352">
              <w:rPr>
                <w:rFonts w:cs="Times New Roman"/>
                <w:color w:val="000000"/>
                <w:sz w:val="22"/>
              </w:rPr>
              <w:t>3 602 788</w:t>
            </w:r>
          </w:p>
        </w:tc>
        <w:tc>
          <w:tcPr>
            <w:tcW w:w="1347" w:type="dxa"/>
            <w:shd w:val="clear" w:color="auto" w:fill="auto"/>
            <w:vAlign w:val="center"/>
          </w:tcPr>
          <w:p w14:paraId="30EB77FF" w14:textId="0CF8D9EF" w:rsidR="007C67B3" w:rsidRPr="00ED6352" w:rsidRDefault="007C67B3" w:rsidP="007C67B3">
            <w:pPr>
              <w:spacing w:after="0" w:line="240" w:lineRule="auto"/>
              <w:jc w:val="right"/>
              <w:rPr>
                <w:rFonts w:cs="Times New Roman"/>
                <w:sz w:val="22"/>
              </w:rPr>
            </w:pPr>
            <w:r w:rsidRPr="00ED6352">
              <w:rPr>
                <w:rFonts w:cs="Times New Roman"/>
                <w:color w:val="000000"/>
                <w:sz w:val="22"/>
              </w:rPr>
              <w:t>2 687 458</w:t>
            </w:r>
          </w:p>
        </w:tc>
        <w:tc>
          <w:tcPr>
            <w:tcW w:w="1220" w:type="dxa"/>
            <w:shd w:val="clear" w:color="auto" w:fill="auto"/>
            <w:vAlign w:val="center"/>
          </w:tcPr>
          <w:p w14:paraId="54673FC9" w14:textId="7E5AAB78" w:rsidR="007C67B3" w:rsidRPr="00ED6352" w:rsidRDefault="007C67B3" w:rsidP="007C67B3">
            <w:pPr>
              <w:spacing w:after="0" w:line="240" w:lineRule="auto"/>
              <w:jc w:val="right"/>
              <w:rPr>
                <w:rFonts w:cs="Times New Roman"/>
                <w:sz w:val="22"/>
              </w:rPr>
            </w:pPr>
            <w:r w:rsidRPr="00ED6352">
              <w:rPr>
                <w:rFonts w:cs="Times New Roman"/>
                <w:color w:val="000000"/>
                <w:sz w:val="22"/>
              </w:rPr>
              <w:t>4 687 826</w:t>
            </w:r>
          </w:p>
        </w:tc>
        <w:tc>
          <w:tcPr>
            <w:tcW w:w="1220" w:type="dxa"/>
            <w:shd w:val="clear" w:color="auto" w:fill="auto"/>
            <w:vAlign w:val="center"/>
          </w:tcPr>
          <w:p w14:paraId="1806ED2B" w14:textId="4757AA4A" w:rsidR="007C67B3" w:rsidRPr="00ED6352" w:rsidRDefault="007C67B3" w:rsidP="007C67B3">
            <w:pPr>
              <w:spacing w:after="0" w:line="240" w:lineRule="auto"/>
              <w:jc w:val="right"/>
              <w:rPr>
                <w:rFonts w:cs="Times New Roman"/>
                <w:sz w:val="22"/>
              </w:rPr>
            </w:pPr>
            <w:r w:rsidRPr="00ED6352">
              <w:rPr>
                <w:rFonts w:cs="Times New Roman"/>
                <w:color w:val="000000"/>
                <w:sz w:val="22"/>
              </w:rPr>
              <w:t>3 122 419</w:t>
            </w:r>
          </w:p>
        </w:tc>
        <w:tc>
          <w:tcPr>
            <w:tcW w:w="1150" w:type="dxa"/>
            <w:shd w:val="clear" w:color="auto" w:fill="auto"/>
            <w:vAlign w:val="center"/>
          </w:tcPr>
          <w:p w14:paraId="5CC55AB8" w14:textId="13A5EB50" w:rsidR="007C67B3" w:rsidRPr="00ED6352" w:rsidRDefault="007C67B3" w:rsidP="007C67B3">
            <w:pPr>
              <w:spacing w:after="0" w:line="240" w:lineRule="auto"/>
              <w:jc w:val="right"/>
              <w:rPr>
                <w:rFonts w:cs="Times New Roman"/>
                <w:sz w:val="22"/>
              </w:rPr>
            </w:pPr>
            <w:r w:rsidRPr="00ED6352">
              <w:rPr>
                <w:rFonts w:cs="Times New Roman"/>
                <w:color w:val="000000"/>
                <w:sz w:val="22"/>
              </w:rPr>
              <w:t>2 967 312</w:t>
            </w:r>
          </w:p>
        </w:tc>
        <w:tc>
          <w:tcPr>
            <w:tcW w:w="812" w:type="dxa"/>
            <w:shd w:val="clear" w:color="auto" w:fill="auto"/>
            <w:vAlign w:val="center"/>
          </w:tcPr>
          <w:p w14:paraId="1A36255B" w14:textId="77777777" w:rsidR="007C67B3" w:rsidRPr="00ED6352" w:rsidRDefault="007C67B3" w:rsidP="007C67B3">
            <w:pPr>
              <w:spacing w:after="0" w:line="240" w:lineRule="auto"/>
              <w:jc w:val="right"/>
              <w:rPr>
                <w:rFonts w:cs="Times New Roman"/>
                <w:sz w:val="22"/>
              </w:rPr>
            </w:pPr>
            <w:r w:rsidRPr="00ED6352">
              <w:rPr>
                <w:rFonts w:cs="Times New Roman"/>
                <w:sz w:val="22"/>
              </w:rPr>
              <w:t>-5%</w:t>
            </w:r>
          </w:p>
        </w:tc>
        <w:tc>
          <w:tcPr>
            <w:tcW w:w="751" w:type="dxa"/>
            <w:shd w:val="clear" w:color="auto" w:fill="auto"/>
            <w:vAlign w:val="center"/>
          </w:tcPr>
          <w:p w14:paraId="2A43C5BD" w14:textId="77777777" w:rsidR="007C67B3" w:rsidRPr="00ED6352" w:rsidRDefault="007C67B3" w:rsidP="007C67B3">
            <w:pPr>
              <w:spacing w:after="0" w:line="240" w:lineRule="auto"/>
              <w:jc w:val="right"/>
              <w:rPr>
                <w:rFonts w:cs="Times New Roman"/>
                <w:sz w:val="22"/>
              </w:rPr>
            </w:pPr>
            <w:r w:rsidRPr="00ED6352">
              <w:rPr>
                <w:rFonts w:cs="Times New Roman"/>
                <w:sz w:val="22"/>
              </w:rPr>
              <w:t>-14%</w:t>
            </w:r>
          </w:p>
        </w:tc>
      </w:tr>
      <w:tr w:rsidR="007C67B3" w:rsidRPr="00ED6352" w14:paraId="7C5A017D" w14:textId="77777777" w:rsidTr="00ED6352">
        <w:trPr>
          <w:jc w:val="center"/>
        </w:trPr>
        <w:tc>
          <w:tcPr>
            <w:tcW w:w="1619" w:type="dxa"/>
            <w:vMerge/>
            <w:shd w:val="clear" w:color="auto" w:fill="auto"/>
            <w:vAlign w:val="center"/>
          </w:tcPr>
          <w:p w14:paraId="44F96F10"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3026A469" w14:textId="77777777" w:rsidR="007C67B3" w:rsidRPr="00ED6352" w:rsidRDefault="007C67B3" w:rsidP="007C67B3">
            <w:pPr>
              <w:spacing w:after="0" w:line="240" w:lineRule="auto"/>
              <w:rPr>
                <w:rFonts w:cs="Times New Roman"/>
                <w:sz w:val="22"/>
              </w:rPr>
            </w:pPr>
            <w:r w:rsidRPr="00ED6352">
              <w:rPr>
                <w:rFonts w:cs="Times New Roman"/>
                <w:sz w:val="22"/>
              </w:rPr>
              <w:t>Нетна добавена стойност</w:t>
            </w:r>
          </w:p>
        </w:tc>
        <w:tc>
          <w:tcPr>
            <w:tcW w:w="1160" w:type="dxa"/>
            <w:shd w:val="clear" w:color="auto" w:fill="auto"/>
            <w:vAlign w:val="center"/>
          </w:tcPr>
          <w:p w14:paraId="557E23B0" w14:textId="5E377037" w:rsidR="007C67B3" w:rsidRPr="00ED6352" w:rsidRDefault="007C67B3" w:rsidP="007C67B3">
            <w:pPr>
              <w:spacing w:after="0" w:line="240" w:lineRule="auto"/>
              <w:jc w:val="right"/>
              <w:rPr>
                <w:rFonts w:cs="Times New Roman"/>
                <w:sz w:val="22"/>
              </w:rPr>
            </w:pPr>
            <w:r w:rsidRPr="00ED6352">
              <w:rPr>
                <w:rFonts w:cs="Times New Roman"/>
                <w:color w:val="000000"/>
                <w:sz w:val="22"/>
              </w:rPr>
              <w:t>22 097</w:t>
            </w:r>
          </w:p>
        </w:tc>
        <w:tc>
          <w:tcPr>
            <w:tcW w:w="1208" w:type="dxa"/>
            <w:shd w:val="clear" w:color="auto" w:fill="auto"/>
            <w:vAlign w:val="center"/>
          </w:tcPr>
          <w:p w14:paraId="632C0515" w14:textId="0F4A9D5B" w:rsidR="007C67B3" w:rsidRPr="00ED6352" w:rsidRDefault="007C67B3" w:rsidP="007C67B3">
            <w:pPr>
              <w:spacing w:after="0" w:line="240" w:lineRule="auto"/>
              <w:jc w:val="right"/>
              <w:rPr>
                <w:rFonts w:cs="Times New Roman"/>
                <w:sz w:val="22"/>
              </w:rPr>
            </w:pPr>
            <w:r w:rsidRPr="00ED6352">
              <w:rPr>
                <w:rFonts w:cs="Times New Roman"/>
                <w:color w:val="000000"/>
                <w:sz w:val="22"/>
              </w:rPr>
              <w:t>1 838 739</w:t>
            </w:r>
          </w:p>
        </w:tc>
        <w:tc>
          <w:tcPr>
            <w:tcW w:w="1133" w:type="dxa"/>
            <w:shd w:val="clear" w:color="auto" w:fill="auto"/>
            <w:vAlign w:val="center"/>
          </w:tcPr>
          <w:p w14:paraId="2ACBD0EB" w14:textId="15C9E9E5" w:rsidR="007C67B3" w:rsidRPr="00ED6352" w:rsidRDefault="007C67B3" w:rsidP="007C67B3">
            <w:pPr>
              <w:spacing w:after="0" w:line="240" w:lineRule="auto"/>
              <w:jc w:val="right"/>
              <w:rPr>
                <w:rFonts w:cs="Times New Roman"/>
                <w:sz w:val="22"/>
              </w:rPr>
            </w:pPr>
            <w:r w:rsidRPr="00ED6352">
              <w:rPr>
                <w:rFonts w:cs="Times New Roman"/>
                <w:color w:val="000000"/>
                <w:sz w:val="22"/>
              </w:rPr>
              <w:t>2 032 317</w:t>
            </w:r>
          </w:p>
        </w:tc>
        <w:tc>
          <w:tcPr>
            <w:tcW w:w="1159" w:type="dxa"/>
            <w:shd w:val="clear" w:color="auto" w:fill="auto"/>
            <w:vAlign w:val="center"/>
          </w:tcPr>
          <w:p w14:paraId="681A9C7D" w14:textId="7A4B8C2F" w:rsidR="007C67B3" w:rsidRPr="00ED6352" w:rsidRDefault="007C67B3" w:rsidP="007C67B3">
            <w:pPr>
              <w:spacing w:after="0" w:line="240" w:lineRule="auto"/>
              <w:jc w:val="right"/>
              <w:rPr>
                <w:rFonts w:cs="Times New Roman"/>
                <w:sz w:val="22"/>
              </w:rPr>
            </w:pPr>
            <w:r w:rsidRPr="00ED6352">
              <w:rPr>
                <w:rFonts w:cs="Times New Roman"/>
                <w:color w:val="000000"/>
                <w:sz w:val="22"/>
              </w:rPr>
              <w:t>2 658 980</w:t>
            </w:r>
          </w:p>
        </w:tc>
        <w:tc>
          <w:tcPr>
            <w:tcW w:w="1141" w:type="dxa"/>
            <w:shd w:val="clear" w:color="auto" w:fill="auto"/>
            <w:vAlign w:val="center"/>
          </w:tcPr>
          <w:p w14:paraId="5FF24E6F" w14:textId="2BB6D4A5" w:rsidR="007C67B3" w:rsidRPr="00ED6352" w:rsidRDefault="007C67B3" w:rsidP="007C67B3">
            <w:pPr>
              <w:spacing w:after="0" w:line="240" w:lineRule="auto"/>
              <w:jc w:val="right"/>
              <w:rPr>
                <w:rFonts w:cs="Times New Roman"/>
                <w:sz w:val="22"/>
              </w:rPr>
            </w:pPr>
            <w:r w:rsidRPr="00ED6352">
              <w:rPr>
                <w:rFonts w:cs="Times New Roman"/>
                <w:color w:val="000000"/>
                <w:sz w:val="22"/>
              </w:rPr>
              <w:t>2 584 887</w:t>
            </w:r>
          </w:p>
        </w:tc>
        <w:tc>
          <w:tcPr>
            <w:tcW w:w="1347" w:type="dxa"/>
            <w:shd w:val="clear" w:color="auto" w:fill="auto"/>
            <w:vAlign w:val="center"/>
          </w:tcPr>
          <w:p w14:paraId="6DB7EF28" w14:textId="009A7489" w:rsidR="007C67B3" w:rsidRPr="00ED6352" w:rsidRDefault="007C67B3" w:rsidP="007C67B3">
            <w:pPr>
              <w:spacing w:after="0" w:line="240" w:lineRule="auto"/>
              <w:jc w:val="right"/>
              <w:rPr>
                <w:rFonts w:cs="Times New Roman"/>
                <w:sz w:val="22"/>
              </w:rPr>
            </w:pPr>
            <w:r w:rsidRPr="00ED6352">
              <w:rPr>
                <w:rFonts w:cs="Times New Roman"/>
                <w:color w:val="000000"/>
                <w:sz w:val="22"/>
              </w:rPr>
              <w:t>9 607</w:t>
            </w:r>
          </w:p>
        </w:tc>
        <w:tc>
          <w:tcPr>
            <w:tcW w:w="1220" w:type="dxa"/>
            <w:shd w:val="clear" w:color="auto" w:fill="auto"/>
            <w:vAlign w:val="center"/>
          </w:tcPr>
          <w:p w14:paraId="445ED4E1" w14:textId="72F6187F" w:rsidR="007C67B3" w:rsidRPr="00ED6352" w:rsidRDefault="007C67B3" w:rsidP="007C67B3">
            <w:pPr>
              <w:spacing w:after="0" w:line="240" w:lineRule="auto"/>
              <w:jc w:val="right"/>
              <w:rPr>
                <w:rFonts w:cs="Times New Roman"/>
                <w:sz w:val="22"/>
              </w:rPr>
            </w:pPr>
            <w:r w:rsidRPr="00ED6352">
              <w:rPr>
                <w:rFonts w:cs="Times New Roman"/>
                <w:color w:val="000000"/>
                <w:sz w:val="22"/>
              </w:rPr>
              <w:t>3 527 964</w:t>
            </w:r>
          </w:p>
        </w:tc>
        <w:tc>
          <w:tcPr>
            <w:tcW w:w="1220" w:type="dxa"/>
            <w:shd w:val="clear" w:color="auto" w:fill="auto"/>
            <w:vAlign w:val="center"/>
          </w:tcPr>
          <w:p w14:paraId="0519A59E" w14:textId="0EA1C09A" w:rsidR="007C67B3" w:rsidRPr="00ED6352" w:rsidRDefault="007C67B3" w:rsidP="007C67B3">
            <w:pPr>
              <w:spacing w:after="0" w:line="240" w:lineRule="auto"/>
              <w:jc w:val="right"/>
              <w:rPr>
                <w:rFonts w:cs="Times New Roman"/>
                <w:sz w:val="22"/>
              </w:rPr>
            </w:pPr>
            <w:r w:rsidRPr="00ED6352">
              <w:rPr>
                <w:rFonts w:cs="Times New Roman"/>
                <w:color w:val="000000"/>
                <w:sz w:val="22"/>
              </w:rPr>
              <w:t>1 907 316</w:t>
            </w:r>
          </w:p>
        </w:tc>
        <w:tc>
          <w:tcPr>
            <w:tcW w:w="1150" w:type="dxa"/>
            <w:shd w:val="clear" w:color="auto" w:fill="auto"/>
            <w:vAlign w:val="center"/>
          </w:tcPr>
          <w:p w14:paraId="43F344C3" w14:textId="6F0424CA" w:rsidR="007C67B3" w:rsidRPr="00ED6352" w:rsidRDefault="007C67B3" w:rsidP="007C67B3">
            <w:pPr>
              <w:spacing w:after="0" w:line="240" w:lineRule="auto"/>
              <w:jc w:val="right"/>
              <w:rPr>
                <w:rFonts w:cs="Times New Roman"/>
                <w:sz w:val="22"/>
              </w:rPr>
            </w:pPr>
            <w:r w:rsidRPr="00ED6352">
              <w:rPr>
                <w:rFonts w:cs="Times New Roman"/>
                <w:color w:val="000000"/>
                <w:sz w:val="22"/>
              </w:rPr>
              <w:t>2 625 438</w:t>
            </w:r>
          </w:p>
        </w:tc>
        <w:tc>
          <w:tcPr>
            <w:tcW w:w="812" w:type="dxa"/>
            <w:shd w:val="clear" w:color="auto" w:fill="auto"/>
            <w:vAlign w:val="center"/>
          </w:tcPr>
          <w:p w14:paraId="66A1C6AD" w14:textId="77777777" w:rsidR="007C67B3" w:rsidRPr="00ED6352" w:rsidRDefault="007C67B3" w:rsidP="007C67B3">
            <w:pPr>
              <w:spacing w:after="0" w:line="240" w:lineRule="auto"/>
              <w:jc w:val="right"/>
              <w:rPr>
                <w:rFonts w:cs="Times New Roman"/>
                <w:sz w:val="22"/>
              </w:rPr>
            </w:pPr>
            <w:r w:rsidRPr="00ED6352">
              <w:rPr>
                <w:rFonts w:cs="Times New Roman"/>
                <w:sz w:val="22"/>
              </w:rPr>
              <w:t>38%</w:t>
            </w:r>
          </w:p>
        </w:tc>
        <w:tc>
          <w:tcPr>
            <w:tcW w:w="751" w:type="dxa"/>
            <w:shd w:val="clear" w:color="auto" w:fill="auto"/>
            <w:vAlign w:val="center"/>
          </w:tcPr>
          <w:p w14:paraId="674FD2E1" w14:textId="77777777" w:rsidR="007C67B3" w:rsidRPr="00ED6352" w:rsidRDefault="007C67B3" w:rsidP="007C67B3">
            <w:pPr>
              <w:spacing w:after="0" w:line="240" w:lineRule="auto"/>
              <w:jc w:val="right"/>
              <w:rPr>
                <w:rFonts w:cs="Times New Roman"/>
                <w:sz w:val="22"/>
              </w:rPr>
            </w:pPr>
            <w:r w:rsidRPr="00ED6352">
              <w:rPr>
                <w:rFonts w:cs="Times New Roman"/>
                <w:sz w:val="22"/>
              </w:rPr>
              <w:t>3%</w:t>
            </w:r>
          </w:p>
        </w:tc>
      </w:tr>
      <w:tr w:rsidR="007C67B3" w:rsidRPr="00ED6352" w14:paraId="16F1ECAD" w14:textId="77777777" w:rsidTr="00ED6352">
        <w:trPr>
          <w:jc w:val="center"/>
        </w:trPr>
        <w:tc>
          <w:tcPr>
            <w:tcW w:w="1619" w:type="dxa"/>
            <w:vMerge/>
            <w:shd w:val="clear" w:color="auto" w:fill="auto"/>
            <w:vAlign w:val="center"/>
          </w:tcPr>
          <w:p w14:paraId="23F80D00"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7E1784C0" w14:textId="77777777" w:rsidR="007C67B3" w:rsidRPr="00ED6352" w:rsidRDefault="007C67B3" w:rsidP="007C67B3">
            <w:pPr>
              <w:spacing w:after="0" w:line="240" w:lineRule="auto"/>
              <w:rPr>
                <w:rFonts w:cs="Times New Roman"/>
                <w:sz w:val="22"/>
              </w:rPr>
            </w:pPr>
            <w:r w:rsidRPr="00ED6352">
              <w:rPr>
                <w:rFonts w:cs="Times New Roman"/>
                <w:sz w:val="22"/>
              </w:rPr>
              <w:t>Брутна печалба</w:t>
            </w:r>
          </w:p>
        </w:tc>
        <w:tc>
          <w:tcPr>
            <w:tcW w:w="1160" w:type="dxa"/>
            <w:shd w:val="clear" w:color="auto" w:fill="auto"/>
            <w:vAlign w:val="center"/>
          </w:tcPr>
          <w:p w14:paraId="674CAC17" w14:textId="7B665BCE" w:rsidR="007C67B3" w:rsidRPr="00ED6352" w:rsidRDefault="007C67B3" w:rsidP="007C67B3">
            <w:pPr>
              <w:spacing w:after="0" w:line="240" w:lineRule="auto"/>
              <w:jc w:val="right"/>
              <w:rPr>
                <w:rFonts w:cs="Times New Roman"/>
                <w:sz w:val="22"/>
              </w:rPr>
            </w:pPr>
            <w:r w:rsidRPr="00ED6352">
              <w:rPr>
                <w:rFonts w:cs="Times New Roman"/>
                <w:color w:val="000000"/>
                <w:sz w:val="22"/>
              </w:rPr>
              <w:t>1 274 768</w:t>
            </w:r>
          </w:p>
        </w:tc>
        <w:tc>
          <w:tcPr>
            <w:tcW w:w="1208" w:type="dxa"/>
            <w:shd w:val="clear" w:color="auto" w:fill="auto"/>
            <w:vAlign w:val="center"/>
          </w:tcPr>
          <w:p w14:paraId="0372CF64" w14:textId="54ADBDF0" w:rsidR="007C67B3" w:rsidRPr="00ED6352" w:rsidRDefault="007C67B3" w:rsidP="007C67B3">
            <w:pPr>
              <w:spacing w:after="0" w:line="240" w:lineRule="auto"/>
              <w:jc w:val="right"/>
              <w:rPr>
                <w:rFonts w:cs="Times New Roman"/>
                <w:sz w:val="22"/>
              </w:rPr>
            </w:pPr>
            <w:r w:rsidRPr="00ED6352">
              <w:rPr>
                <w:rFonts w:cs="Times New Roman"/>
                <w:color w:val="000000"/>
                <w:sz w:val="22"/>
              </w:rPr>
              <w:t>344 918</w:t>
            </w:r>
          </w:p>
        </w:tc>
        <w:tc>
          <w:tcPr>
            <w:tcW w:w="1133" w:type="dxa"/>
            <w:shd w:val="clear" w:color="auto" w:fill="auto"/>
            <w:vAlign w:val="center"/>
          </w:tcPr>
          <w:p w14:paraId="668AEB6B" w14:textId="7D88DE4F" w:rsidR="007C67B3" w:rsidRPr="00ED6352" w:rsidRDefault="007C67B3" w:rsidP="007C67B3">
            <w:pPr>
              <w:spacing w:after="0" w:line="240" w:lineRule="auto"/>
              <w:jc w:val="right"/>
              <w:rPr>
                <w:rFonts w:cs="Times New Roman"/>
                <w:sz w:val="22"/>
              </w:rPr>
            </w:pPr>
            <w:r w:rsidRPr="00ED6352">
              <w:rPr>
                <w:rFonts w:cs="Times New Roman"/>
                <w:color w:val="000000"/>
                <w:sz w:val="22"/>
              </w:rPr>
              <w:t>282 752</w:t>
            </w:r>
          </w:p>
        </w:tc>
        <w:tc>
          <w:tcPr>
            <w:tcW w:w="1159" w:type="dxa"/>
            <w:shd w:val="clear" w:color="auto" w:fill="auto"/>
            <w:vAlign w:val="center"/>
          </w:tcPr>
          <w:p w14:paraId="7A765BA2" w14:textId="5F97EFA2" w:rsidR="007C67B3" w:rsidRPr="00ED6352" w:rsidRDefault="007C67B3" w:rsidP="007C67B3">
            <w:pPr>
              <w:spacing w:after="0" w:line="240" w:lineRule="auto"/>
              <w:jc w:val="right"/>
              <w:rPr>
                <w:rFonts w:cs="Times New Roman"/>
                <w:sz w:val="22"/>
              </w:rPr>
            </w:pPr>
            <w:r w:rsidRPr="00ED6352">
              <w:rPr>
                <w:rFonts w:cs="Times New Roman"/>
                <w:color w:val="000000"/>
                <w:sz w:val="22"/>
              </w:rPr>
              <w:t>918 543</w:t>
            </w:r>
          </w:p>
        </w:tc>
        <w:tc>
          <w:tcPr>
            <w:tcW w:w="1141" w:type="dxa"/>
            <w:shd w:val="clear" w:color="auto" w:fill="auto"/>
            <w:vAlign w:val="center"/>
          </w:tcPr>
          <w:p w14:paraId="29A6480B" w14:textId="08CD94B0" w:rsidR="007C67B3" w:rsidRPr="00ED6352" w:rsidRDefault="007C67B3" w:rsidP="007C67B3">
            <w:pPr>
              <w:spacing w:after="0" w:line="240" w:lineRule="auto"/>
              <w:jc w:val="right"/>
              <w:rPr>
                <w:rFonts w:cs="Times New Roman"/>
                <w:sz w:val="22"/>
              </w:rPr>
            </w:pPr>
            <w:r w:rsidRPr="00ED6352">
              <w:rPr>
                <w:rFonts w:cs="Times New Roman"/>
                <w:color w:val="000000"/>
                <w:sz w:val="22"/>
              </w:rPr>
              <w:t>619 747</w:t>
            </w:r>
          </w:p>
        </w:tc>
        <w:tc>
          <w:tcPr>
            <w:tcW w:w="1347" w:type="dxa"/>
            <w:shd w:val="clear" w:color="auto" w:fill="auto"/>
            <w:vAlign w:val="center"/>
          </w:tcPr>
          <w:p w14:paraId="6B26A0F0" w14:textId="6001B85C" w:rsidR="007C67B3" w:rsidRPr="00ED6352" w:rsidRDefault="007C67B3" w:rsidP="007C67B3">
            <w:pPr>
              <w:spacing w:after="0" w:line="240" w:lineRule="auto"/>
              <w:jc w:val="right"/>
              <w:rPr>
                <w:rFonts w:cs="Times New Roman"/>
                <w:sz w:val="22"/>
              </w:rPr>
            </w:pPr>
            <w:r w:rsidRPr="00ED6352">
              <w:rPr>
                <w:rFonts w:cs="Times New Roman"/>
                <w:color w:val="000000"/>
                <w:sz w:val="22"/>
              </w:rPr>
              <w:t>-48 363</w:t>
            </w:r>
          </w:p>
        </w:tc>
        <w:tc>
          <w:tcPr>
            <w:tcW w:w="1220" w:type="dxa"/>
            <w:shd w:val="clear" w:color="auto" w:fill="auto"/>
            <w:vAlign w:val="center"/>
          </w:tcPr>
          <w:p w14:paraId="43F91A50" w14:textId="59B10246" w:rsidR="007C67B3" w:rsidRPr="00ED6352" w:rsidRDefault="007C67B3" w:rsidP="007C67B3">
            <w:pPr>
              <w:spacing w:after="0" w:line="240" w:lineRule="auto"/>
              <w:jc w:val="right"/>
              <w:rPr>
                <w:rFonts w:cs="Times New Roman"/>
                <w:sz w:val="22"/>
              </w:rPr>
            </w:pPr>
            <w:r w:rsidRPr="00ED6352">
              <w:rPr>
                <w:rFonts w:cs="Times New Roman"/>
                <w:color w:val="000000"/>
                <w:sz w:val="22"/>
              </w:rPr>
              <w:t>2 329 306</w:t>
            </w:r>
          </w:p>
        </w:tc>
        <w:tc>
          <w:tcPr>
            <w:tcW w:w="1220" w:type="dxa"/>
            <w:shd w:val="clear" w:color="auto" w:fill="auto"/>
            <w:vAlign w:val="center"/>
          </w:tcPr>
          <w:p w14:paraId="4673441B" w14:textId="02CDABC9" w:rsidR="007C67B3" w:rsidRPr="00ED6352" w:rsidRDefault="007C67B3" w:rsidP="007C67B3">
            <w:pPr>
              <w:spacing w:after="0" w:line="240" w:lineRule="auto"/>
              <w:jc w:val="right"/>
              <w:rPr>
                <w:rFonts w:cs="Times New Roman"/>
                <w:sz w:val="22"/>
              </w:rPr>
            </w:pPr>
            <w:r w:rsidRPr="00ED6352">
              <w:rPr>
                <w:rFonts w:cs="Times New Roman"/>
                <w:color w:val="000000"/>
                <w:sz w:val="22"/>
              </w:rPr>
              <w:t>1 441 075</w:t>
            </w:r>
          </w:p>
        </w:tc>
        <w:tc>
          <w:tcPr>
            <w:tcW w:w="1150" w:type="dxa"/>
            <w:shd w:val="clear" w:color="auto" w:fill="auto"/>
            <w:vAlign w:val="center"/>
          </w:tcPr>
          <w:p w14:paraId="4F089FDE" w14:textId="72F6796E" w:rsidR="007C67B3" w:rsidRPr="00ED6352" w:rsidRDefault="007C67B3" w:rsidP="007C67B3">
            <w:pPr>
              <w:spacing w:after="0" w:line="240" w:lineRule="auto"/>
              <w:jc w:val="right"/>
              <w:rPr>
                <w:rFonts w:cs="Times New Roman"/>
                <w:sz w:val="22"/>
              </w:rPr>
            </w:pPr>
            <w:r w:rsidRPr="00ED6352">
              <w:rPr>
                <w:rFonts w:cs="Times New Roman"/>
                <w:color w:val="000000"/>
                <w:sz w:val="22"/>
              </w:rPr>
              <w:t>1 419 313</w:t>
            </w:r>
          </w:p>
        </w:tc>
        <w:tc>
          <w:tcPr>
            <w:tcW w:w="812" w:type="dxa"/>
            <w:shd w:val="clear" w:color="auto" w:fill="auto"/>
            <w:vAlign w:val="center"/>
          </w:tcPr>
          <w:p w14:paraId="18E9DC3F" w14:textId="77777777" w:rsidR="007C67B3" w:rsidRPr="00ED6352" w:rsidRDefault="007C67B3" w:rsidP="007C67B3">
            <w:pPr>
              <w:spacing w:after="0" w:line="240" w:lineRule="auto"/>
              <w:jc w:val="right"/>
              <w:rPr>
                <w:rFonts w:cs="Times New Roman"/>
                <w:sz w:val="22"/>
              </w:rPr>
            </w:pPr>
            <w:r w:rsidRPr="00ED6352">
              <w:rPr>
                <w:rFonts w:cs="Times New Roman"/>
                <w:sz w:val="22"/>
              </w:rPr>
              <w:t>-2%</w:t>
            </w:r>
          </w:p>
        </w:tc>
        <w:tc>
          <w:tcPr>
            <w:tcW w:w="751" w:type="dxa"/>
            <w:shd w:val="clear" w:color="auto" w:fill="auto"/>
            <w:vAlign w:val="center"/>
          </w:tcPr>
          <w:p w14:paraId="5EB31322" w14:textId="77777777" w:rsidR="007C67B3" w:rsidRPr="00ED6352" w:rsidRDefault="007C67B3" w:rsidP="007C67B3">
            <w:pPr>
              <w:spacing w:after="0" w:line="240" w:lineRule="auto"/>
              <w:jc w:val="right"/>
              <w:rPr>
                <w:rFonts w:cs="Times New Roman"/>
                <w:sz w:val="22"/>
              </w:rPr>
            </w:pPr>
            <w:r w:rsidRPr="00ED6352">
              <w:rPr>
                <w:rFonts w:cs="Times New Roman"/>
                <w:sz w:val="22"/>
              </w:rPr>
              <w:t>35%</w:t>
            </w:r>
          </w:p>
        </w:tc>
      </w:tr>
      <w:tr w:rsidR="007C67B3" w:rsidRPr="00ED6352" w14:paraId="23CBB90B" w14:textId="77777777" w:rsidTr="00ED6352">
        <w:trPr>
          <w:jc w:val="center"/>
        </w:trPr>
        <w:tc>
          <w:tcPr>
            <w:tcW w:w="1619" w:type="dxa"/>
            <w:vMerge/>
            <w:shd w:val="clear" w:color="auto" w:fill="auto"/>
            <w:vAlign w:val="center"/>
          </w:tcPr>
          <w:p w14:paraId="5A115CD9"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6723CCEB" w14:textId="77777777" w:rsidR="007C67B3" w:rsidRPr="00ED6352" w:rsidRDefault="007C67B3" w:rsidP="007C67B3">
            <w:pPr>
              <w:spacing w:after="0" w:line="240" w:lineRule="auto"/>
              <w:rPr>
                <w:rFonts w:cs="Times New Roman"/>
                <w:sz w:val="22"/>
              </w:rPr>
            </w:pPr>
            <w:r w:rsidRPr="00ED6352">
              <w:rPr>
                <w:rFonts w:cs="Times New Roman"/>
                <w:sz w:val="22"/>
              </w:rPr>
              <w:t>Нетна печалба</w:t>
            </w:r>
          </w:p>
        </w:tc>
        <w:tc>
          <w:tcPr>
            <w:tcW w:w="1160" w:type="dxa"/>
            <w:shd w:val="clear" w:color="auto" w:fill="auto"/>
            <w:vAlign w:val="center"/>
          </w:tcPr>
          <w:p w14:paraId="63793646" w14:textId="575E862E" w:rsidR="007C67B3" w:rsidRPr="00ED6352" w:rsidRDefault="007C67B3" w:rsidP="007C67B3">
            <w:pPr>
              <w:spacing w:after="0" w:line="240" w:lineRule="auto"/>
              <w:jc w:val="right"/>
              <w:rPr>
                <w:rFonts w:cs="Times New Roman"/>
                <w:sz w:val="22"/>
              </w:rPr>
            </w:pPr>
            <w:r w:rsidRPr="00ED6352">
              <w:rPr>
                <w:rFonts w:cs="Times New Roman"/>
                <w:color w:val="000000"/>
                <w:sz w:val="22"/>
              </w:rPr>
              <w:t>-199 751</w:t>
            </w:r>
          </w:p>
        </w:tc>
        <w:tc>
          <w:tcPr>
            <w:tcW w:w="1208" w:type="dxa"/>
            <w:shd w:val="clear" w:color="auto" w:fill="auto"/>
            <w:vAlign w:val="center"/>
          </w:tcPr>
          <w:p w14:paraId="3C2412A4" w14:textId="3AEF372C" w:rsidR="007C67B3" w:rsidRPr="00ED6352" w:rsidRDefault="007C67B3" w:rsidP="007C67B3">
            <w:pPr>
              <w:spacing w:after="0" w:line="240" w:lineRule="auto"/>
              <w:jc w:val="right"/>
              <w:rPr>
                <w:rFonts w:cs="Times New Roman"/>
                <w:sz w:val="22"/>
              </w:rPr>
            </w:pPr>
            <w:r w:rsidRPr="00ED6352">
              <w:rPr>
                <w:rFonts w:cs="Times New Roman"/>
                <w:color w:val="000000"/>
                <w:sz w:val="22"/>
              </w:rPr>
              <w:t>-773 716</w:t>
            </w:r>
          </w:p>
        </w:tc>
        <w:tc>
          <w:tcPr>
            <w:tcW w:w="1133" w:type="dxa"/>
            <w:shd w:val="clear" w:color="auto" w:fill="auto"/>
            <w:vAlign w:val="center"/>
          </w:tcPr>
          <w:p w14:paraId="4EEBF70B" w14:textId="3DA67561" w:rsidR="007C67B3" w:rsidRPr="00ED6352" w:rsidRDefault="007C67B3" w:rsidP="007C67B3">
            <w:pPr>
              <w:spacing w:after="0" w:line="240" w:lineRule="auto"/>
              <w:jc w:val="right"/>
              <w:rPr>
                <w:rFonts w:cs="Times New Roman"/>
                <w:sz w:val="22"/>
              </w:rPr>
            </w:pPr>
            <w:r w:rsidRPr="00ED6352">
              <w:rPr>
                <w:rFonts w:cs="Times New Roman"/>
                <w:color w:val="000000"/>
                <w:sz w:val="22"/>
              </w:rPr>
              <w:t>-538 999</w:t>
            </w:r>
          </w:p>
        </w:tc>
        <w:tc>
          <w:tcPr>
            <w:tcW w:w="1159" w:type="dxa"/>
            <w:shd w:val="clear" w:color="auto" w:fill="auto"/>
            <w:vAlign w:val="center"/>
          </w:tcPr>
          <w:p w14:paraId="4D713630" w14:textId="18F34588" w:rsidR="007C67B3" w:rsidRPr="00ED6352" w:rsidRDefault="007C67B3" w:rsidP="007C67B3">
            <w:pPr>
              <w:spacing w:after="0" w:line="240" w:lineRule="auto"/>
              <w:jc w:val="right"/>
              <w:rPr>
                <w:rFonts w:cs="Times New Roman"/>
                <w:sz w:val="22"/>
              </w:rPr>
            </w:pPr>
            <w:r w:rsidRPr="00ED6352">
              <w:rPr>
                <w:rFonts w:cs="Times New Roman"/>
                <w:color w:val="000000"/>
                <w:sz w:val="22"/>
              </w:rPr>
              <w:t>11 817</w:t>
            </w:r>
          </w:p>
        </w:tc>
        <w:tc>
          <w:tcPr>
            <w:tcW w:w="1141" w:type="dxa"/>
            <w:shd w:val="clear" w:color="auto" w:fill="auto"/>
            <w:vAlign w:val="center"/>
          </w:tcPr>
          <w:p w14:paraId="0B38BD70" w14:textId="0B735CE6" w:rsidR="007C67B3" w:rsidRPr="00ED6352" w:rsidRDefault="007C67B3" w:rsidP="007C67B3">
            <w:pPr>
              <w:spacing w:after="0" w:line="240" w:lineRule="auto"/>
              <w:jc w:val="right"/>
              <w:rPr>
                <w:rFonts w:cs="Times New Roman"/>
                <w:sz w:val="22"/>
              </w:rPr>
            </w:pPr>
            <w:r w:rsidRPr="00ED6352">
              <w:rPr>
                <w:rFonts w:cs="Times New Roman"/>
                <w:color w:val="000000"/>
                <w:sz w:val="22"/>
              </w:rPr>
              <w:t>-398 153</w:t>
            </w:r>
          </w:p>
        </w:tc>
        <w:tc>
          <w:tcPr>
            <w:tcW w:w="1347" w:type="dxa"/>
            <w:shd w:val="clear" w:color="auto" w:fill="auto"/>
            <w:vAlign w:val="center"/>
          </w:tcPr>
          <w:p w14:paraId="1AC817AE" w14:textId="46B8EF19" w:rsidR="007C67B3" w:rsidRPr="00ED6352" w:rsidRDefault="007C67B3" w:rsidP="007C67B3">
            <w:pPr>
              <w:spacing w:after="0" w:line="240" w:lineRule="auto"/>
              <w:jc w:val="right"/>
              <w:rPr>
                <w:rFonts w:cs="Times New Roman"/>
                <w:sz w:val="22"/>
              </w:rPr>
            </w:pPr>
            <w:r w:rsidRPr="00ED6352">
              <w:rPr>
                <w:rFonts w:cs="Times New Roman"/>
                <w:color w:val="000000"/>
                <w:sz w:val="22"/>
              </w:rPr>
              <w:t>-1 775 121</w:t>
            </w:r>
          </w:p>
        </w:tc>
        <w:tc>
          <w:tcPr>
            <w:tcW w:w="1220" w:type="dxa"/>
            <w:shd w:val="clear" w:color="auto" w:fill="auto"/>
            <w:vAlign w:val="center"/>
          </w:tcPr>
          <w:p w14:paraId="09412536" w14:textId="46BBD66D" w:rsidR="007C67B3" w:rsidRPr="00ED6352" w:rsidRDefault="007C67B3" w:rsidP="007C67B3">
            <w:pPr>
              <w:spacing w:after="0" w:line="240" w:lineRule="auto"/>
              <w:jc w:val="right"/>
              <w:rPr>
                <w:rFonts w:cs="Times New Roman"/>
                <w:sz w:val="22"/>
              </w:rPr>
            </w:pPr>
            <w:r w:rsidRPr="00ED6352">
              <w:rPr>
                <w:rFonts w:cs="Times New Roman"/>
                <w:color w:val="000000"/>
                <w:sz w:val="22"/>
              </w:rPr>
              <w:t>1 169 444</w:t>
            </w:r>
          </w:p>
        </w:tc>
        <w:tc>
          <w:tcPr>
            <w:tcW w:w="1220" w:type="dxa"/>
            <w:shd w:val="clear" w:color="auto" w:fill="auto"/>
            <w:vAlign w:val="center"/>
          </w:tcPr>
          <w:p w14:paraId="233D4888" w14:textId="28254AA4" w:rsidR="007C67B3" w:rsidRPr="00ED6352" w:rsidRDefault="007C67B3" w:rsidP="007C67B3">
            <w:pPr>
              <w:spacing w:after="0" w:line="240" w:lineRule="auto"/>
              <w:jc w:val="right"/>
              <w:rPr>
                <w:rFonts w:cs="Times New Roman"/>
                <w:sz w:val="22"/>
              </w:rPr>
            </w:pPr>
            <w:r w:rsidRPr="00ED6352">
              <w:rPr>
                <w:rFonts w:cs="Times New Roman"/>
                <w:color w:val="000000"/>
                <w:sz w:val="22"/>
              </w:rPr>
              <w:t>225 972</w:t>
            </w:r>
          </w:p>
        </w:tc>
        <w:tc>
          <w:tcPr>
            <w:tcW w:w="1150" w:type="dxa"/>
            <w:shd w:val="clear" w:color="auto" w:fill="auto"/>
            <w:vAlign w:val="center"/>
          </w:tcPr>
          <w:p w14:paraId="011460ED" w14:textId="44E9FA4A" w:rsidR="007C67B3" w:rsidRPr="00ED6352" w:rsidRDefault="007C67B3" w:rsidP="007C67B3">
            <w:pPr>
              <w:spacing w:after="0" w:line="240" w:lineRule="auto"/>
              <w:jc w:val="right"/>
              <w:rPr>
                <w:rFonts w:cs="Times New Roman"/>
                <w:sz w:val="22"/>
              </w:rPr>
            </w:pPr>
            <w:r w:rsidRPr="00ED6352">
              <w:rPr>
                <w:rFonts w:cs="Times New Roman"/>
                <w:color w:val="000000"/>
                <w:sz w:val="22"/>
              </w:rPr>
              <w:t>1 077 438</w:t>
            </w:r>
          </w:p>
        </w:tc>
        <w:tc>
          <w:tcPr>
            <w:tcW w:w="812" w:type="dxa"/>
            <w:shd w:val="clear" w:color="auto" w:fill="auto"/>
            <w:vAlign w:val="center"/>
          </w:tcPr>
          <w:p w14:paraId="05D71D92" w14:textId="77777777" w:rsidR="007C67B3" w:rsidRPr="00ED6352" w:rsidRDefault="007C67B3" w:rsidP="007C67B3">
            <w:pPr>
              <w:spacing w:after="0" w:line="240" w:lineRule="auto"/>
              <w:jc w:val="right"/>
              <w:rPr>
                <w:rFonts w:cs="Times New Roman"/>
                <w:sz w:val="22"/>
              </w:rPr>
            </w:pPr>
            <w:r w:rsidRPr="00ED6352">
              <w:rPr>
                <w:rFonts w:cs="Times New Roman"/>
                <w:sz w:val="22"/>
              </w:rPr>
              <w:t>377%</w:t>
            </w:r>
          </w:p>
        </w:tc>
        <w:tc>
          <w:tcPr>
            <w:tcW w:w="751" w:type="dxa"/>
            <w:shd w:val="clear" w:color="auto" w:fill="auto"/>
            <w:vAlign w:val="center"/>
          </w:tcPr>
          <w:p w14:paraId="289629BB" w14:textId="77777777" w:rsidR="007C67B3" w:rsidRPr="00ED6352" w:rsidRDefault="007C67B3" w:rsidP="007C67B3">
            <w:pPr>
              <w:spacing w:after="0" w:line="240" w:lineRule="auto"/>
              <w:jc w:val="right"/>
              <w:rPr>
                <w:rFonts w:cs="Times New Roman"/>
                <w:sz w:val="22"/>
              </w:rPr>
            </w:pPr>
            <w:r w:rsidRPr="00ED6352">
              <w:rPr>
                <w:rFonts w:cs="Times New Roman"/>
                <w:sz w:val="22"/>
              </w:rPr>
              <w:t>758%</w:t>
            </w:r>
          </w:p>
        </w:tc>
      </w:tr>
      <w:tr w:rsidR="007C67B3" w:rsidRPr="00ED6352" w14:paraId="05704DD4" w14:textId="77777777" w:rsidTr="00ED6352">
        <w:trPr>
          <w:jc w:val="center"/>
        </w:trPr>
        <w:tc>
          <w:tcPr>
            <w:tcW w:w="1619" w:type="dxa"/>
            <w:vMerge/>
            <w:shd w:val="clear" w:color="auto" w:fill="auto"/>
            <w:vAlign w:val="center"/>
          </w:tcPr>
          <w:p w14:paraId="5986A7D5" w14:textId="77777777" w:rsidR="007C67B3" w:rsidRPr="00ED6352" w:rsidRDefault="007C67B3" w:rsidP="007C67B3">
            <w:pPr>
              <w:spacing w:after="0" w:line="240" w:lineRule="auto"/>
              <w:rPr>
                <w:rFonts w:cs="Times New Roman"/>
                <w:b/>
                <w:bCs/>
                <w:szCs w:val="24"/>
              </w:rPr>
            </w:pPr>
          </w:p>
        </w:tc>
        <w:tc>
          <w:tcPr>
            <w:tcW w:w="2067" w:type="dxa"/>
            <w:shd w:val="clear" w:color="auto" w:fill="auto"/>
            <w:vAlign w:val="center"/>
          </w:tcPr>
          <w:p w14:paraId="1DE18DDB" w14:textId="77777777" w:rsidR="007C67B3" w:rsidRPr="00ED6352" w:rsidRDefault="007C67B3" w:rsidP="007C67B3">
            <w:pPr>
              <w:spacing w:after="0" w:line="240" w:lineRule="auto"/>
              <w:rPr>
                <w:rFonts w:cs="Times New Roman"/>
                <w:sz w:val="22"/>
              </w:rPr>
            </w:pPr>
            <w:r w:rsidRPr="00ED6352">
              <w:rPr>
                <w:rFonts w:cs="Times New Roman"/>
                <w:sz w:val="22"/>
              </w:rPr>
              <w:t>Субсидирана нетна печалба</w:t>
            </w:r>
          </w:p>
        </w:tc>
        <w:tc>
          <w:tcPr>
            <w:tcW w:w="1160" w:type="dxa"/>
            <w:shd w:val="clear" w:color="auto" w:fill="auto"/>
            <w:vAlign w:val="center"/>
          </w:tcPr>
          <w:p w14:paraId="710BC2E7" w14:textId="60A7FA88" w:rsidR="007C67B3" w:rsidRPr="00ED6352" w:rsidRDefault="007C67B3" w:rsidP="007C67B3">
            <w:pPr>
              <w:spacing w:after="0" w:line="240" w:lineRule="auto"/>
              <w:jc w:val="right"/>
              <w:rPr>
                <w:rFonts w:cs="Times New Roman"/>
                <w:sz w:val="22"/>
              </w:rPr>
            </w:pPr>
            <w:r w:rsidRPr="00ED6352">
              <w:rPr>
                <w:rFonts w:cs="Times New Roman"/>
                <w:color w:val="000000"/>
                <w:sz w:val="22"/>
              </w:rPr>
              <w:t>-151 362</w:t>
            </w:r>
          </w:p>
        </w:tc>
        <w:tc>
          <w:tcPr>
            <w:tcW w:w="1208" w:type="dxa"/>
            <w:shd w:val="clear" w:color="auto" w:fill="auto"/>
            <w:vAlign w:val="center"/>
          </w:tcPr>
          <w:p w14:paraId="6B410888" w14:textId="54A4A16F" w:rsidR="007C67B3" w:rsidRPr="00ED6352" w:rsidRDefault="007C67B3" w:rsidP="007C67B3">
            <w:pPr>
              <w:spacing w:after="0" w:line="240" w:lineRule="auto"/>
              <w:jc w:val="right"/>
              <w:rPr>
                <w:rFonts w:cs="Times New Roman"/>
                <w:sz w:val="22"/>
              </w:rPr>
            </w:pPr>
            <w:r w:rsidRPr="00ED6352">
              <w:rPr>
                <w:rFonts w:cs="Times New Roman"/>
                <w:color w:val="000000"/>
                <w:sz w:val="22"/>
              </w:rPr>
              <w:t>-728 954</w:t>
            </w:r>
          </w:p>
        </w:tc>
        <w:tc>
          <w:tcPr>
            <w:tcW w:w="1133" w:type="dxa"/>
            <w:shd w:val="clear" w:color="auto" w:fill="auto"/>
            <w:vAlign w:val="center"/>
          </w:tcPr>
          <w:p w14:paraId="38F149E9" w14:textId="75F9FEC9" w:rsidR="007C67B3" w:rsidRPr="00ED6352" w:rsidRDefault="007C67B3" w:rsidP="007C67B3">
            <w:pPr>
              <w:spacing w:after="0" w:line="240" w:lineRule="auto"/>
              <w:jc w:val="right"/>
              <w:rPr>
                <w:rFonts w:cs="Times New Roman"/>
                <w:sz w:val="22"/>
              </w:rPr>
            </w:pPr>
            <w:r w:rsidRPr="00ED6352">
              <w:rPr>
                <w:rFonts w:cs="Times New Roman"/>
                <w:color w:val="000000"/>
                <w:sz w:val="22"/>
              </w:rPr>
              <w:t>-479 987</w:t>
            </w:r>
          </w:p>
        </w:tc>
        <w:tc>
          <w:tcPr>
            <w:tcW w:w="1159" w:type="dxa"/>
            <w:shd w:val="clear" w:color="auto" w:fill="auto"/>
            <w:vAlign w:val="center"/>
          </w:tcPr>
          <w:p w14:paraId="1BAD36E7" w14:textId="14AC4782" w:rsidR="007C67B3" w:rsidRPr="00ED6352" w:rsidRDefault="007C67B3" w:rsidP="007C67B3">
            <w:pPr>
              <w:spacing w:after="0" w:line="240" w:lineRule="auto"/>
              <w:jc w:val="right"/>
              <w:rPr>
                <w:rFonts w:cs="Times New Roman"/>
                <w:sz w:val="22"/>
              </w:rPr>
            </w:pPr>
            <w:r w:rsidRPr="00ED6352">
              <w:rPr>
                <w:rFonts w:cs="Times New Roman"/>
                <w:color w:val="000000"/>
                <w:sz w:val="22"/>
              </w:rPr>
              <w:t>53 514</w:t>
            </w:r>
          </w:p>
        </w:tc>
        <w:tc>
          <w:tcPr>
            <w:tcW w:w="1141" w:type="dxa"/>
            <w:shd w:val="clear" w:color="auto" w:fill="auto"/>
            <w:vAlign w:val="center"/>
          </w:tcPr>
          <w:p w14:paraId="5F200BCA" w14:textId="22AB90EF" w:rsidR="007C67B3" w:rsidRPr="00ED6352" w:rsidRDefault="007C67B3" w:rsidP="007C67B3">
            <w:pPr>
              <w:spacing w:after="0" w:line="240" w:lineRule="auto"/>
              <w:jc w:val="right"/>
              <w:rPr>
                <w:rFonts w:cs="Times New Roman"/>
                <w:sz w:val="22"/>
              </w:rPr>
            </w:pPr>
            <w:r w:rsidRPr="00ED6352">
              <w:rPr>
                <w:rFonts w:cs="Times New Roman"/>
                <w:color w:val="000000"/>
                <w:sz w:val="22"/>
              </w:rPr>
              <w:t>-348 234</w:t>
            </w:r>
          </w:p>
        </w:tc>
        <w:tc>
          <w:tcPr>
            <w:tcW w:w="1347" w:type="dxa"/>
            <w:shd w:val="clear" w:color="auto" w:fill="auto"/>
            <w:vAlign w:val="center"/>
          </w:tcPr>
          <w:p w14:paraId="6B713659" w14:textId="03BE63D8" w:rsidR="007C67B3" w:rsidRPr="00ED6352" w:rsidRDefault="007C67B3" w:rsidP="007C67B3">
            <w:pPr>
              <w:spacing w:after="0" w:line="240" w:lineRule="auto"/>
              <w:jc w:val="right"/>
              <w:rPr>
                <w:rFonts w:cs="Times New Roman"/>
                <w:sz w:val="22"/>
              </w:rPr>
            </w:pPr>
            <w:r w:rsidRPr="00ED6352">
              <w:rPr>
                <w:rFonts w:cs="Times New Roman"/>
                <w:color w:val="000000"/>
                <w:sz w:val="22"/>
              </w:rPr>
              <w:t>-1 672 101</w:t>
            </w:r>
          </w:p>
        </w:tc>
        <w:tc>
          <w:tcPr>
            <w:tcW w:w="1220" w:type="dxa"/>
            <w:shd w:val="clear" w:color="auto" w:fill="auto"/>
            <w:vAlign w:val="center"/>
          </w:tcPr>
          <w:p w14:paraId="713ED8BC" w14:textId="070AE4B4" w:rsidR="007C67B3" w:rsidRPr="00ED6352" w:rsidRDefault="007C67B3" w:rsidP="007C67B3">
            <w:pPr>
              <w:spacing w:after="0" w:line="240" w:lineRule="auto"/>
              <w:jc w:val="right"/>
              <w:rPr>
                <w:rFonts w:cs="Times New Roman"/>
                <w:sz w:val="22"/>
              </w:rPr>
            </w:pPr>
            <w:r w:rsidRPr="00ED6352">
              <w:rPr>
                <w:rFonts w:cs="Times New Roman"/>
                <w:color w:val="000000"/>
                <w:sz w:val="22"/>
              </w:rPr>
              <w:t>1 205 235</w:t>
            </w:r>
          </w:p>
        </w:tc>
        <w:tc>
          <w:tcPr>
            <w:tcW w:w="1220" w:type="dxa"/>
            <w:shd w:val="clear" w:color="auto" w:fill="auto"/>
            <w:vAlign w:val="center"/>
          </w:tcPr>
          <w:p w14:paraId="130D8D6D" w14:textId="09683D2E" w:rsidR="007C67B3" w:rsidRPr="00ED6352" w:rsidRDefault="007C67B3" w:rsidP="007C67B3">
            <w:pPr>
              <w:spacing w:after="0" w:line="240" w:lineRule="auto"/>
              <w:jc w:val="right"/>
              <w:rPr>
                <w:rFonts w:cs="Times New Roman"/>
                <w:sz w:val="22"/>
              </w:rPr>
            </w:pPr>
            <w:r w:rsidRPr="00ED6352">
              <w:rPr>
                <w:rFonts w:cs="Times New Roman"/>
                <w:color w:val="000000"/>
                <w:sz w:val="22"/>
              </w:rPr>
              <w:t>225 972</w:t>
            </w:r>
          </w:p>
        </w:tc>
        <w:tc>
          <w:tcPr>
            <w:tcW w:w="1150" w:type="dxa"/>
            <w:shd w:val="clear" w:color="auto" w:fill="auto"/>
            <w:vAlign w:val="center"/>
          </w:tcPr>
          <w:p w14:paraId="09F73C15" w14:textId="32CE9531" w:rsidR="007C67B3" w:rsidRPr="00ED6352" w:rsidRDefault="007C67B3" w:rsidP="007C67B3">
            <w:pPr>
              <w:spacing w:after="0" w:line="240" w:lineRule="auto"/>
              <w:jc w:val="right"/>
              <w:rPr>
                <w:rFonts w:cs="Times New Roman"/>
                <w:sz w:val="22"/>
              </w:rPr>
            </w:pPr>
            <w:r w:rsidRPr="00ED6352">
              <w:rPr>
                <w:rFonts w:cs="Times New Roman"/>
                <w:color w:val="000000"/>
                <w:sz w:val="22"/>
              </w:rPr>
              <w:t>1 077 438</w:t>
            </w:r>
          </w:p>
        </w:tc>
        <w:tc>
          <w:tcPr>
            <w:tcW w:w="812" w:type="dxa"/>
            <w:shd w:val="clear" w:color="auto" w:fill="auto"/>
            <w:vAlign w:val="center"/>
          </w:tcPr>
          <w:p w14:paraId="6CC8AEEB" w14:textId="77777777" w:rsidR="007C67B3" w:rsidRPr="00ED6352" w:rsidRDefault="007C67B3" w:rsidP="007C67B3">
            <w:pPr>
              <w:spacing w:after="0" w:line="240" w:lineRule="auto"/>
              <w:jc w:val="right"/>
              <w:rPr>
                <w:rFonts w:cs="Times New Roman"/>
                <w:sz w:val="22"/>
              </w:rPr>
            </w:pPr>
            <w:r w:rsidRPr="00ED6352">
              <w:rPr>
                <w:rFonts w:cs="Times New Roman"/>
                <w:sz w:val="22"/>
              </w:rPr>
              <w:t>377%</w:t>
            </w:r>
          </w:p>
        </w:tc>
        <w:tc>
          <w:tcPr>
            <w:tcW w:w="751" w:type="dxa"/>
            <w:shd w:val="clear" w:color="auto" w:fill="auto"/>
            <w:vAlign w:val="center"/>
          </w:tcPr>
          <w:p w14:paraId="69EB5D89" w14:textId="77777777" w:rsidR="007C67B3" w:rsidRPr="00ED6352" w:rsidRDefault="007C67B3" w:rsidP="007C67B3">
            <w:pPr>
              <w:spacing w:after="0" w:line="240" w:lineRule="auto"/>
              <w:jc w:val="right"/>
              <w:rPr>
                <w:rFonts w:cs="Times New Roman"/>
                <w:sz w:val="22"/>
              </w:rPr>
            </w:pPr>
            <w:r w:rsidRPr="00ED6352">
              <w:rPr>
                <w:rFonts w:cs="Times New Roman"/>
                <w:sz w:val="22"/>
              </w:rPr>
              <w:t>531%</w:t>
            </w:r>
          </w:p>
        </w:tc>
      </w:tr>
      <w:tr w:rsidR="007C67B3" w:rsidRPr="00ED6352" w14:paraId="11C18AC0" w14:textId="77777777" w:rsidTr="00ED6352">
        <w:trPr>
          <w:jc w:val="center"/>
        </w:trPr>
        <w:tc>
          <w:tcPr>
            <w:tcW w:w="1619" w:type="dxa"/>
            <w:vMerge w:val="restart"/>
            <w:shd w:val="clear" w:color="auto" w:fill="auto"/>
            <w:vAlign w:val="center"/>
          </w:tcPr>
          <w:p w14:paraId="360595F9" w14:textId="474A9827" w:rsidR="007C67B3" w:rsidRPr="00ED6352" w:rsidRDefault="007C67B3" w:rsidP="007C67B3">
            <w:pPr>
              <w:spacing w:after="0" w:line="240" w:lineRule="auto"/>
              <w:rPr>
                <w:rFonts w:cs="Times New Roman"/>
                <w:b/>
                <w:bCs/>
                <w:szCs w:val="24"/>
              </w:rPr>
            </w:pPr>
            <w:r w:rsidRPr="00ED6352">
              <w:rPr>
                <w:rFonts w:cs="Times New Roman"/>
                <w:b/>
                <w:bCs/>
                <w:szCs w:val="24"/>
              </w:rPr>
              <w:t>Капитал</w:t>
            </w:r>
          </w:p>
        </w:tc>
        <w:tc>
          <w:tcPr>
            <w:tcW w:w="2067" w:type="dxa"/>
            <w:shd w:val="clear" w:color="auto" w:fill="auto"/>
            <w:vAlign w:val="center"/>
          </w:tcPr>
          <w:p w14:paraId="0F572FF3" w14:textId="77777777" w:rsidR="007C67B3" w:rsidRPr="00ED6352" w:rsidRDefault="007C67B3" w:rsidP="007C67B3">
            <w:pPr>
              <w:spacing w:after="0" w:line="240" w:lineRule="auto"/>
              <w:rPr>
                <w:rFonts w:cs="Times New Roman"/>
                <w:sz w:val="22"/>
              </w:rPr>
            </w:pPr>
            <w:r w:rsidRPr="00ED6352">
              <w:rPr>
                <w:rFonts w:cs="Times New Roman"/>
                <w:sz w:val="22"/>
              </w:rPr>
              <w:t>Стойност на физическия капитал</w:t>
            </w:r>
          </w:p>
        </w:tc>
        <w:tc>
          <w:tcPr>
            <w:tcW w:w="1160" w:type="dxa"/>
            <w:shd w:val="clear" w:color="auto" w:fill="auto"/>
            <w:vAlign w:val="center"/>
          </w:tcPr>
          <w:p w14:paraId="1ED7437D" w14:textId="0115505D" w:rsidR="007C67B3" w:rsidRPr="00ED6352" w:rsidRDefault="007C67B3" w:rsidP="007C67B3">
            <w:pPr>
              <w:spacing w:after="0" w:line="240" w:lineRule="auto"/>
              <w:jc w:val="right"/>
              <w:rPr>
                <w:rFonts w:cs="Times New Roman"/>
                <w:sz w:val="22"/>
              </w:rPr>
            </w:pPr>
            <w:r w:rsidRPr="00ED6352">
              <w:rPr>
                <w:rFonts w:cs="Times New Roman"/>
                <w:color w:val="000000"/>
                <w:sz w:val="22"/>
              </w:rPr>
              <w:t>23 159 989</w:t>
            </w:r>
          </w:p>
        </w:tc>
        <w:tc>
          <w:tcPr>
            <w:tcW w:w="1208" w:type="dxa"/>
            <w:shd w:val="clear" w:color="auto" w:fill="auto"/>
            <w:vAlign w:val="center"/>
          </w:tcPr>
          <w:p w14:paraId="4344CD74" w14:textId="2AD0C4E6" w:rsidR="007C67B3" w:rsidRPr="00ED6352" w:rsidRDefault="007C67B3" w:rsidP="007C67B3">
            <w:pPr>
              <w:spacing w:after="0" w:line="240" w:lineRule="auto"/>
              <w:jc w:val="right"/>
              <w:rPr>
                <w:rFonts w:cs="Times New Roman"/>
                <w:sz w:val="22"/>
              </w:rPr>
            </w:pPr>
            <w:r w:rsidRPr="00ED6352">
              <w:rPr>
                <w:rFonts w:cs="Times New Roman"/>
                <w:color w:val="000000"/>
                <w:sz w:val="22"/>
              </w:rPr>
              <w:t>23 467 336</w:t>
            </w:r>
          </w:p>
        </w:tc>
        <w:tc>
          <w:tcPr>
            <w:tcW w:w="1133" w:type="dxa"/>
            <w:shd w:val="clear" w:color="auto" w:fill="auto"/>
            <w:vAlign w:val="center"/>
          </w:tcPr>
          <w:p w14:paraId="418ABA13" w14:textId="78AD3AEE" w:rsidR="007C67B3" w:rsidRPr="00ED6352" w:rsidRDefault="007C67B3" w:rsidP="007C67B3">
            <w:pPr>
              <w:spacing w:after="0" w:line="240" w:lineRule="auto"/>
              <w:jc w:val="right"/>
              <w:rPr>
                <w:rFonts w:cs="Times New Roman"/>
                <w:sz w:val="22"/>
              </w:rPr>
            </w:pPr>
            <w:r w:rsidRPr="00ED6352">
              <w:rPr>
                <w:rFonts w:cs="Times New Roman"/>
                <w:color w:val="000000"/>
                <w:sz w:val="22"/>
              </w:rPr>
              <w:t>22 097 999</w:t>
            </w:r>
          </w:p>
        </w:tc>
        <w:tc>
          <w:tcPr>
            <w:tcW w:w="1159" w:type="dxa"/>
            <w:shd w:val="clear" w:color="auto" w:fill="auto"/>
            <w:vAlign w:val="center"/>
          </w:tcPr>
          <w:p w14:paraId="02114A11" w14:textId="1D22BBC9" w:rsidR="007C67B3" w:rsidRPr="00ED6352" w:rsidRDefault="007C67B3" w:rsidP="007C67B3">
            <w:pPr>
              <w:spacing w:after="0" w:line="240" w:lineRule="auto"/>
              <w:jc w:val="right"/>
              <w:rPr>
                <w:rFonts w:cs="Times New Roman"/>
                <w:sz w:val="22"/>
              </w:rPr>
            </w:pPr>
            <w:r w:rsidRPr="00ED6352">
              <w:rPr>
                <w:rFonts w:cs="Times New Roman"/>
                <w:color w:val="000000"/>
                <w:sz w:val="22"/>
              </w:rPr>
              <w:t>21 865 667</w:t>
            </w:r>
          </w:p>
        </w:tc>
        <w:tc>
          <w:tcPr>
            <w:tcW w:w="1141" w:type="dxa"/>
            <w:shd w:val="clear" w:color="auto" w:fill="auto"/>
            <w:vAlign w:val="center"/>
          </w:tcPr>
          <w:p w14:paraId="6C531583" w14:textId="5E985206" w:rsidR="007C67B3" w:rsidRPr="00ED6352" w:rsidRDefault="007C67B3" w:rsidP="007C67B3">
            <w:pPr>
              <w:spacing w:after="0" w:line="240" w:lineRule="auto"/>
              <w:jc w:val="right"/>
              <w:rPr>
                <w:rFonts w:cs="Times New Roman"/>
                <w:sz w:val="22"/>
              </w:rPr>
            </w:pPr>
            <w:r w:rsidRPr="00ED6352">
              <w:rPr>
                <w:rFonts w:cs="Times New Roman"/>
                <w:color w:val="000000"/>
                <w:sz w:val="22"/>
              </w:rPr>
              <w:t>20 219 895</w:t>
            </w:r>
          </w:p>
        </w:tc>
        <w:tc>
          <w:tcPr>
            <w:tcW w:w="1347" w:type="dxa"/>
            <w:shd w:val="clear" w:color="auto" w:fill="auto"/>
            <w:vAlign w:val="center"/>
          </w:tcPr>
          <w:p w14:paraId="4A6D2A4B" w14:textId="61C2D295" w:rsidR="007C67B3" w:rsidRPr="00ED6352" w:rsidRDefault="007C67B3" w:rsidP="007C67B3">
            <w:pPr>
              <w:spacing w:after="0" w:line="240" w:lineRule="auto"/>
              <w:jc w:val="right"/>
              <w:rPr>
                <w:rFonts w:cs="Times New Roman"/>
                <w:sz w:val="22"/>
              </w:rPr>
            </w:pPr>
            <w:r w:rsidRPr="00ED6352">
              <w:rPr>
                <w:rFonts w:cs="Times New Roman"/>
                <w:color w:val="000000"/>
                <w:sz w:val="22"/>
              </w:rPr>
              <w:t>19 939 785</w:t>
            </w:r>
          </w:p>
        </w:tc>
        <w:tc>
          <w:tcPr>
            <w:tcW w:w="1220" w:type="dxa"/>
            <w:shd w:val="clear" w:color="auto" w:fill="auto"/>
            <w:vAlign w:val="center"/>
          </w:tcPr>
          <w:p w14:paraId="58FC58C9" w14:textId="7604071D" w:rsidR="007C67B3" w:rsidRPr="00ED6352" w:rsidRDefault="007C67B3" w:rsidP="007C67B3">
            <w:pPr>
              <w:spacing w:after="0" w:line="240" w:lineRule="auto"/>
              <w:jc w:val="right"/>
              <w:rPr>
                <w:rFonts w:cs="Times New Roman"/>
                <w:sz w:val="22"/>
              </w:rPr>
            </w:pPr>
            <w:r w:rsidRPr="00ED6352">
              <w:rPr>
                <w:rFonts w:cs="Times New Roman"/>
                <w:color w:val="000000"/>
                <w:sz w:val="22"/>
              </w:rPr>
              <w:t>20 228 172</w:t>
            </w:r>
          </w:p>
        </w:tc>
        <w:tc>
          <w:tcPr>
            <w:tcW w:w="1220" w:type="dxa"/>
            <w:shd w:val="clear" w:color="auto" w:fill="auto"/>
            <w:vAlign w:val="center"/>
          </w:tcPr>
          <w:p w14:paraId="63E6F32E" w14:textId="5ECC3C20" w:rsidR="007C67B3" w:rsidRPr="00ED6352" w:rsidRDefault="007C67B3" w:rsidP="007C67B3">
            <w:pPr>
              <w:spacing w:after="0" w:line="240" w:lineRule="auto"/>
              <w:jc w:val="right"/>
              <w:rPr>
                <w:rFonts w:cs="Times New Roman"/>
                <w:sz w:val="22"/>
              </w:rPr>
            </w:pPr>
            <w:r w:rsidRPr="00ED6352">
              <w:rPr>
                <w:rFonts w:cs="Times New Roman"/>
                <w:color w:val="000000"/>
                <w:sz w:val="22"/>
              </w:rPr>
              <w:t>18 461 749</w:t>
            </w:r>
          </w:p>
        </w:tc>
        <w:tc>
          <w:tcPr>
            <w:tcW w:w="1150" w:type="dxa"/>
            <w:shd w:val="clear" w:color="auto" w:fill="auto"/>
            <w:vAlign w:val="center"/>
          </w:tcPr>
          <w:p w14:paraId="2E0C1596" w14:textId="0EC89910" w:rsidR="007C67B3" w:rsidRPr="00ED6352" w:rsidRDefault="007C67B3" w:rsidP="007C67B3">
            <w:pPr>
              <w:spacing w:after="0" w:line="240" w:lineRule="auto"/>
              <w:jc w:val="right"/>
              <w:rPr>
                <w:rFonts w:cs="Times New Roman"/>
                <w:sz w:val="22"/>
              </w:rPr>
            </w:pPr>
            <w:r w:rsidRPr="00ED6352">
              <w:rPr>
                <w:rFonts w:cs="Times New Roman"/>
                <w:color w:val="000000"/>
                <w:sz w:val="22"/>
              </w:rPr>
              <w:t>12 936 395</w:t>
            </w:r>
          </w:p>
        </w:tc>
        <w:tc>
          <w:tcPr>
            <w:tcW w:w="812" w:type="dxa"/>
            <w:shd w:val="clear" w:color="auto" w:fill="auto"/>
            <w:vAlign w:val="center"/>
          </w:tcPr>
          <w:p w14:paraId="20A4E839" w14:textId="77777777" w:rsidR="007C67B3" w:rsidRPr="00ED6352" w:rsidRDefault="007C67B3" w:rsidP="007C67B3">
            <w:pPr>
              <w:spacing w:after="0" w:line="240" w:lineRule="auto"/>
              <w:jc w:val="right"/>
              <w:rPr>
                <w:rFonts w:cs="Times New Roman"/>
                <w:sz w:val="22"/>
              </w:rPr>
            </w:pPr>
            <w:r w:rsidRPr="00ED6352">
              <w:rPr>
                <w:rFonts w:cs="Times New Roman"/>
                <w:sz w:val="22"/>
              </w:rPr>
              <w:t>-30%</w:t>
            </w:r>
          </w:p>
        </w:tc>
        <w:tc>
          <w:tcPr>
            <w:tcW w:w="751" w:type="dxa"/>
            <w:shd w:val="clear" w:color="auto" w:fill="auto"/>
            <w:vAlign w:val="center"/>
          </w:tcPr>
          <w:p w14:paraId="716D862E" w14:textId="77777777" w:rsidR="007C67B3" w:rsidRPr="00ED6352" w:rsidRDefault="007C67B3" w:rsidP="007C67B3">
            <w:pPr>
              <w:spacing w:after="0" w:line="240" w:lineRule="auto"/>
              <w:jc w:val="right"/>
              <w:rPr>
                <w:rFonts w:cs="Times New Roman"/>
                <w:sz w:val="22"/>
              </w:rPr>
            </w:pPr>
            <w:r w:rsidRPr="00ED6352">
              <w:rPr>
                <w:rFonts w:cs="Times New Roman"/>
                <w:sz w:val="22"/>
              </w:rPr>
              <w:t>-40%</w:t>
            </w:r>
          </w:p>
        </w:tc>
      </w:tr>
      <w:tr w:rsidR="007C67B3" w:rsidRPr="00ED6352" w14:paraId="577319A8" w14:textId="77777777" w:rsidTr="00ED6352">
        <w:trPr>
          <w:jc w:val="center"/>
        </w:trPr>
        <w:tc>
          <w:tcPr>
            <w:tcW w:w="1619" w:type="dxa"/>
            <w:vMerge/>
            <w:shd w:val="clear" w:color="auto" w:fill="auto"/>
            <w:vAlign w:val="center"/>
          </w:tcPr>
          <w:p w14:paraId="48F49AED" w14:textId="77777777" w:rsidR="007C67B3" w:rsidRPr="00ED6352" w:rsidRDefault="007C67B3" w:rsidP="007C67B3">
            <w:pPr>
              <w:spacing w:after="0" w:line="240" w:lineRule="auto"/>
              <w:rPr>
                <w:rFonts w:cs="Times New Roman"/>
                <w:b/>
                <w:bCs/>
              </w:rPr>
            </w:pPr>
          </w:p>
        </w:tc>
        <w:tc>
          <w:tcPr>
            <w:tcW w:w="2067" w:type="dxa"/>
            <w:shd w:val="clear" w:color="auto" w:fill="auto"/>
            <w:vAlign w:val="center"/>
          </w:tcPr>
          <w:p w14:paraId="6AE85242" w14:textId="77777777" w:rsidR="007C67B3" w:rsidRPr="00ED6352" w:rsidRDefault="007C67B3" w:rsidP="007C67B3">
            <w:pPr>
              <w:spacing w:after="0" w:line="240" w:lineRule="auto"/>
              <w:rPr>
                <w:rFonts w:cs="Times New Roman"/>
                <w:sz w:val="22"/>
              </w:rPr>
            </w:pPr>
            <w:r w:rsidRPr="00ED6352">
              <w:rPr>
                <w:rFonts w:cs="Times New Roman"/>
                <w:sz w:val="22"/>
              </w:rPr>
              <w:t>Инвестиции</w:t>
            </w:r>
          </w:p>
        </w:tc>
        <w:tc>
          <w:tcPr>
            <w:tcW w:w="1160" w:type="dxa"/>
            <w:shd w:val="clear" w:color="auto" w:fill="auto"/>
            <w:vAlign w:val="center"/>
          </w:tcPr>
          <w:p w14:paraId="6DA897D9" w14:textId="0962F730" w:rsidR="007C67B3" w:rsidRPr="00ED6352" w:rsidRDefault="007C67B3" w:rsidP="007C67B3">
            <w:pPr>
              <w:spacing w:after="0" w:line="240" w:lineRule="auto"/>
              <w:jc w:val="right"/>
              <w:rPr>
                <w:rFonts w:cs="Times New Roman"/>
                <w:sz w:val="22"/>
              </w:rPr>
            </w:pPr>
            <w:r w:rsidRPr="00ED6352">
              <w:rPr>
                <w:rFonts w:cs="Times New Roman"/>
                <w:color w:val="000000"/>
                <w:sz w:val="22"/>
              </w:rPr>
              <w:t>3 887 002</w:t>
            </w:r>
          </w:p>
        </w:tc>
        <w:tc>
          <w:tcPr>
            <w:tcW w:w="1208" w:type="dxa"/>
            <w:shd w:val="clear" w:color="auto" w:fill="auto"/>
            <w:vAlign w:val="center"/>
          </w:tcPr>
          <w:p w14:paraId="77D652FE" w14:textId="1C8A4E9B" w:rsidR="007C67B3" w:rsidRPr="00ED6352" w:rsidRDefault="007C67B3" w:rsidP="007C67B3">
            <w:pPr>
              <w:spacing w:after="0" w:line="240" w:lineRule="auto"/>
              <w:jc w:val="right"/>
              <w:rPr>
                <w:rFonts w:cs="Times New Roman"/>
                <w:sz w:val="22"/>
              </w:rPr>
            </w:pPr>
            <w:r w:rsidRPr="00ED6352">
              <w:rPr>
                <w:rFonts w:cs="Times New Roman"/>
                <w:color w:val="000000"/>
                <w:sz w:val="22"/>
              </w:rPr>
              <w:t>5 452 073</w:t>
            </w:r>
          </w:p>
        </w:tc>
        <w:tc>
          <w:tcPr>
            <w:tcW w:w="1133" w:type="dxa"/>
            <w:shd w:val="clear" w:color="auto" w:fill="auto"/>
            <w:vAlign w:val="center"/>
          </w:tcPr>
          <w:p w14:paraId="743AE184" w14:textId="04E08D2F" w:rsidR="007C67B3" w:rsidRPr="00ED6352" w:rsidRDefault="007C67B3" w:rsidP="007C67B3">
            <w:pPr>
              <w:spacing w:after="0" w:line="240" w:lineRule="auto"/>
              <w:jc w:val="right"/>
              <w:rPr>
                <w:rFonts w:cs="Times New Roman"/>
                <w:sz w:val="22"/>
              </w:rPr>
            </w:pPr>
            <w:r w:rsidRPr="00ED6352">
              <w:rPr>
                <w:rFonts w:cs="Times New Roman"/>
                <w:color w:val="000000"/>
                <w:sz w:val="22"/>
              </w:rPr>
              <w:t>6 111 457</w:t>
            </w:r>
          </w:p>
        </w:tc>
        <w:tc>
          <w:tcPr>
            <w:tcW w:w="1159" w:type="dxa"/>
            <w:shd w:val="clear" w:color="auto" w:fill="auto"/>
            <w:vAlign w:val="center"/>
          </w:tcPr>
          <w:p w14:paraId="11EA7FEA" w14:textId="2EB8DB97" w:rsidR="007C67B3" w:rsidRPr="00ED6352" w:rsidRDefault="007C67B3" w:rsidP="007C67B3">
            <w:pPr>
              <w:spacing w:after="0" w:line="240" w:lineRule="auto"/>
              <w:jc w:val="right"/>
              <w:rPr>
                <w:rFonts w:cs="Times New Roman"/>
                <w:sz w:val="22"/>
              </w:rPr>
            </w:pPr>
            <w:r w:rsidRPr="00ED6352">
              <w:rPr>
                <w:rFonts w:cs="Times New Roman"/>
                <w:color w:val="000000"/>
                <w:sz w:val="22"/>
              </w:rPr>
              <w:t>5 520 497</w:t>
            </w:r>
          </w:p>
        </w:tc>
        <w:tc>
          <w:tcPr>
            <w:tcW w:w="1141" w:type="dxa"/>
            <w:shd w:val="clear" w:color="auto" w:fill="auto"/>
            <w:vAlign w:val="center"/>
          </w:tcPr>
          <w:p w14:paraId="6C39EA54" w14:textId="48F6E377" w:rsidR="007C67B3" w:rsidRPr="00ED6352" w:rsidRDefault="007C67B3" w:rsidP="007C67B3">
            <w:pPr>
              <w:spacing w:after="0" w:line="240" w:lineRule="auto"/>
              <w:jc w:val="right"/>
              <w:rPr>
                <w:rFonts w:cs="Times New Roman"/>
                <w:sz w:val="22"/>
              </w:rPr>
            </w:pPr>
            <w:r w:rsidRPr="00ED6352">
              <w:rPr>
                <w:rFonts w:cs="Times New Roman"/>
                <w:color w:val="000000"/>
                <w:sz w:val="22"/>
              </w:rPr>
              <w:t>5 918 161</w:t>
            </w:r>
          </w:p>
        </w:tc>
        <w:tc>
          <w:tcPr>
            <w:tcW w:w="1347" w:type="dxa"/>
            <w:shd w:val="clear" w:color="auto" w:fill="auto"/>
            <w:vAlign w:val="center"/>
          </w:tcPr>
          <w:p w14:paraId="04DF8CCF" w14:textId="702B2BDF" w:rsidR="007C67B3" w:rsidRPr="00ED6352" w:rsidRDefault="007C67B3" w:rsidP="007C67B3">
            <w:pPr>
              <w:spacing w:after="0" w:line="240" w:lineRule="auto"/>
              <w:jc w:val="right"/>
              <w:rPr>
                <w:rFonts w:cs="Times New Roman"/>
                <w:sz w:val="22"/>
              </w:rPr>
            </w:pPr>
            <w:r w:rsidRPr="00ED6352">
              <w:rPr>
                <w:rFonts w:cs="Times New Roman"/>
                <w:color w:val="000000"/>
                <w:sz w:val="22"/>
              </w:rPr>
              <w:t>7 853 252</w:t>
            </w:r>
          </w:p>
        </w:tc>
        <w:tc>
          <w:tcPr>
            <w:tcW w:w="1220" w:type="dxa"/>
            <w:shd w:val="clear" w:color="auto" w:fill="auto"/>
            <w:vAlign w:val="center"/>
          </w:tcPr>
          <w:p w14:paraId="0F299115" w14:textId="62E26409" w:rsidR="007C67B3" w:rsidRPr="00ED6352" w:rsidRDefault="007C67B3" w:rsidP="007C67B3">
            <w:pPr>
              <w:spacing w:after="0" w:line="240" w:lineRule="auto"/>
              <w:jc w:val="right"/>
              <w:rPr>
                <w:rFonts w:cs="Times New Roman"/>
                <w:sz w:val="22"/>
              </w:rPr>
            </w:pPr>
            <w:r w:rsidRPr="00ED6352">
              <w:rPr>
                <w:rFonts w:cs="Times New Roman"/>
                <w:color w:val="000000"/>
                <w:sz w:val="22"/>
              </w:rPr>
              <w:t>3 914 571</w:t>
            </w:r>
          </w:p>
        </w:tc>
        <w:tc>
          <w:tcPr>
            <w:tcW w:w="1220" w:type="dxa"/>
            <w:shd w:val="clear" w:color="auto" w:fill="auto"/>
            <w:vAlign w:val="center"/>
          </w:tcPr>
          <w:p w14:paraId="48AF88BA" w14:textId="713D0DDD" w:rsidR="007C67B3" w:rsidRPr="00ED6352" w:rsidRDefault="007C67B3" w:rsidP="007C67B3">
            <w:pPr>
              <w:spacing w:after="0" w:line="240" w:lineRule="auto"/>
              <w:jc w:val="right"/>
              <w:rPr>
                <w:rFonts w:cs="Times New Roman"/>
                <w:sz w:val="22"/>
              </w:rPr>
            </w:pPr>
            <w:r w:rsidRPr="00ED6352">
              <w:rPr>
                <w:rFonts w:cs="Times New Roman"/>
                <w:color w:val="000000"/>
                <w:sz w:val="22"/>
              </w:rPr>
              <w:t>5 657 934</w:t>
            </w:r>
          </w:p>
        </w:tc>
        <w:tc>
          <w:tcPr>
            <w:tcW w:w="1150" w:type="dxa"/>
            <w:shd w:val="clear" w:color="auto" w:fill="auto"/>
            <w:vAlign w:val="center"/>
          </w:tcPr>
          <w:p w14:paraId="111D26F5" w14:textId="7F89A2D9" w:rsidR="007C67B3" w:rsidRPr="00ED6352" w:rsidRDefault="007C67B3" w:rsidP="007C67B3">
            <w:pPr>
              <w:spacing w:after="0" w:line="240" w:lineRule="auto"/>
              <w:jc w:val="right"/>
              <w:rPr>
                <w:rFonts w:cs="Times New Roman"/>
                <w:sz w:val="22"/>
              </w:rPr>
            </w:pPr>
            <w:r w:rsidRPr="00ED6352">
              <w:rPr>
                <w:rFonts w:cs="Times New Roman"/>
                <w:color w:val="000000"/>
                <w:sz w:val="22"/>
              </w:rPr>
              <w:t>45 744</w:t>
            </w:r>
          </w:p>
        </w:tc>
        <w:tc>
          <w:tcPr>
            <w:tcW w:w="812" w:type="dxa"/>
            <w:shd w:val="clear" w:color="auto" w:fill="auto"/>
            <w:vAlign w:val="center"/>
          </w:tcPr>
          <w:p w14:paraId="266C4140" w14:textId="77777777" w:rsidR="007C67B3" w:rsidRPr="00ED6352" w:rsidRDefault="007C67B3" w:rsidP="007C67B3">
            <w:pPr>
              <w:spacing w:after="0" w:line="240" w:lineRule="auto"/>
              <w:jc w:val="right"/>
              <w:rPr>
                <w:rFonts w:cs="Times New Roman"/>
                <w:sz w:val="22"/>
              </w:rPr>
            </w:pPr>
            <w:r w:rsidRPr="00ED6352">
              <w:rPr>
                <w:rFonts w:cs="Times New Roman"/>
                <w:sz w:val="22"/>
              </w:rPr>
              <w:t>-84%</w:t>
            </w:r>
          </w:p>
        </w:tc>
        <w:tc>
          <w:tcPr>
            <w:tcW w:w="751" w:type="dxa"/>
            <w:shd w:val="clear" w:color="auto" w:fill="auto"/>
            <w:vAlign w:val="center"/>
          </w:tcPr>
          <w:p w14:paraId="220FE93A" w14:textId="77777777" w:rsidR="007C67B3" w:rsidRPr="00ED6352" w:rsidRDefault="007C67B3" w:rsidP="007C67B3">
            <w:pPr>
              <w:spacing w:after="0" w:line="240" w:lineRule="auto"/>
              <w:jc w:val="right"/>
              <w:rPr>
                <w:rFonts w:cs="Times New Roman"/>
                <w:sz w:val="22"/>
              </w:rPr>
            </w:pPr>
            <w:r w:rsidRPr="00ED6352">
              <w:rPr>
                <w:rFonts w:cs="Times New Roman"/>
                <w:sz w:val="22"/>
              </w:rPr>
              <w:t>-99%</w:t>
            </w:r>
          </w:p>
        </w:tc>
      </w:tr>
    </w:tbl>
    <w:p w14:paraId="75AC15B9" w14:textId="77777777" w:rsidR="000F5E75" w:rsidRPr="00ED6352" w:rsidRDefault="000F5E75" w:rsidP="00960FE3">
      <w:pPr>
        <w:spacing w:before="120" w:after="120" w:line="276" w:lineRule="auto"/>
        <w:jc w:val="both"/>
        <w:rPr>
          <w:rFonts w:cs="Times New Roman"/>
          <w:sz w:val="22"/>
          <w:szCs w:val="18"/>
        </w:rPr>
      </w:pPr>
      <w:r w:rsidRPr="00ED6352">
        <w:rPr>
          <w:rFonts w:cs="Times New Roman"/>
          <w:sz w:val="22"/>
          <w:szCs w:val="18"/>
        </w:rPr>
        <w:t>Източник: Годишен икономически доклад относно риболовния флот на ЕС (2019 г.) The 2019 Annual economic report on the EU fishing fleet</w:t>
      </w:r>
    </w:p>
    <w:p w14:paraId="65CA5649" w14:textId="77777777" w:rsidR="000F5E75" w:rsidRPr="00ED6352" w:rsidRDefault="000F5E75" w:rsidP="008172DB">
      <w:pPr>
        <w:spacing w:after="120" w:line="276" w:lineRule="auto"/>
        <w:jc w:val="both"/>
        <w:rPr>
          <w:rFonts w:cs="Times New Roman"/>
          <w:i/>
          <w:szCs w:val="24"/>
        </w:rPr>
        <w:sectPr w:rsidR="000F5E75" w:rsidRPr="00ED6352" w:rsidSect="00FC2246">
          <w:type w:val="continuous"/>
          <w:pgSz w:w="16838" w:h="11906" w:orient="landscape"/>
          <w:pgMar w:top="1411" w:right="1411" w:bottom="1411" w:left="1411" w:header="706" w:footer="706" w:gutter="0"/>
          <w:cols w:space="708"/>
          <w:docGrid w:linePitch="360"/>
        </w:sectPr>
      </w:pPr>
    </w:p>
    <w:p w14:paraId="1E5D26EF" w14:textId="33AB34E3" w:rsidR="000F5E75" w:rsidRPr="00ED6352" w:rsidRDefault="000F5E75" w:rsidP="008172DB">
      <w:pPr>
        <w:spacing w:after="120" w:line="276" w:lineRule="auto"/>
        <w:jc w:val="both"/>
        <w:rPr>
          <w:rFonts w:cs="Times New Roman"/>
          <w:szCs w:val="24"/>
        </w:rPr>
      </w:pPr>
      <w:r w:rsidRPr="00ED6352">
        <w:rPr>
          <w:rFonts w:cs="Times New Roman"/>
          <w:szCs w:val="24"/>
        </w:rPr>
        <w:t>Според Годишния икономически доклад относно риболовния флот на ЕС основните характеристики и икономическите резултати за България през 2017 г.</w:t>
      </w:r>
      <w:r w:rsidR="00C40426" w:rsidRPr="00ED6352">
        <w:rPr>
          <w:rFonts w:cs="Times New Roman"/>
          <w:szCs w:val="24"/>
        </w:rPr>
        <w:t xml:space="preserve"> са:</w:t>
      </w:r>
    </w:p>
    <w:p w14:paraId="76AB4E53"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Българският риболовен флот се състои от 1 864 регистрирани кораба, от които 1 205 са действали, а останалите 659 кораба са били неактивни. Активният флот има комбиниран брутен тонаж (GT) от 4,78 хиляди тона, мощност на двигателя от 39,1 хиляди киловата (kW) и средна възраст от 23 години (най-младият по възраст в ЕС).</w:t>
      </w:r>
    </w:p>
    <w:p w14:paraId="24E8CC80"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Средно българските плавателни съдове са прекарали само 19 дни в морето, следвани от малтийски кораби (33 дни), румънски (36 дни) и хърватски (39 дни) през 2017 г.</w:t>
      </w:r>
      <w:r w:rsidRPr="00ED6352">
        <w:rPr>
          <w:rStyle w:val="FootnoteReference"/>
          <w:rFonts w:cs="Times New Roman"/>
          <w:szCs w:val="24"/>
          <w:lang w:val="bg-BG"/>
        </w:rPr>
        <w:footnoteReference w:id="9"/>
      </w:r>
    </w:p>
    <w:p w14:paraId="11FA1834"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 xml:space="preserve">Общата заетост на ангажирания екипаж през 2017 г. е оценена на 1 947 работни места, което отговаря на 716 FTE (пълно работно време) със средно 0,55 FTE на активен кораб. Нивото на заетост е увеличено между 2016 и 2017 г. с 21%, а общата заетост за 2017 г. е нараснала с 41% в сравнение със средната обща заетост за периода 2008-2016 г. </w:t>
      </w:r>
    </w:p>
    <w:p w14:paraId="427F443A"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Сумата на брутната добавена стойност, брутната печалба и нетната печалба през 2017 г. са оценени съответно на 3 млн. евро, 1.4 млн. евро и 1.1 млн. евро. До 2014 г. икономическите резултати са постоянно отрицателни, икономическата ситуация за 2015 г. се подобрява и през 2016 г. отново се влошава, но през 2017 г. ситуацията е по-добра по отношение на нетната печалба.</w:t>
      </w:r>
    </w:p>
    <w:p w14:paraId="27694DE6"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През 2017 г. българският флот има приблизителна стойност на физическия капитал в размер на 13 милиона евро, а инвестициите възлизат на 0,07 милиона евро, което е с 30% намаление на стойността на физическия капитал и 84% от инвестициите спрямо 2016 г. Стойността на общите активи през 2017 г. са 27,5 милиона евро.  Много ниската стойност на инвестициите през 2017 г. може да се обясни с ниския интерес предимно от риболовците на малкия крайбрежен флот (SSCF) и трудния достъп до финансиране от Програмата за морско дело и рибарство 2014-2020 г. (по ЕФМДР) и те изразходват собствените си средства или използват допълнително финансиране и генерират дългове в размер на близо 0,1 милиона евро. Това може да е и причината за лошите икономически резултати в малкия риболовен флот.</w:t>
      </w:r>
    </w:p>
    <w:p w14:paraId="0DDE2874"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Пазарът и търговията като ключов фактор влияят върху дейността, особено за нивото на цените. Вътрешният пазар не е увеличил търсенето на местния риболов, така че уловът е сходен (сравнително ниски нива за малки пелагични, както и за дънни видове). Местните продукти са изправени пред конкуренцията на вносна риба, особено от веригите супермаркети.</w:t>
      </w:r>
    </w:p>
    <w:p w14:paraId="1EC2B0F3"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Младите хора нямат мотивация да работят в сектора или да инвестират пари, поради ниското ниво на интерес от страна на местните власти за осигуряване на минимални условия за развитие на дейности за риболова. Техническото ниво на борда на малките лодки е невъзможно да се постигне, също и от позицията на финансовия сектор, който в повечето случаи не подкрепя тези инвеститори. След спада в заплатите на екипажа през 2016 и 2017 г., когато те са под минималната заплата за страната, секторът е още по-непривлекателен за новодошлите.</w:t>
      </w:r>
    </w:p>
    <w:p w14:paraId="2E0B26B5" w14:textId="77777777"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През 2017 г. рентабилността на повече от половината от сегментите на флота остава слаба за годината.</w:t>
      </w:r>
    </w:p>
    <w:p w14:paraId="7CD8ABB7" w14:textId="20DE9799" w:rsidR="000F5E75" w:rsidRPr="00ED6352" w:rsidRDefault="000F5E75" w:rsidP="008172DB">
      <w:pPr>
        <w:pStyle w:val="ListParagraph"/>
        <w:numPr>
          <w:ilvl w:val="0"/>
          <w:numId w:val="11"/>
        </w:numPr>
        <w:spacing w:after="120"/>
        <w:contextualSpacing w:val="0"/>
        <w:jc w:val="both"/>
        <w:rPr>
          <w:rFonts w:cs="Times New Roman"/>
          <w:szCs w:val="24"/>
          <w:lang w:val="bg-BG"/>
        </w:rPr>
      </w:pPr>
      <w:r w:rsidRPr="00ED6352">
        <w:rPr>
          <w:rFonts w:cs="Times New Roman"/>
          <w:szCs w:val="24"/>
          <w:lang w:val="bg-BG"/>
        </w:rPr>
        <w:t xml:space="preserve">Най-печелившата година през анализирания период е 2015 г. </w:t>
      </w:r>
      <w:r w:rsidR="00767F05" w:rsidRPr="00ED6352">
        <w:rPr>
          <w:rFonts w:cs="Times New Roman"/>
          <w:szCs w:val="24"/>
          <w:lang w:val="bg-BG"/>
        </w:rPr>
        <w:t xml:space="preserve">– </w:t>
      </w:r>
      <w:r w:rsidRPr="00ED6352">
        <w:rPr>
          <w:rFonts w:cs="Times New Roman"/>
          <w:szCs w:val="24"/>
          <w:lang w:val="bg-BG"/>
        </w:rPr>
        <w:t>приходите и БДС достигат най-високите си стойности, последвани от спад през 2016 г. и малък ръст през 2017 г.</w:t>
      </w:r>
    </w:p>
    <w:p w14:paraId="1F409401" w14:textId="2F60C479" w:rsidR="000F5E75" w:rsidRPr="00ED6352" w:rsidRDefault="007560B7" w:rsidP="008172DB">
      <w:pPr>
        <w:pStyle w:val="Caption"/>
        <w:spacing w:after="120" w:line="276" w:lineRule="auto"/>
        <w:rPr>
          <w:rFonts w:cs="Times New Roman"/>
        </w:rPr>
      </w:pPr>
      <w:bookmarkStart w:id="27" w:name="_Toc62209247"/>
      <w:r w:rsidRPr="00ED6352">
        <w:rPr>
          <w:rFonts w:cs="Times New Roman"/>
        </w:rPr>
        <w:t xml:space="preserve">Фигура </w:t>
      </w:r>
      <w:r w:rsidRPr="00ED6352">
        <w:rPr>
          <w:rFonts w:cs="Times New Roman"/>
        </w:rPr>
        <w:fldChar w:fldCharType="begin"/>
      </w:r>
      <w:r w:rsidRPr="00ED6352">
        <w:rPr>
          <w:rFonts w:cs="Times New Roman"/>
        </w:rPr>
        <w:instrText xml:space="preserve"> SEQ Фигура \* ARABIC </w:instrText>
      </w:r>
      <w:r w:rsidRPr="00ED6352">
        <w:rPr>
          <w:rFonts w:cs="Times New Roman"/>
        </w:rPr>
        <w:fldChar w:fldCharType="separate"/>
      </w:r>
      <w:r w:rsidR="0017058D">
        <w:rPr>
          <w:rFonts w:cs="Times New Roman"/>
          <w:noProof/>
        </w:rPr>
        <w:t>9</w:t>
      </w:r>
      <w:r w:rsidRPr="00ED6352">
        <w:rPr>
          <w:rFonts w:cs="Times New Roman"/>
        </w:rPr>
        <w:fldChar w:fldCharType="end"/>
      </w:r>
      <w:r w:rsidRPr="00ED6352">
        <w:rPr>
          <w:rFonts w:cs="Times New Roman"/>
        </w:rPr>
        <w:t xml:space="preserve">: </w:t>
      </w:r>
      <w:r w:rsidR="000F5E75" w:rsidRPr="00ED6352">
        <w:rPr>
          <w:rFonts w:cs="Times New Roman"/>
        </w:rPr>
        <w:t>Динамика на приходите, брутната добавена стойност, брутната печалба и нетната печалба, 2008-2019 г., млн.евро</w:t>
      </w:r>
      <w:bookmarkEnd w:id="27"/>
    </w:p>
    <w:p w14:paraId="0B7A9C0B" w14:textId="77777777" w:rsidR="000F5E75" w:rsidRPr="00ED6352" w:rsidRDefault="000F5E75" w:rsidP="008172DB">
      <w:pPr>
        <w:spacing w:after="120" w:line="276" w:lineRule="auto"/>
        <w:rPr>
          <w:rFonts w:cs="Times New Roman"/>
          <w:szCs w:val="24"/>
        </w:rPr>
      </w:pPr>
      <w:r w:rsidRPr="00ED6352">
        <w:rPr>
          <w:rFonts w:cs="Times New Roman"/>
          <w:noProof/>
          <w:szCs w:val="24"/>
          <w:lang w:eastAsia="bg-BG"/>
        </w:rPr>
        <w:drawing>
          <wp:inline distT="0" distB="0" distL="0" distR="0" wp14:anchorId="21E74BF4" wp14:editId="313E5D30">
            <wp:extent cx="5257800" cy="2752724"/>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257800" cy="2752724"/>
                    </a:xfrm>
                    <a:prstGeom prst="rect">
                      <a:avLst/>
                    </a:prstGeom>
                    <a:noFill/>
                    <a:ln>
                      <a:noFill/>
                    </a:ln>
                  </pic:spPr>
                </pic:pic>
              </a:graphicData>
            </a:graphic>
          </wp:inline>
        </w:drawing>
      </w:r>
    </w:p>
    <w:p w14:paraId="37EFC402" w14:textId="77777777" w:rsidR="000F5E75" w:rsidRPr="00ED6352" w:rsidRDefault="000F5E75" w:rsidP="008172DB">
      <w:pPr>
        <w:spacing w:after="120" w:line="276" w:lineRule="auto"/>
        <w:rPr>
          <w:rFonts w:cs="Times New Roman"/>
          <w:szCs w:val="24"/>
        </w:rPr>
      </w:pPr>
      <w:r w:rsidRPr="00ED6352">
        <w:rPr>
          <w:rFonts w:cs="Times New Roman"/>
          <w:noProof/>
          <w:szCs w:val="24"/>
          <w:lang w:eastAsia="bg-BG"/>
        </w:rPr>
        <w:drawing>
          <wp:inline distT="0" distB="0" distL="0" distR="0" wp14:anchorId="23977599" wp14:editId="1A31E860">
            <wp:extent cx="5534018" cy="2667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5534018" cy="266700"/>
                    </a:xfrm>
                    <a:prstGeom prst="rect">
                      <a:avLst/>
                    </a:prstGeom>
                    <a:noFill/>
                    <a:ln>
                      <a:noFill/>
                    </a:ln>
                  </pic:spPr>
                </pic:pic>
              </a:graphicData>
            </a:graphic>
          </wp:inline>
        </w:drawing>
      </w:r>
    </w:p>
    <w:p w14:paraId="043F5B52" w14:textId="77777777" w:rsidR="000F5E75" w:rsidRPr="00ED6352" w:rsidRDefault="000F5E75" w:rsidP="00C62930">
      <w:pPr>
        <w:pBdr>
          <w:top w:val="single" w:sz="4" w:space="1" w:color="FFFFFF"/>
          <w:left w:val="single" w:sz="4" w:space="4" w:color="FFFFFF"/>
          <w:bottom w:val="single" w:sz="4" w:space="1" w:color="FFFFFF"/>
          <w:right w:val="single" w:sz="4" w:space="4" w:color="FFFFFF"/>
        </w:pBdr>
        <w:spacing w:after="60" w:line="240" w:lineRule="auto"/>
        <w:rPr>
          <w:rFonts w:cs="Times New Roman"/>
          <w:iCs/>
          <w:sz w:val="22"/>
        </w:rPr>
      </w:pPr>
      <w:r w:rsidRPr="00ED6352">
        <w:rPr>
          <w:rFonts w:cs="Times New Roman"/>
          <w:i/>
          <w:sz w:val="22"/>
        </w:rPr>
        <w:t>Забележка</w:t>
      </w:r>
      <w:r w:rsidRPr="00ED6352">
        <w:rPr>
          <w:rFonts w:cs="Times New Roman"/>
          <w:iCs/>
          <w:sz w:val="22"/>
        </w:rPr>
        <w:t>: Данните за 2018 г. и 2019 г. са прогнозни</w:t>
      </w:r>
    </w:p>
    <w:p w14:paraId="0D9EFD0F" w14:textId="7A7C61C2" w:rsidR="000F5E75" w:rsidRPr="00ED6352" w:rsidRDefault="000F5E75" w:rsidP="00C62930">
      <w:pPr>
        <w:pBdr>
          <w:top w:val="single" w:sz="4" w:space="1" w:color="FFFFFF"/>
          <w:left w:val="single" w:sz="4" w:space="4" w:color="FFFFFF"/>
          <w:bottom w:val="single" w:sz="4" w:space="1" w:color="FFFFFF"/>
          <w:right w:val="single" w:sz="4" w:space="4" w:color="FFFFFF"/>
        </w:pBdr>
        <w:spacing w:after="120" w:line="240" w:lineRule="auto"/>
        <w:jc w:val="both"/>
        <w:rPr>
          <w:rFonts w:cs="Times New Roman"/>
          <w:iCs/>
          <w:sz w:val="22"/>
          <w:szCs w:val="18"/>
        </w:rPr>
      </w:pPr>
      <w:r w:rsidRPr="00ED6352">
        <w:rPr>
          <w:rFonts w:cs="Times New Roman"/>
          <w:iCs/>
          <w:sz w:val="22"/>
          <w:szCs w:val="18"/>
        </w:rPr>
        <w:t>Източник: Годишен икономически доклад относно риболовния флот на ЕС (2019 г.) The 2019 Annual economic report on the EU fishing fleet</w:t>
      </w:r>
    </w:p>
    <w:p w14:paraId="176A2030" w14:textId="77777777" w:rsidR="00551E0C" w:rsidRPr="00ED6352" w:rsidRDefault="00551E0C" w:rsidP="00551E0C">
      <w:pPr>
        <w:pBdr>
          <w:top w:val="single" w:sz="4" w:space="1" w:color="FFFFFF"/>
          <w:left w:val="single" w:sz="4" w:space="4" w:color="FFFFFF"/>
          <w:bottom w:val="single" w:sz="4" w:space="1" w:color="FFFFFF"/>
          <w:right w:val="single" w:sz="4" w:space="4" w:color="FFFFFF"/>
        </w:pBdr>
        <w:spacing w:after="120" w:line="276" w:lineRule="auto"/>
        <w:jc w:val="both"/>
        <w:rPr>
          <w:szCs w:val="24"/>
        </w:rPr>
      </w:pPr>
      <w:r w:rsidRPr="00ED6352">
        <w:rPr>
          <w:szCs w:val="24"/>
        </w:rPr>
        <w:t>По цялото черноморско крайбрежие са определени места за разтоварване на уловите от съответните категории риболовни кораби (от различните сегменти) според техните параметри. През 2019 г. разтоварвания са извършени на 64 места (Таблица 11), които са основните места за разтоварване на улови след 2010 г.</w:t>
      </w:r>
    </w:p>
    <w:p w14:paraId="5D619A31" w14:textId="0C0CAFDC" w:rsidR="00551E0C" w:rsidRPr="00ED6352" w:rsidRDefault="00551E0C" w:rsidP="00551E0C">
      <w:pPr>
        <w:pBdr>
          <w:top w:val="single" w:sz="4" w:space="1" w:color="FFFFFF"/>
          <w:left w:val="single" w:sz="4" w:space="4" w:color="FFFFFF"/>
          <w:bottom w:val="single" w:sz="4" w:space="1" w:color="FFFFFF"/>
          <w:right w:val="single" w:sz="4" w:space="4" w:color="FFFFFF"/>
        </w:pBdr>
        <w:spacing w:after="120" w:line="276" w:lineRule="auto"/>
        <w:jc w:val="both"/>
        <w:rPr>
          <w:sz w:val="22"/>
        </w:rPr>
      </w:pPr>
      <w:bookmarkStart w:id="28" w:name="_Toc62209269"/>
      <w:r w:rsidRPr="00ED6352">
        <w:rPr>
          <w:rFonts w:cs="Times New Roman"/>
          <w:iCs/>
          <w:sz w:val="22"/>
        </w:rPr>
        <w:t xml:space="preserve">Таблица </w:t>
      </w:r>
      <w:r w:rsidRPr="00ED6352">
        <w:rPr>
          <w:rFonts w:cs="Times New Roman"/>
          <w:iCs/>
          <w:sz w:val="22"/>
        </w:rPr>
        <w:fldChar w:fldCharType="begin"/>
      </w:r>
      <w:r w:rsidRPr="00ED6352">
        <w:rPr>
          <w:rFonts w:cs="Times New Roman"/>
          <w:iCs/>
          <w:sz w:val="22"/>
        </w:rPr>
        <w:instrText xml:space="preserve"> SEQ Таблица \* ARABIC </w:instrText>
      </w:r>
      <w:r w:rsidRPr="00ED6352">
        <w:rPr>
          <w:rFonts w:cs="Times New Roman"/>
          <w:iCs/>
          <w:sz w:val="22"/>
        </w:rPr>
        <w:fldChar w:fldCharType="separate"/>
      </w:r>
      <w:r w:rsidR="0017058D">
        <w:rPr>
          <w:rFonts w:cs="Times New Roman"/>
          <w:iCs/>
          <w:noProof/>
          <w:sz w:val="22"/>
        </w:rPr>
        <w:t>11</w:t>
      </w:r>
      <w:r w:rsidRPr="00ED6352">
        <w:rPr>
          <w:rFonts w:cs="Times New Roman"/>
          <w:iCs/>
          <w:sz w:val="22"/>
        </w:rPr>
        <w:fldChar w:fldCharType="end"/>
      </w:r>
      <w:r w:rsidRPr="00ED6352">
        <w:rPr>
          <w:rFonts w:cs="Times New Roman"/>
          <w:iCs/>
          <w:sz w:val="22"/>
        </w:rPr>
        <w:t xml:space="preserve">: </w:t>
      </w:r>
      <w:r w:rsidRPr="00ED6352">
        <w:rPr>
          <w:sz w:val="22"/>
        </w:rPr>
        <w:t>Места за разтоварване през 2019 г.</w:t>
      </w:r>
      <w:bookmarkEnd w:id="28"/>
    </w:p>
    <w:tbl>
      <w:tblPr>
        <w:tblW w:w="0" w:type="auto"/>
        <w:tblLayout w:type="fixed"/>
        <w:tblCellMar>
          <w:left w:w="0" w:type="dxa"/>
          <w:right w:w="0" w:type="dxa"/>
        </w:tblCellMar>
        <w:tblLook w:val="0000" w:firstRow="0" w:lastRow="0" w:firstColumn="0" w:lastColumn="0" w:noHBand="0" w:noVBand="0"/>
      </w:tblPr>
      <w:tblGrid>
        <w:gridCol w:w="638"/>
        <w:gridCol w:w="2083"/>
        <w:gridCol w:w="643"/>
        <w:gridCol w:w="2083"/>
        <w:gridCol w:w="480"/>
        <w:gridCol w:w="2741"/>
      </w:tblGrid>
      <w:tr w:rsidR="00551E0C" w:rsidRPr="00ED6352" w14:paraId="06729DC3" w14:textId="77777777" w:rsidTr="00672E57">
        <w:tc>
          <w:tcPr>
            <w:tcW w:w="8668" w:type="dxa"/>
            <w:gridSpan w:val="6"/>
            <w:tcBorders>
              <w:top w:val="single" w:sz="8" w:space="0" w:color="auto"/>
              <w:bottom w:val="single" w:sz="4" w:space="0" w:color="auto"/>
            </w:tcBorders>
            <w:shd w:val="clear" w:color="auto" w:fill="C4EEFF" w:themeFill="accent2" w:themeFillTint="33"/>
          </w:tcPr>
          <w:p w14:paraId="393A238D" w14:textId="7D6698FD" w:rsidR="00551E0C" w:rsidRPr="00ED6352" w:rsidRDefault="00551E0C" w:rsidP="00672E57">
            <w:pPr>
              <w:pStyle w:val="1"/>
              <w:shd w:val="clear" w:color="auto" w:fill="auto"/>
              <w:spacing w:after="0" w:line="240" w:lineRule="auto"/>
              <w:ind w:firstLine="0"/>
              <w:jc w:val="center"/>
              <w:rPr>
                <w:rFonts w:ascii="Times New Roman" w:hAnsi="Times New Roman"/>
                <w:b/>
                <w:bCs/>
                <w:lang w:val="bg-BG"/>
              </w:rPr>
            </w:pPr>
            <w:r w:rsidRPr="00ED6352">
              <w:rPr>
                <w:rFonts w:ascii="Times New Roman" w:hAnsi="Times New Roman"/>
                <w:b/>
                <w:bCs/>
                <w:sz w:val="24"/>
                <w:szCs w:val="24"/>
                <w:lang w:val="bg-BG"/>
              </w:rPr>
              <w:t>Места за разтоварване през 2019 г.</w:t>
            </w:r>
          </w:p>
        </w:tc>
      </w:tr>
      <w:tr w:rsidR="00551E0C" w:rsidRPr="00ED6352" w14:paraId="152F4773" w14:textId="77777777" w:rsidTr="00672E57">
        <w:tc>
          <w:tcPr>
            <w:tcW w:w="638" w:type="dxa"/>
            <w:tcBorders>
              <w:top w:val="single" w:sz="4" w:space="0" w:color="auto"/>
              <w:bottom w:val="single" w:sz="4" w:space="0" w:color="auto"/>
            </w:tcBorders>
            <w:shd w:val="clear" w:color="auto" w:fill="FFFFFF"/>
          </w:tcPr>
          <w:p w14:paraId="761AE487"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1</w:t>
            </w:r>
          </w:p>
        </w:tc>
        <w:tc>
          <w:tcPr>
            <w:tcW w:w="2083" w:type="dxa"/>
            <w:tcBorders>
              <w:top w:val="single" w:sz="4" w:space="0" w:color="auto"/>
              <w:bottom w:val="single" w:sz="4" w:space="0" w:color="auto"/>
            </w:tcBorders>
            <w:shd w:val="clear" w:color="auto" w:fill="FFFFFF"/>
          </w:tcPr>
          <w:p w14:paraId="00BE1312"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 xml:space="preserve">Ада </w:t>
            </w:r>
            <w:r w:rsidRPr="00ED6352">
              <w:rPr>
                <w:rStyle w:val="25"/>
                <w:color w:val="000000"/>
                <w:lang w:val="bg-BG" w:eastAsia="ru-RU"/>
              </w:rPr>
              <w:t>Бахча</w:t>
            </w:r>
          </w:p>
        </w:tc>
        <w:tc>
          <w:tcPr>
            <w:tcW w:w="643" w:type="dxa"/>
            <w:tcBorders>
              <w:top w:val="single" w:sz="4" w:space="0" w:color="auto"/>
              <w:bottom w:val="single" w:sz="4" w:space="0" w:color="auto"/>
            </w:tcBorders>
            <w:shd w:val="clear" w:color="auto" w:fill="FFFFFF"/>
          </w:tcPr>
          <w:p w14:paraId="16EE4F1E"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23</w:t>
            </w:r>
          </w:p>
        </w:tc>
        <w:tc>
          <w:tcPr>
            <w:tcW w:w="2083" w:type="dxa"/>
            <w:tcBorders>
              <w:top w:val="single" w:sz="4" w:space="0" w:color="auto"/>
              <w:bottom w:val="single" w:sz="4" w:space="0" w:color="auto"/>
            </w:tcBorders>
            <w:shd w:val="clear" w:color="auto" w:fill="FFFFFF"/>
          </w:tcPr>
          <w:p w14:paraId="4F5DE081"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ru-RU"/>
              </w:rPr>
              <w:t>Зеленка</w:t>
            </w:r>
          </w:p>
        </w:tc>
        <w:tc>
          <w:tcPr>
            <w:tcW w:w="480" w:type="dxa"/>
            <w:tcBorders>
              <w:top w:val="single" w:sz="4" w:space="0" w:color="auto"/>
              <w:bottom w:val="single" w:sz="4" w:space="0" w:color="auto"/>
            </w:tcBorders>
            <w:shd w:val="clear" w:color="auto" w:fill="FFFFFF"/>
          </w:tcPr>
          <w:p w14:paraId="5F7A9974"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45</w:t>
            </w:r>
          </w:p>
        </w:tc>
        <w:tc>
          <w:tcPr>
            <w:tcW w:w="2741" w:type="dxa"/>
            <w:tcBorders>
              <w:top w:val="single" w:sz="4" w:space="0" w:color="auto"/>
              <w:bottom w:val="single" w:sz="4" w:space="0" w:color="auto"/>
            </w:tcBorders>
            <w:shd w:val="clear" w:color="auto" w:fill="FFFFFF"/>
          </w:tcPr>
          <w:p w14:paraId="7D5DDE8A"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Родопа 2</w:t>
            </w:r>
          </w:p>
        </w:tc>
      </w:tr>
      <w:tr w:rsidR="00551E0C" w:rsidRPr="00ED6352" w14:paraId="20F7EDF0" w14:textId="77777777" w:rsidTr="00672E57">
        <w:tc>
          <w:tcPr>
            <w:tcW w:w="638" w:type="dxa"/>
            <w:tcBorders>
              <w:top w:val="single" w:sz="4" w:space="0" w:color="auto"/>
              <w:bottom w:val="single" w:sz="4" w:space="0" w:color="auto"/>
            </w:tcBorders>
            <w:shd w:val="clear" w:color="auto" w:fill="FFFFFF"/>
          </w:tcPr>
          <w:p w14:paraId="51D4CF3B"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w:t>
            </w:r>
          </w:p>
        </w:tc>
        <w:tc>
          <w:tcPr>
            <w:tcW w:w="2083" w:type="dxa"/>
            <w:tcBorders>
              <w:top w:val="single" w:sz="4" w:space="0" w:color="auto"/>
              <w:bottom w:val="single" w:sz="4" w:space="0" w:color="auto"/>
            </w:tcBorders>
            <w:shd w:val="clear" w:color="auto" w:fill="FFFFFF"/>
          </w:tcPr>
          <w:p w14:paraId="6C1EFD12"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ru-RU"/>
              </w:rPr>
              <w:t>Албена</w:t>
            </w:r>
          </w:p>
        </w:tc>
        <w:tc>
          <w:tcPr>
            <w:tcW w:w="643" w:type="dxa"/>
            <w:tcBorders>
              <w:top w:val="single" w:sz="4" w:space="0" w:color="auto"/>
              <w:bottom w:val="single" w:sz="4" w:space="0" w:color="auto"/>
            </w:tcBorders>
            <w:shd w:val="clear" w:color="auto" w:fill="FFFFFF"/>
          </w:tcPr>
          <w:p w14:paraId="7BDF984B"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24</w:t>
            </w:r>
          </w:p>
        </w:tc>
        <w:tc>
          <w:tcPr>
            <w:tcW w:w="2083" w:type="dxa"/>
            <w:tcBorders>
              <w:top w:val="single" w:sz="4" w:space="0" w:color="auto"/>
              <w:bottom w:val="single" w:sz="4" w:space="0" w:color="auto"/>
            </w:tcBorders>
            <w:shd w:val="clear" w:color="auto" w:fill="FFFFFF"/>
          </w:tcPr>
          <w:p w14:paraId="4BE25FB8"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Каварна</w:t>
            </w:r>
          </w:p>
        </w:tc>
        <w:tc>
          <w:tcPr>
            <w:tcW w:w="480" w:type="dxa"/>
            <w:tcBorders>
              <w:top w:val="single" w:sz="4" w:space="0" w:color="auto"/>
              <w:bottom w:val="single" w:sz="4" w:space="0" w:color="auto"/>
            </w:tcBorders>
            <w:shd w:val="clear" w:color="auto" w:fill="FFFFFF"/>
          </w:tcPr>
          <w:p w14:paraId="467EF407"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46</w:t>
            </w:r>
          </w:p>
        </w:tc>
        <w:tc>
          <w:tcPr>
            <w:tcW w:w="2741" w:type="dxa"/>
            <w:tcBorders>
              <w:top w:val="single" w:sz="4" w:space="0" w:color="auto"/>
              <w:bottom w:val="single" w:sz="4" w:space="0" w:color="auto"/>
            </w:tcBorders>
            <w:shd w:val="clear" w:color="auto" w:fill="FFFFFF"/>
          </w:tcPr>
          <w:p w14:paraId="0F6496C0"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Русалка</w:t>
            </w:r>
          </w:p>
        </w:tc>
      </w:tr>
      <w:tr w:rsidR="00551E0C" w:rsidRPr="00ED6352" w14:paraId="1EFA98B4" w14:textId="77777777" w:rsidTr="00672E57">
        <w:tc>
          <w:tcPr>
            <w:tcW w:w="638" w:type="dxa"/>
            <w:tcBorders>
              <w:top w:val="single" w:sz="4" w:space="0" w:color="auto"/>
              <w:bottom w:val="single" w:sz="4" w:space="0" w:color="auto"/>
            </w:tcBorders>
            <w:shd w:val="clear" w:color="auto" w:fill="FFFFFF"/>
          </w:tcPr>
          <w:p w14:paraId="626FCDC7"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3</w:t>
            </w:r>
          </w:p>
        </w:tc>
        <w:tc>
          <w:tcPr>
            <w:tcW w:w="2083" w:type="dxa"/>
            <w:tcBorders>
              <w:top w:val="single" w:sz="4" w:space="0" w:color="auto"/>
              <w:bottom w:val="single" w:sz="4" w:space="0" w:color="auto"/>
            </w:tcBorders>
            <w:shd w:val="clear" w:color="auto" w:fill="FFFFFF"/>
          </w:tcPr>
          <w:p w14:paraId="763630F8"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ru-RU"/>
              </w:rPr>
              <w:t>Амонал</w:t>
            </w:r>
          </w:p>
        </w:tc>
        <w:tc>
          <w:tcPr>
            <w:tcW w:w="643" w:type="dxa"/>
            <w:tcBorders>
              <w:top w:val="single" w:sz="4" w:space="0" w:color="auto"/>
              <w:bottom w:val="single" w:sz="4" w:space="0" w:color="auto"/>
            </w:tcBorders>
            <w:shd w:val="clear" w:color="auto" w:fill="FFFFFF"/>
          </w:tcPr>
          <w:p w14:paraId="18018698"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25</w:t>
            </w:r>
          </w:p>
        </w:tc>
        <w:tc>
          <w:tcPr>
            <w:tcW w:w="2083" w:type="dxa"/>
            <w:tcBorders>
              <w:top w:val="single" w:sz="4" w:space="0" w:color="auto"/>
              <w:bottom w:val="single" w:sz="4" w:space="0" w:color="auto"/>
            </w:tcBorders>
            <w:shd w:val="clear" w:color="auto" w:fill="FFFFFF"/>
          </w:tcPr>
          <w:p w14:paraId="0D95294C"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Казашко</w:t>
            </w:r>
          </w:p>
        </w:tc>
        <w:tc>
          <w:tcPr>
            <w:tcW w:w="480" w:type="dxa"/>
            <w:tcBorders>
              <w:top w:val="single" w:sz="4" w:space="0" w:color="auto"/>
              <w:bottom w:val="single" w:sz="4" w:space="0" w:color="auto"/>
            </w:tcBorders>
            <w:shd w:val="clear" w:color="auto" w:fill="FFFFFF"/>
          </w:tcPr>
          <w:p w14:paraId="2E5E054D"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47</w:t>
            </w:r>
          </w:p>
        </w:tc>
        <w:tc>
          <w:tcPr>
            <w:tcW w:w="2741" w:type="dxa"/>
            <w:tcBorders>
              <w:top w:val="single" w:sz="4" w:space="0" w:color="auto"/>
              <w:bottom w:val="single" w:sz="4" w:space="0" w:color="auto"/>
            </w:tcBorders>
            <w:shd w:val="clear" w:color="auto" w:fill="FFFFFF"/>
          </w:tcPr>
          <w:p w14:paraId="67FE39C1"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Сарафово</w:t>
            </w:r>
          </w:p>
        </w:tc>
      </w:tr>
      <w:tr w:rsidR="00551E0C" w:rsidRPr="00ED6352" w14:paraId="25BCB9E5" w14:textId="77777777" w:rsidTr="00672E57">
        <w:tc>
          <w:tcPr>
            <w:tcW w:w="638" w:type="dxa"/>
            <w:tcBorders>
              <w:top w:val="single" w:sz="4" w:space="0" w:color="auto"/>
              <w:bottom w:val="single" w:sz="4" w:space="0" w:color="auto"/>
            </w:tcBorders>
            <w:shd w:val="clear" w:color="auto" w:fill="FFFFFF"/>
          </w:tcPr>
          <w:p w14:paraId="0EC0E0F9"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4</w:t>
            </w:r>
          </w:p>
        </w:tc>
        <w:tc>
          <w:tcPr>
            <w:tcW w:w="2083" w:type="dxa"/>
            <w:tcBorders>
              <w:top w:val="single" w:sz="4" w:space="0" w:color="auto"/>
              <w:bottom w:val="single" w:sz="4" w:space="0" w:color="auto"/>
            </w:tcBorders>
            <w:shd w:val="clear" w:color="auto" w:fill="FFFFFF"/>
          </w:tcPr>
          <w:p w14:paraId="1883710C"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ru-RU"/>
              </w:rPr>
              <w:t>Антон Иванов</w:t>
            </w:r>
          </w:p>
        </w:tc>
        <w:tc>
          <w:tcPr>
            <w:tcW w:w="643" w:type="dxa"/>
            <w:tcBorders>
              <w:top w:val="single" w:sz="4" w:space="0" w:color="auto"/>
              <w:bottom w:val="single" w:sz="4" w:space="0" w:color="auto"/>
            </w:tcBorders>
            <w:shd w:val="clear" w:color="auto" w:fill="FFFFFF"/>
          </w:tcPr>
          <w:p w14:paraId="0594A2DE"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26</w:t>
            </w:r>
          </w:p>
        </w:tc>
        <w:tc>
          <w:tcPr>
            <w:tcW w:w="2083" w:type="dxa"/>
            <w:tcBorders>
              <w:top w:val="single" w:sz="4" w:space="0" w:color="auto"/>
              <w:bottom w:val="single" w:sz="4" w:space="0" w:color="auto"/>
            </w:tcBorders>
            <w:shd w:val="clear" w:color="auto" w:fill="FFFFFF"/>
          </w:tcPr>
          <w:p w14:paraId="3238D965"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Калиакра</w:t>
            </w:r>
          </w:p>
        </w:tc>
        <w:tc>
          <w:tcPr>
            <w:tcW w:w="480" w:type="dxa"/>
            <w:tcBorders>
              <w:top w:val="single" w:sz="4" w:space="0" w:color="auto"/>
              <w:bottom w:val="single" w:sz="4" w:space="0" w:color="auto"/>
            </w:tcBorders>
            <w:shd w:val="clear" w:color="auto" w:fill="FFFFFF"/>
          </w:tcPr>
          <w:p w14:paraId="49F8BAC0"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48</w:t>
            </w:r>
          </w:p>
        </w:tc>
        <w:tc>
          <w:tcPr>
            <w:tcW w:w="2741" w:type="dxa"/>
            <w:tcBorders>
              <w:top w:val="single" w:sz="4" w:space="0" w:color="auto"/>
              <w:bottom w:val="single" w:sz="4" w:space="0" w:color="auto"/>
            </w:tcBorders>
            <w:shd w:val="clear" w:color="auto" w:fill="FFFFFF"/>
          </w:tcPr>
          <w:p w14:paraId="66214764"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СБА</w:t>
            </w:r>
          </w:p>
        </w:tc>
      </w:tr>
      <w:tr w:rsidR="00551E0C" w:rsidRPr="00ED6352" w14:paraId="697333F6" w14:textId="77777777" w:rsidTr="00672E57">
        <w:tc>
          <w:tcPr>
            <w:tcW w:w="638" w:type="dxa"/>
            <w:tcBorders>
              <w:top w:val="single" w:sz="4" w:space="0" w:color="auto"/>
              <w:bottom w:val="single" w:sz="4" w:space="0" w:color="auto"/>
            </w:tcBorders>
            <w:shd w:val="clear" w:color="auto" w:fill="FFFFFF"/>
          </w:tcPr>
          <w:p w14:paraId="5434559D"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5</w:t>
            </w:r>
          </w:p>
        </w:tc>
        <w:tc>
          <w:tcPr>
            <w:tcW w:w="2083" w:type="dxa"/>
            <w:tcBorders>
              <w:top w:val="single" w:sz="4" w:space="0" w:color="auto"/>
              <w:bottom w:val="single" w:sz="4" w:space="0" w:color="auto"/>
            </w:tcBorders>
            <w:shd w:val="clear" w:color="auto" w:fill="FFFFFF"/>
          </w:tcPr>
          <w:p w14:paraId="76C5568D"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Аркутино</w:t>
            </w:r>
          </w:p>
        </w:tc>
        <w:tc>
          <w:tcPr>
            <w:tcW w:w="643" w:type="dxa"/>
            <w:tcBorders>
              <w:top w:val="single" w:sz="4" w:space="0" w:color="auto"/>
              <w:bottom w:val="single" w:sz="4" w:space="0" w:color="auto"/>
            </w:tcBorders>
            <w:shd w:val="clear" w:color="auto" w:fill="FFFFFF"/>
          </w:tcPr>
          <w:p w14:paraId="0B965C5B"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27</w:t>
            </w:r>
          </w:p>
        </w:tc>
        <w:tc>
          <w:tcPr>
            <w:tcW w:w="2083" w:type="dxa"/>
            <w:tcBorders>
              <w:top w:val="single" w:sz="4" w:space="0" w:color="auto"/>
              <w:bottom w:val="single" w:sz="4" w:space="0" w:color="auto"/>
            </w:tcBorders>
            <w:shd w:val="clear" w:color="auto" w:fill="FFFFFF"/>
          </w:tcPr>
          <w:p w14:paraId="2261CFB9"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Камчия</w:t>
            </w:r>
          </w:p>
        </w:tc>
        <w:tc>
          <w:tcPr>
            <w:tcW w:w="480" w:type="dxa"/>
            <w:tcBorders>
              <w:top w:val="single" w:sz="4" w:space="0" w:color="auto"/>
              <w:bottom w:val="single" w:sz="4" w:space="0" w:color="auto"/>
            </w:tcBorders>
            <w:shd w:val="clear" w:color="auto" w:fill="FFFFFF"/>
          </w:tcPr>
          <w:p w14:paraId="1D6ABCAF"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49</w:t>
            </w:r>
          </w:p>
        </w:tc>
        <w:tc>
          <w:tcPr>
            <w:tcW w:w="2741" w:type="dxa"/>
            <w:tcBorders>
              <w:top w:val="single" w:sz="4" w:space="0" w:color="auto"/>
              <w:bottom w:val="single" w:sz="4" w:space="0" w:color="auto"/>
            </w:tcBorders>
            <w:shd w:val="clear" w:color="auto" w:fill="FFFFFF"/>
          </w:tcPr>
          <w:p w14:paraId="22D53C33"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Свети Влас</w:t>
            </w:r>
          </w:p>
        </w:tc>
      </w:tr>
      <w:tr w:rsidR="00551E0C" w:rsidRPr="00ED6352" w14:paraId="2609511D" w14:textId="77777777" w:rsidTr="00672E57">
        <w:tc>
          <w:tcPr>
            <w:tcW w:w="638" w:type="dxa"/>
            <w:tcBorders>
              <w:top w:val="single" w:sz="4" w:space="0" w:color="auto"/>
              <w:bottom w:val="single" w:sz="4" w:space="0" w:color="auto"/>
            </w:tcBorders>
            <w:shd w:val="clear" w:color="auto" w:fill="FFFFFF"/>
          </w:tcPr>
          <w:p w14:paraId="039D507E"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6</w:t>
            </w:r>
          </w:p>
        </w:tc>
        <w:tc>
          <w:tcPr>
            <w:tcW w:w="2083" w:type="dxa"/>
            <w:tcBorders>
              <w:top w:val="single" w:sz="4" w:space="0" w:color="auto"/>
              <w:bottom w:val="single" w:sz="4" w:space="0" w:color="auto"/>
            </w:tcBorders>
            <w:shd w:val="clear" w:color="auto" w:fill="FFFFFF"/>
          </w:tcPr>
          <w:p w14:paraId="4525A95F"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ru-RU"/>
              </w:rPr>
              <w:t xml:space="preserve">Аспарухово </w:t>
            </w:r>
            <w:r w:rsidRPr="00ED6352">
              <w:rPr>
                <w:rStyle w:val="25"/>
                <w:color w:val="000000"/>
                <w:lang w:val="bg-BG" w:eastAsia="bg-BG"/>
              </w:rPr>
              <w:t>Кея</w:t>
            </w:r>
          </w:p>
        </w:tc>
        <w:tc>
          <w:tcPr>
            <w:tcW w:w="643" w:type="dxa"/>
            <w:tcBorders>
              <w:top w:val="single" w:sz="4" w:space="0" w:color="auto"/>
              <w:bottom w:val="single" w:sz="4" w:space="0" w:color="auto"/>
            </w:tcBorders>
            <w:shd w:val="clear" w:color="auto" w:fill="FFFFFF"/>
          </w:tcPr>
          <w:p w14:paraId="50DF72CF"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28</w:t>
            </w:r>
          </w:p>
        </w:tc>
        <w:tc>
          <w:tcPr>
            <w:tcW w:w="2083" w:type="dxa"/>
            <w:tcBorders>
              <w:top w:val="single" w:sz="4" w:space="0" w:color="auto"/>
              <w:bottom w:val="single" w:sz="4" w:space="0" w:color="auto"/>
            </w:tcBorders>
            <w:shd w:val="clear" w:color="auto" w:fill="FFFFFF"/>
          </w:tcPr>
          <w:p w14:paraId="27444C1D"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Карантината</w:t>
            </w:r>
          </w:p>
        </w:tc>
        <w:tc>
          <w:tcPr>
            <w:tcW w:w="480" w:type="dxa"/>
            <w:tcBorders>
              <w:top w:val="single" w:sz="4" w:space="0" w:color="auto"/>
              <w:bottom w:val="single" w:sz="4" w:space="0" w:color="auto"/>
            </w:tcBorders>
            <w:shd w:val="clear" w:color="auto" w:fill="FFFFFF"/>
          </w:tcPr>
          <w:p w14:paraId="0228B102"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50</w:t>
            </w:r>
          </w:p>
        </w:tc>
        <w:tc>
          <w:tcPr>
            <w:tcW w:w="2741" w:type="dxa"/>
            <w:tcBorders>
              <w:top w:val="single" w:sz="4" w:space="0" w:color="auto"/>
              <w:bottom w:val="single" w:sz="4" w:space="0" w:color="auto"/>
            </w:tcBorders>
            <w:shd w:val="clear" w:color="auto" w:fill="FFFFFF"/>
          </w:tcPr>
          <w:p w14:paraId="6E1B3D3D"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Север Експорт</w:t>
            </w:r>
          </w:p>
        </w:tc>
      </w:tr>
      <w:tr w:rsidR="00551E0C" w:rsidRPr="00ED6352" w14:paraId="2E056E9C" w14:textId="77777777" w:rsidTr="00672E57">
        <w:tc>
          <w:tcPr>
            <w:tcW w:w="638" w:type="dxa"/>
            <w:tcBorders>
              <w:top w:val="single" w:sz="4" w:space="0" w:color="auto"/>
              <w:bottom w:val="single" w:sz="4" w:space="0" w:color="auto"/>
            </w:tcBorders>
            <w:shd w:val="clear" w:color="auto" w:fill="FFFFFF"/>
          </w:tcPr>
          <w:p w14:paraId="4E798AFE"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7</w:t>
            </w:r>
          </w:p>
        </w:tc>
        <w:tc>
          <w:tcPr>
            <w:tcW w:w="2083" w:type="dxa"/>
            <w:tcBorders>
              <w:top w:val="single" w:sz="4" w:space="0" w:color="auto"/>
              <w:bottom w:val="single" w:sz="4" w:space="0" w:color="auto"/>
            </w:tcBorders>
            <w:shd w:val="clear" w:color="auto" w:fill="FFFFFF"/>
          </w:tcPr>
          <w:p w14:paraId="27D61ABA"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ru-RU"/>
              </w:rPr>
              <w:t>Ахелой</w:t>
            </w:r>
          </w:p>
        </w:tc>
        <w:tc>
          <w:tcPr>
            <w:tcW w:w="643" w:type="dxa"/>
            <w:tcBorders>
              <w:top w:val="single" w:sz="4" w:space="0" w:color="auto"/>
              <w:bottom w:val="single" w:sz="4" w:space="0" w:color="auto"/>
            </w:tcBorders>
            <w:shd w:val="clear" w:color="auto" w:fill="FFFFFF"/>
          </w:tcPr>
          <w:p w14:paraId="5BCC0CFD"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29</w:t>
            </w:r>
          </w:p>
        </w:tc>
        <w:tc>
          <w:tcPr>
            <w:tcW w:w="2083" w:type="dxa"/>
            <w:tcBorders>
              <w:top w:val="single" w:sz="4" w:space="0" w:color="auto"/>
              <w:bottom w:val="single" w:sz="4" w:space="0" w:color="auto"/>
            </w:tcBorders>
            <w:shd w:val="clear" w:color="auto" w:fill="FFFFFF"/>
          </w:tcPr>
          <w:p w14:paraId="3E1B2153"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Китен</w:t>
            </w:r>
          </w:p>
        </w:tc>
        <w:tc>
          <w:tcPr>
            <w:tcW w:w="480" w:type="dxa"/>
            <w:tcBorders>
              <w:top w:val="single" w:sz="4" w:space="0" w:color="auto"/>
              <w:bottom w:val="single" w:sz="4" w:space="0" w:color="auto"/>
            </w:tcBorders>
            <w:shd w:val="clear" w:color="auto" w:fill="FFFFFF"/>
          </w:tcPr>
          <w:p w14:paraId="31DA37B5"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51</w:t>
            </w:r>
          </w:p>
        </w:tc>
        <w:tc>
          <w:tcPr>
            <w:tcW w:w="2741" w:type="dxa"/>
            <w:tcBorders>
              <w:top w:val="single" w:sz="4" w:space="0" w:color="auto"/>
              <w:bottom w:val="single" w:sz="4" w:space="0" w:color="auto"/>
            </w:tcBorders>
            <w:shd w:val="clear" w:color="auto" w:fill="FFFFFF"/>
          </w:tcPr>
          <w:p w14:paraId="1B97EA55"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Синеморец</w:t>
            </w:r>
          </w:p>
        </w:tc>
      </w:tr>
      <w:tr w:rsidR="00551E0C" w:rsidRPr="00ED6352" w14:paraId="661CDDB7" w14:textId="77777777" w:rsidTr="00672E57">
        <w:tc>
          <w:tcPr>
            <w:tcW w:w="638" w:type="dxa"/>
            <w:tcBorders>
              <w:top w:val="single" w:sz="4" w:space="0" w:color="auto"/>
              <w:bottom w:val="single" w:sz="4" w:space="0" w:color="auto"/>
            </w:tcBorders>
            <w:shd w:val="clear" w:color="auto" w:fill="FFFFFF"/>
          </w:tcPr>
          <w:p w14:paraId="21712533"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8</w:t>
            </w:r>
          </w:p>
        </w:tc>
        <w:tc>
          <w:tcPr>
            <w:tcW w:w="2083" w:type="dxa"/>
            <w:tcBorders>
              <w:top w:val="single" w:sz="4" w:space="0" w:color="auto"/>
              <w:bottom w:val="single" w:sz="4" w:space="0" w:color="auto"/>
            </w:tcBorders>
            <w:shd w:val="clear" w:color="auto" w:fill="FFFFFF"/>
          </w:tcPr>
          <w:p w14:paraId="0CACD6CB"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Ахтопол</w:t>
            </w:r>
          </w:p>
        </w:tc>
        <w:tc>
          <w:tcPr>
            <w:tcW w:w="643" w:type="dxa"/>
            <w:tcBorders>
              <w:top w:val="single" w:sz="4" w:space="0" w:color="auto"/>
              <w:bottom w:val="single" w:sz="4" w:space="0" w:color="auto"/>
            </w:tcBorders>
            <w:shd w:val="clear" w:color="auto" w:fill="FFFFFF"/>
          </w:tcPr>
          <w:p w14:paraId="5DB8E53D" w14:textId="77777777" w:rsidR="00551E0C" w:rsidRPr="00ED6352" w:rsidRDefault="00551E0C" w:rsidP="00672E57">
            <w:pPr>
              <w:pStyle w:val="1"/>
              <w:shd w:val="clear" w:color="auto" w:fill="auto"/>
              <w:spacing w:after="0" w:line="240" w:lineRule="auto"/>
              <w:ind w:firstLine="0"/>
              <w:jc w:val="center"/>
              <w:rPr>
                <w:rFonts w:ascii="Times New Roman" w:hAnsi="Times New Roman"/>
                <w:lang w:val="bg-BG"/>
              </w:rPr>
            </w:pPr>
            <w:r w:rsidRPr="00ED6352">
              <w:rPr>
                <w:rStyle w:val="25"/>
                <w:color w:val="000000"/>
                <w:lang w:val="bg-BG" w:eastAsia="bg-BG"/>
              </w:rPr>
              <w:t>30</w:t>
            </w:r>
          </w:p>
        </w:tc>
        <w:tc>
          <w:tcPr>
            <w:tcW w:w="2083" w:type="dxa"/>
            <w:tcBorders>
              <w:top w:val="single" w:sz="4" w:space="0" w:color="auto"/>
              <w:bottom w:val="single" w:sz="4" w:space="0" w:color="auto"/>
            </w:tcBorders>
            <w:shd w:val="clear" w:color="auto" w:fill="FFFFFF"/>
          </w:tcPr>
          <w:p w14:paraId="193F378B"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Кокодива</w:t>
            </w:r>
          </w:p>
        </w:tc>
        <w:tc>
          <w:tcPr>
            <w:tcW w:w="480" w:type="dxa"/>
            <w:tcBorders>
              <w:top w:val="single" w:sz="4" w:space="0" w:color="auto"/>
              <w:bottom w:val="single" w:sz="4" w:space="0" w:color="auto"/>
            </w:tcBorders>
            <w:shd w:val="clear" w:color="auto" w:fill="FFFFFF"/>
          </w:tcPr>
          <w:p w14:paraId="294295EE"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52</w:t>
            </w:r>
          </w:p>
        </w:tc>
        <w:tc>
          <w:tcPr>
            <w:tcW w:w="2741" w:type="dxa"/>
            <w:tcBorders>
              <w:top w:val="single" w:sz="4" w:space="0" w:color="auto"/>
              <w:bottom w:val="single" w:sz="4" w:space="0" w:color="auto"/>
            </w:tcBorders>
            <w:shd w:val="clear" w:color="auto" w:fill="FFFFFF"/>
          </w:tcPr>
          <w:p w14:paraId="7A7E9B68" w14:textId="77777777" w:rsidR="00551E0C" w:rsidRPr="00ED6352" w:rsidRDefault="00551E0C" w:rsidP="00672E57">
            <w:pPr>
              <w:pStyle w:val="1"/>
              <w:shd w:val="clear" w:color="auto" w:fill="auto"/>
              <w:spacing w:after="0" w:line="240" w:lineRule="auto"/>
              <w:ind w:firstLine="0"/>
              <w:rPr>
                <w:rFonts w:ascii="Times New Roman" w:hAnsi="Times New Roman"/>
                <w:lang w:val="bg-BG"/>
              </w:rPr>
            </w:pPr>
            <w:r w:rsidRPr="00ED6352">
              <w:rPr>
                <w:rStyle w:val="25"/>
                <w:color w:val="000000"/>
                <w:lang w:val="bg-BG" w:eastAsia="bg-BG"/>
              </w:rPr>
              <w:t>Сливката</w:t>
            </w:r>
          </w:p>
        </w:tc>
      </w:tr>
      <w:tr w:rsidR="00551E0C" w:rsidRPr="00ED6352" w14:paraId="11736396" w14:textId="77777777" w:rsidTr="00672E57">
        <w:tc>
          <w:tcPr>
            <w:tcW w:w="638" w:type="dxa"/>
            <w:tcBorders>
              <w:top w:val="single" w:sz="4" w:space="0" w:color="auto"/>
              <w:bottom w:val="single" w:sz="4" w:space="0" w:color="auto"/>
            </w:tcBorders>
            <w:shd w:val="clear" w:color="auto" w:fill="FFFFFF"/>
          </w:tcPr>
          <w:p w14:paraId="7C7295E9"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9</w:t>
            </w:r>
          </w:p>
        </w:tc>
        <w:tc>
          <w:tcPr>
            <w:tcW w:w="2083" w:type="dxa"/>
            <w:tcBorders>
              <w:top w:val="single" w:sz="4" w:space="0" w:color="auto"/>
              <w:bottom w:val="single" w:sz="4" w:space="0" w:color="auto"/>
            </w:tcBorders>
            <w:shd w:val="clear" w:color="auto" w:fill="FFFFFF"/>
          </w:tcPr>
          <w:p w14:paraId="52EE0314"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Балаклава</w:t>
            </w:r>
          </w:p>
        </w:tc>
        <w:tc>
          <w:tcPr>
            <w:tcW w:w="643" w:type="dxa"/>
            <w:tcBorders>
              <w:top w:val="single" w:sz="4" w:space="0" w:color="auto"/>
              <w:bottom w:val="single" w:sz="4" w:space="0" w:color="auto"/>
            </w:tcBorders>
            <w:shd w:val="clear" w:color="auto" w:fill="FFFFFF"/>
          </w:tcPr>
          <w:p w14:paraId="0FF904CA"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31</w:t>
            </w:r>
          </w:p>
        </w:tc>
        <w:tc>
          <w:tcPr>
            <w:tcW w:w="2083" w:type="dxa"/>
            <w:tcBorders>
              <w:top w:val="single" w:sz="4" w:space="0" w:color="auto"/>
              <w:bottom w:val="single" w:sz="4" w:space="0" w:color="auto"/>
            </w:tcBorders>
            <w:shd w:val="clear" w:color="auto" w:fill="FFFFFF"/>
          </w:tcPr>
          <w:p w14:paraId="5F3969C9"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Константиново</w:t>
            </w:r>
          </w:p>
        </w:tc>
        <w:tc>
          <w:tcPr>
            <w:tcW w:w="480" w:type="dxa"/>
            <w:tcBorders>
              <w:top w:val="single" w:sz="4" w:space="0" w:color="auto"/>
              <w:bottom w:val="single" w:sz="4" w:space="0" w:color="auto"/>
            </w:tcBorders>
            <w:shd w:val="clear" w:color="auto" w:fill="FFFFFF"/>
          </w:tcPr>
          <w:p w14:paraId="389C2AE6"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53</w:t>
            </w:r>
          </w:p>
        </w:tc>
        <w:tc>
          <w:tcPr>
            <w:tcW w:w="2741" w:type="dxa"/>
            <w:tcBorders>
              <w:top w:val="single" w:sz="4" w:space="0" w:color="auto"/>
              <w:bottom w:val="single" w:sz="4" w:space="0" w:color="auto"/>
            </w:tcBorders>
            <w:shd w:val="clear" w:color="auto" w:fill="FFFFFF"/>
          </w:tcPr>
          <w:p w14:paraId="5A267C1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Созопол</w:t>
            </w:r>
          </w:p>
        </w:tc>
      </w:tr>
      <w:tr w:rsidR="00551E0C" w:rsidRPr="00ED6352" w14:paraId="0CEC83D3" w14:textId="77777777" w:rsidTr="00672E57">
        <w:tc>
          <w:tcPr>
            <w:tcW w:w="638" w:type="dxa"/>
            <w:tcBorders>
              <w:top w:val="single" w:sz="4" w:space="0" w:color="auto"/>
              <w:bottom w:val="single" w:sz="4" w:space="0" w:color="auto"/>
            </w:tcBorders>
            <w:shd w:val="clear" w:color="auto" w:fill="FFFFFF"/>
          </w:tcPr>
          <w:p w14:paraId="12C0342E"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10</w:t>
            </w:r>
          </w:p>
        </w:tc>
        <w:tc>
          <w:tcPr>
            <w:tcW w:w="2083" w:type="dxa"/>
            <w:tcBorders>
              <w:top w:val="single" w:sz="4" w:space="0" w:color="auto"/>
              <w:bottom w:val="single" w:sz="4" w:space="0" w:color="auto"/>
            </w:tcBorders>
            <w:shd w:val="clear" w:color="auto" w:fill="FFFFFF"/>
          </w:tcPr>
          <w:p w14:paraId="729E9582"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Балчик</w:t>
            </w:r>
          </w:p>
        </w:tc>
        <w:tc>
          <w:tcPr>
            <w:tcW w:w="643" w:type="dxa"/>
            <w:tcBorders>
              <w:top w:val="single" w:sz="4" w:space="0" w:color="auto"/>
              <w:bottom w:val="single" w:sz="4" w:space="0" w:color="auto"/>
            </w:tcBorders>
            <w:shd w:val="clear" w:color="auto" w:fill="FFFFFF"/>
          </w:tcPr>
          <w:p w14:paraId="48DAA366"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32</w:t>
            </w:r>
          </w:p>
        </w:tc>
        <w:tc>
          <w:tcPr>
            <w:tcW w:w="2083" w:type="dxa"/>
            <w:tcBorders>
              <w:top w:val="single" w:sz="4" w:space="0" w:color="auto"/>
              <w:bottom w:val="single" w:sz="4" w:space="0" w:color="auto"/>
            </w:tcBorders>
            <w:shd w:val="clear" w:color="auto" w:fill="FFFFFF"/>
          </w:tcPr>
          <w:p w14:paraId="06BB4D9C"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Крайморие</w:t>
            </w:r>
          </w:p>
        </w:tc>
        <w:tc>
          <w:tcPr>
            <w:tcW w:w="480" w:type="dxa"/>
            <w:tcBorders>
              <w:top w:val="single" w:sz="4" w:space="0" w:color="auto"/>
              <w:bottom w:val="single" w:sz="4" w:space="0" w:color="auto"/>
            </w:tcBorders>
            <w:shd w:val="clear" w:color="auto" w:fill="FFFFFF"/>
          </w:tcPr>
          <w:p w14:paraId="5A9D0D12"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54</w:t>
            </w:r>
          </w:p>
        </w:tc>
        <w:tc>
          <w:tcPr>
            <w:tcW w:w="2741" w:type="dxa"/>
            <w:tcBorders>
              <w:top w:val="single" w:sz="4" w:space="0" w:color="auto"/>
              <w:bottom w:val="single" w:sz="4" w:space="0" w:color="auto"/>
            </w:tcBorders>
            <w:shd w:val="clear" w:color="auto" w:fill="FFFFFF"/>
          </w:tcPr>
          <w:p w14:paraId="560B5C9B"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Траката</w:t>
            </w:r>
          </w:p>
        </w:tc>
      </w:tr>
      <w:tr w:rsidR="00551E0C" w:rsidRPr="00ED6352" w14:paraId="6BE283C1" w14:textId="77777777" w:rsidTr="00672E57">
        <w:tc>
          <w:tcPr>
            <w:tcW w:w="638" w:type="dxa"/>
            <w:tcBorders>
              <w:top w:val="single" w:sz="4" w:space="0" w:color="auto"/>
              <w:bottom w:val="single" w:sz="4" w:space="0" w:color="auto"/>
            </w:tcBorders>
            <w:shd w:val="clear" w:color="auto" w:fill="FFFFFF"/>
          </w:tcPr>
          <w:p w14:paraId="6889DD23"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11</w:t>
            </w:r>
          </w:p>
        </w:tc>
        <w:tc>
          <w:tcPr>
            <w:tcW w:w="2083" w:type="dxa"/>
            <w:tcBorders>
              <w:top w:val="single" w:sz="4" w:space="0" w:color="auto"/>
              <w:bottom w:val="single" w:sz="4" w:space="0" w:color="auto"/>
            </w:tcBorders>
            <w:shd w:val="clear" w:color="auto" w:fill="FFFFFF"/>
          </w:tcPr>
          <w:p w14:paraId="0BF57D5B"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Белослав</w:t>
            </w:r>
          </w:p>
        </w:tc>
        <w:tc>
          <w:tcPr>
            <w:tcW w:w="643" w:type="dxa"/>
            <w:tcBorders>
              <w:top w:val="single" w:sz="4" w:space="0" w:color="auto"/>
              <w:bottom w:val="single" w:sz="4" w:space="0" w:color="auto"/>
            </w:tcBorders>
            <w:shd w:val="clear" w:color="auto" w:fill="FFFFFF"/>
          </w:tcPr>
          <w:p w14:paraId="63D6C647"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33</w:t>
            </w:r>
          </w:p>
        </w:tc>
        <w:tc>
          <w:tcPr>
            <w:tcW w:w="2083" w:type="dxa"/>
            <w:tcBorders>
              <w:top w:val="single" w:sz="4" w:space="0" w:color="auto"/>
              <w:bottom w:val="single" w:sz="4" w:space="0" w:color="auto"/>
            </w:tcBorders>
            <w:shd w:val="clear" w:color="auto" w:fill="FFFFFF"/>
          </w:tcPr>
          <w:p w14:paraId="418170CD"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Кранево</w:t>
            </w:r>
          </w:p>
        </w:tc>
        <w:tc>
          <w:tcPr>
            <w:tcW w:w="480" w:type="dxa"/>
            <w:tcBorders>
              <w:top w:val="single" w:sz="4" w:space="0" w:color="auto"/>
              <w:bottom w:val="single" w:sz="4" w:space="0" w:color="auto"/>
            </w:tcBorders>
            <w:shd w:val="clear" w:color="auto" w:fill="FFFFFF"/>
          </w:tcPr>
          <w:p w14:paraId="1DD14E9A"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55</w:t>
            </w:r>
          </w:p>
        </w:tc>
        <w:tc>
          <w:tcPr>
            <w:tcW w:w="2741" w:type="dxa"/>
            <w:tcBorders>
              <w:top w:val="single" w:sz="4" w:space="0" w:color="auto"/>
              <w:bottom w:val="single" w:sz="4" w:space="0" w:color="auto"/>
            </w:tcBorders>
            <w:shd w:val="clear" w:color="auto" w:fill="FFFFFF"/>
          </w:tcPr>
          <w:p w14:paraId="01C1338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Тузлата</w:t>
            </w:r>
          </w:p>
        </w:tc>
      </w:tr>
      <w:tr w:rsidR="00551E0C" w:rsidRPr="00ED6352" w14:paraId="59205E0A" w14:textId="77777777" w:rsidTr="00672E57">
        <w:tc>
          <w:tcPr>
            <w:tcW w:w="638" w:type="dxa"/>
            <w:tcBorders>
              <w:top w:val="single" w:sz="4" w:space="0" w:color="auto"/>
              <w:bottom w:val="single" w:sz="4" w:space="0" w:color="auto"/>
            </w:tcBorders>
            <w:shd w:val="clear" w:color="auto" w:fill="FFFFFF"/>
          </w:tcPr>
          <w:p w14:paraId="6BE5686B"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12</w:t>
            </w:r>
          </w:p>
        </w:tc>
        <w:tc>
          <w:tcPr>
            <w:tcW w:w="2083" w:type="dxa"/>
            <w:tcBorders>
              <w:top w:val="single" w:sz="4" w:space="0" w:color="auto"/>
              <w:bottom w:val="single" w:sz="4" w:space="0" w:color="auto"/>
            </w:tcBorders>
            <w:shd w:val="clear" w:color="auto" w:fill="FFFFFF"/>
          </w:tcPr>
          <w:p w14:paraId="5AE3B19A"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Болата</w:t>
            </w:r>
          </w:p>
        </w:tc>
        <w:tc>
          <w:tcPr>
            <w:tcW w:w="643" w:type="dxa"/>
            <w:tcBorders>
              <w:top w:val="single" w:sz="4" w:space="0" w:color="auto"/>
              <w:bottom w:val="single" w:sz="4" w:space="0" w:color="auto"/>
            </w:tcBorders>
            <w:shd w:val="clear" w:color="auto" w:fill="FFFFFF"/>
          </w:tcPr>
          <w:p w14:paraId="6C214DF7"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34</w:t>
            </w:r>
          </w:p>
        </w:tc>
        <w:tc>
          <w:tcPr>
            <w:tcW w:w="2083" w:type="dxa"/>
            <w:tcBorders>
              <w:top w:val="single" w:sz="4" w:space="0" w:color="auto"/>
              <w:bottom w:val="single" w:sz="4" w:space="0" w:color="auto"/>
            </w:tcBorders>
            <w:shd w:val="clear" w:color="auto" w:fill="FFFFFF"/>
          </w:tcPr>
          <w:p w14:paraId="54B8E195"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Лозенец</w:t>
            </w:r>
          </w:p>
        </w:tc>
        <w:tc>
          <w:tcPr>
            <w:tcW w:w="480" w:type="dxa"/>
            <w:tcBorders>
              <w:top w:val="single" w:sz="4" w:space="0" w:color="auto"/>
              <w:bottom w:val="single" w:sz="4" w:space="0" w:color="auto"/>
            </w:tcBorders>
            <w:shd w:val="clear" w:color="auto" w:fill="FFFFFF"/>
          </w:tcPr>
          <w:p w14:paraId="53B2FDD9"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56</w:t>
            </w:r>
          </w:p>
        </w:tc>
        <w:tc>
          <w:tcPr>
            <w:tcW w:w="2741" w:type="dxa"/>
            <w:tcBorders>
              <w:top w:val="single" w:sz="4" w:space="0" w:color="auto"/>
              <w:bottom w:val="single" w:sz="4" w:space="0" w:color="auto"/>
            </w:tcBorders>
            <w:shd w:val="clear" w:color="auto" w:fill="FFFFFF"/>
          </w:tcPr>
          <w:p w14:paraId="14C15D2E"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Тюленово</w:t>
            </w:r>
          </w:p>
        </w:tc>
      </w:tr>
      <w:tr w:rsidR="00551E0C" w:rsidRPr="00ED6352" w14:paraId="1F039793" w14:textId="77777777" w:rsidTr="00672E57">
        <w:tc>
          <w:tcPr>
            <w:tcW w:w="638" w:type="dxa"/>
            <w:tcBorders>
              <w:top w:val="single" w:sz="4" w:space="0" w:color="auto"/>
              <w:bottom w:val="single" w:sz="4" w:space="0" w:color="auto"/>
            </w:tcBorders>
            <w:shd w:val="clear" w:color="auto" w:fill="FFFFFF"/>
          </w:tcPr>
          <w:p w14:paraId="49C4858A"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13</w:t>
            </w:r>
          </w:p>
        </w:tc>
        <w:tc>
          <w:tcPr>
            <w:tcW w:w="2083" w:type="dxa"/>
            <w:tcBorders>
              <w:top w:val="single" w:sz="4" w:space="0" w:color="auto"/>
              <w:bottom w:val="single" w:sz="4" w:space="0" w:color="auto"/>
            </w:tcBorders>
            <w:shd w:val="clear" w:color="auto" w:fill="FFFFFF"/>
          </w:tcPr>
          <w:p w14:paraId="1343EC28"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Буна 103</w:t>
            </w:r>
          </w:p>
        </w:tc>
        <w:tc>
          <w:tcPr>
            <w:tcW w:w="643" w:type="dxa"/>
            <w:tcBorders>
              <w:top w:val="single" w:sz="4" w:space="0" w:color="auto"/>
              <w:bottom w:val="single" w:sz="4" w:space="0" w:color="auto"/>
            </w:tcBorders>
            <w:shd w:val="clear" w:color="auto" w:fill="FFFFFF"/>
          </w:tcPr>
          <w:p w14:paraId="2FC77906"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35</w:t>
            </w:r>
          </w:p>
        </w:tc>
        <w:tc>
          <w:tcPr>
            <w:tcW w:w="2083" w:type="dxa"/>
            <w:tcBorders>
              <w:top w:val="single" w:sz="4" w:space="0" w:color="auto"/>
              <w:bottom w:val="single" w:sz="4" w:space="0" w:color="auto"/>
            </w:tcBorders>
            <w:shd w:val="clear" w:color="auto" w:fill="FFFFFF"/>
          </w:tcPr>
          <w:p w14:paraId="127AA164"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Малка Чайка</w:t>
            </w:r>
          </w:p>
        </w:tc>
        <w:tc>
          <w:tcPr>
            <w:tcW w:w="480" w:type="dxa"/>
            <w:tcBorders>
              <w:top w:val="single" w:sz="4" w:space="0" w:color="auto"/>
              <w:bottom w:val="single" w:sz="4" w:space="0" w:color="auto"/>
            </w:tcBorders>
            <w:shd w:val="clear" w:color="auto" w:fill="FFFFFF"/>
          </w:tcPr>
          <w:p w14:paraId="058E3460"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57</w:t>
            </w:r>
          </w:p>
        </w:tc>
        <w:tc>
          <w:tcPr>
            <w:tcW w:w="2741" w:type="dxa"/>
            <w:tcBorders>
              <w:top w:val="single" w:sz="4" w:space="0" w:color="auto"/>
              <w:bottom w:val="single" w:sz="4" w:space="0" w:color="auto"/>
            </w:tcBorders>
            <w:shd w:val="clear" w:color="auto" w:fill="FFFFFF"/>
          </w:tcPr>
          <w:p w14:paraId="3B7BFF72"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Царево</w:t>
            </w:r>
          </w:p>
        </w:tc>
      </w:tr>
      <w:tr w:rsidR="00551E0C" w:rsidRPr="00ED6352" w14:paraId="5A363147" w14:textId="77777777" w:rsidTr="00672E57">
        <w:tc>
          <w:tcPr>
            <w:tcW w:w="638" w:type="dxa"/>
            <w:tcBorders>
              <w:top w:val="single" w:sz="4" w:space="0" w:color="auto"/>
              <w:bottom w:val="single" w:sz="4" w:space="0" w:color="auto"/>
            </w:tcBorders>
            <w:shd w:val="clear" w:color="auto" w:fill="FFFFFF"/>
          </w:tcPr>
          <w:p w14:paraId="67DAB01A"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14</w:t>
            </w:r>
          </w:p>
        </w:tc>
        <w:tc>
          <w:tcPr>
            <w:tcW w:w="2083" w:type="dxa"/>
            <w:tcBorders>
              <w:top w:val="single" w:sz="4" w:space="0" w:color="auto"/>
              <w:bottom w:val="single" w:sz="4" w:space="0" w:color="auto"/>
            </w:tcBorders>
            <w:shd w:val="clear" w:color="auto" w:fill="FFFFFF"/>
          </w:tcPr>
          <w:p w14:paraId="4BA2BD25"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Бургас</w:t>
            </w:r>
          </w:p>
        </w:tc>
        <w:tc>
          <w:tcPr>
            <w:tcW w:w="643" w:type="dxa"/>
            <w:tcBorders>
              <w:top w:val="single" w:sz="4" w:space="0" w:color="auto"/>
              <w:bottom w:val="single" w:sz="4" w:space="0" w:color="auto"/>
            </w:tcBorders>
            <w:shd w:val="clear" w:color="auto" w:fill="FFFFFF"/>
          </w:tcPr>
          <w:p w14:paraId="3D3F1D44"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36</w:t>
            </w:r>
          </w:p>
        </w:tc>
        <w:tc>
          <w:tcPr>
            <w:tcW w:w="2083" w:type="dxa"/>
            <w:tcBorders>
              <w:top w:val="single" w:sz="4" w:space="0" w:color="auto"/>
              <w:bottom w:val="single" w:sz="4" w:space="0" w:color="auto"/>
            </w:tcBorders>
            <w:shd w:val="clear" w:color="auto" w:fill="FFFFFF"/>
          </w:tcPr>
          <w:p w14:paraId="395297F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Несебър</w:t>
            </w:r>
          </w:p>
        </w:tc>
        <w:tc>
          <w:tcPr>
            <w:tcW w:w="480" w:type="dxa"/>
            <w:tcBorders>
              <w:top w:val="single" w:sz="4" w:space="0" w:color="auto"/>
              <w:bottom w:val="single" w:sz="4" w:space="0" w:color="auto"/>
            </w:tcBorders>
            <w:shd w:val="clear" w:color="auto" w:fill="FFFFFF"/>
          </w:tcPr>
          <w:p w14:paraId="309CA58A"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58</w:t>
            </w:r>
          </w:p>
        </w:tc>
        <w:tc>
          <w:tcPr>
            <w:tcW w:w="2741" w:type="dxa"/>
            <w:tcBorders>
              <w:top w:val="single" w:sz="4" w:space="0" w:color="auto"/>
              <w:bottom w:val="single" w:sz="4" w:space="0" w:color="auto"/>
            </w:tcBorders>
            <w:shd w:val="clear" w:color="auto" w:fill="FFFFFF"/>
          </w:tcPr>
          <w:p w14:paraId="04876B90"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Чайка</w:t>
            </w:r>
          </w:p>
        </w:tc>
      </w:tr>
      <w:tr w:rsidR="00551E0C" w:rsidRPr="00ED6352" w14:paraId="488D1A94" w14:textId="77777777" w:rsidTr="00672E57">
        <w:tc>
          <w:tcPr>
            <w:tcW w:w="638" w:type="dxa"/>
            <w:tcBorders>
              <w:top w:val="single" w:sz="4" w:space="0" w:color="auto"/>
              <w:bottom w:val="single" w:sz="4" w:space="0" w:color="auto"/>
            </w:tcBorders>
            <w:shd w:val="clear" w:color="auto" w:fill="FFFFFF"/>
          </w:tcPr>
          <w:p w14:paraId="6C0D52F2"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15</w:t>
            </w:r>
          </w:p>
        </w:tc>
        <w:tc>
          <w:tcPr>
            <w:tcW w:w="2083" w:type="dxa"/>
            <w:tcBorders>
              <w:top w:val="single" w:sz="4" w:space="0" w:color="auto"/>
              <w:bottom w:val="single" w:sz="4" w:space="0" w:color="auto"/>
            </w:tcBorders>
            <w:shd w:val="clear" w:color="auto" w:fill="FFFFFF"/>
          </w:tcPr>
          <w:p w14:paraId="56340C2B"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Бухта запад</w:t>
            </w:r>
          </w:p>
        </w:tc>
        <w:tc>
          <w:tcPr>
            <w:tcW w:w="643" w:type="dxa"/>
            <w:tcBorders>
              <w:top w:val="single" w:sz="4" w:space="0" w:color="auto"/>
              <w:bottom w:val="single" w:sz="4" w:space="0" w:color="auto"/>
            </w:tcBorders>
            <w:shd w:val="clear" w:color="auto" w:fill="FFFFFF"/>
          </w:tcPr>
          <w:p w14:paraId="25C3AA02"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37</w:t>
            </w:r>
          </w:p>
        </w:tc>
        <w:tc>
          <w:tcPr>
            <w:tcW w:w="2083" w:type="dxa"/>
            <w:tcBorders>
              <w:top w:val="single" w:sz="4" w:space="0" w:color="auto"/>
              <w:bottom w:val="single" w:sz="4" w:space="0" w:color="auto"/>
            </w:tcBorders>
            <w:shd w:val="clear" w:color="auto" w:fill="FFFFFF"/>
          </w:tcPr>
          <w:p w14:paraId="5E5DE724"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Обзор</w:t>
            </w:r>
          </w:p>
        </w:tc>
        <w:tc>
          <w:tcPr>
            <w:tcW w:w="480" w:type="dxa"/>
            <w:tcBorders>
              <w:top w:val="single" w:sz="4" w:space="0" w:color="auto"/>
              <w:bottom w:val="single" w:sz="4" w:space="0" w:color="auto"/>
            </w:tcBorders>
            <w:shd w:val="clear" w:color="auto" w:fill="FFFFFF"/>
          </w:tcPr>
          <w:p w14:paraId="537936CE"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59</w:t>
            </w:r>
          </w:p>
        </w:tc>
        <w:tc>
          <w:tcPr>
            <w:tcW w:w="2741" w:type="dxa"/>
            <w:tcBorders>
              <w:top w:val="single" w:sz="4" w:space="0" w:color="auto"/>
              <w:bottom w:val="single" w:sz="4" w:space="0" w:color="auto"/>
            </w:tcBorders>
            <w:shd w:val="clear" w:color="auto" w:fill="FFFFFF"/>
          </w:tcPr>
          <w:p w14:paraId="6C3857CC"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Чайка Бяла</w:t>
            </w:r>
          </w:p>
        </w:tc>
      </w:tr>
      <w:tr w:rsidR="00551E0C" w:rsidRPr="00ED6352" w14:paraId="0446765A" w14:textId="77777777" w:rsidTr="00672E57">
        <w:tc>
          <w:tcPr>
            <w:tcW w:w="638" w:type="dxa"/>
            <w:tcBorders>
              <w:top w:val="single" w:sz="4" w:space="0" w:color="auto"/>
              <w:bottom w:val="single" w:sz="4" w:space="0" w:color="auto"/>
            </w:tcBorders>
            <w:shd w:val="clear" w:color="auto" w:fill="FFFFFF"/>
          </w:tcPr>
          <w:p w14:paraId="68418823"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16</w:t>
            </w:r>
          </w:p>
        </w:tc>
        <w:tc>
          <w:tcPr>
            <w:tcW w:w="2083" w:type="dxa"/>
            <w:tcBorders>
              <w:top w:val="single" w:sz="4" w:space="0" w:color="auto"/>
              <w:bottom w:val="single" w:sz="4" w:space="0" w:color="auto"/>
            </w:tcBorders>
            <w:shd w:val="clear" w:color="auto" w:fill="FFFFFF"/>
          </w:tcPr>
          <w:p w14:paraId="3510A7E4"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Българево</w:t>
            </w:r>
          </w:p>
        </w:tc>
        <w:tc>
          <w:tcPr>
            <w:tcW w:w="643" w:type="dxa"/>
            <w:tcBorders>
              <w:top w:val="single" w:sz="4" w:space="0" w:color="auto"/>
              <w:bottom w:val="single" w:sz="4" w:space="0" w:color="auto"/>
            </w:tcBorders>
            <w:shd w:val="clear" w:color="auto" w:fill="FFFFFF"/>
          </w:tcPr>
          <w:p w14:paraId="5B05B55C"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38</w:t>
            </w:r>
          </w:p>
        </w:tc>
        <w:tc>
          <w:tcPr>
            <w:tcW w:w="2083" w:type="dxa"/>
            <w:tcBorders>
              <w:top w:val="single" w:sz="4" w:space="0" w:color="auto"/>
              <w:bottom w:val="single" w:sz="4" w:space="0" w:color="auto"/>
            </w:tcBorders>
            <w:shd w:val="clear" w:color="auto" w:fill="FFFFFF"/>
          </w:tcPr>
          <w:p w14:paraId="050B7AF8"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Отманли</w:t>
            </w:r>
          </w:p>
        </w:tc>
        <w:tc>
          <w:tcPr>
            <w:tcW w:w="480" w:type="dxa"/>
            <w:tcBorders>
              <w:top w:val="single" w:sz="4" w:space="0" w:color="auto"/>
              <w:bottom w:val="single" w:sz="4" w:space="0" w:color="auto"/>
            </w:tcBorders>
            <w:shd w:val="clear" w:color="auto" w:fill="FFFFFF"/>
          </w:tcPr>
          <w:p w14:paraId="247928D4"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60</w:t>
            </w:r>
          </w:p>
        </w:tc>
        <w:tc>
          <w:tcPr>
            <w:tcW w:w="2741" w:type="dxa"/>
            <w:tcBorders>
              <w:top w:val="single" w:sz="4" w:space="0" w:color="auto"/>
              <w:bottom w:val="single" w:sz="4" w:space="0" w:color="auto"/>
            </w:tcBorders>
            <w:shd w:val="clear" w:color="auto" w:fill="FFFFFF"/>
          </w:tcPr>
          <w:p w14:paraId="57201159"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Черно море</w:t>
            </w:r>
          </w:p>
        </w:tc>
      </w:tr>
      <w:tr w:rsidR="00551E0C" w:rsidRPr="00ED6352" w14:paraId="110F1BEC" w14:textId="77777777" w:rsidTr="00672E57">
        <w:tc>
          <w:tcPr>
            <w:tcW w:w="638" w:type="dxa"/>
            <w:tcBorders>
              <w:top w:val="single" w:sz="4" w:space="0" w:color="auto"/>
              <w:bottom w:val="single" w:sz="4" w:space="0" w:color="auto"/>
            </w:tcBorders>
            <w:shd w:val="clear" w:color="auto" w:fill="FFFFFF"/>
          </w:tcPr>
          <w:p w14:paraId="1E370735"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17</w:t>
            </w:r>
          </w:p>
        </w:tc>
        <w:tc>
          <w:tcPr>
            <w:tcW w:w="2083" w:type="dxa"/>
            <w:tcBorders>
              <w:top w:val="single" w:sz="4" w:space="0" w:color="auto"/>
              <w:bottom w:val="single" w:sz="4" w:space="0" w:color="auto"/>
            </w:tcBorders>
            <w:shd w:val="clear" w:color="auto" w:fill="FFFFFF"/>
          </w:tcPr>
          <w:p w14:paraId="401C2BAF"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Бяла</w:t>
            </w:r>
          </w:p>
        </w:tc>
        <w:tc>
          <w:tcPr>
            <w:tcW w:w="643" w:type="dxa"/>
            <w:tcBorders>
              <w:top w:val="single" w:sz="4" w:space="0" w:color="auto"/>
              <w:bottom w:val="single" w:sz="4" w:space="0" w:color="auto"/>
            </w:tcBorders>
            <w:shd w:val="clear" w:color="auto" w:fill="FFFFFF"/>
          </w:tcPr>
          <w:p w14:paraId="13C4B198"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39</w:t>
            </w:r>
          </w:p>
        </w:tc>
        <w:tc>
          <w:tcPr>
            <w:tcW w:w="2083" w:type="dxa"/>
            <w:tcBorders>
              <w:top w:val="single" w:sz="4" w:space="0" w:color="auto"/>
              <w:bottom w:val="single" w:sz="4" w:space="0" w:color="auto"/>
            </w:tcBorders>
            <w:shd w:val="clear" w:color="auto" w:fill="FFFFFF"/>
          </w:tcPr>
          <w:p w14:paraId="7BDDBF99"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Панорама</w:t>
            </w:r>
          </w:p>
        </w:tc>
        <w:tc>
          <w:tcPr>
            <w:tcW w:w="480" w:type="dxa"/>
            <w:tcBorders>
              <w:top w:val="single" w:sz="4" w:space="0" w:color="auto"/>
              <w:bottom w:val="single" w:sz="4" w:space="0" w:color="auto"/>
            </w:tcBorders>
            <w:shd w:val="clear" w:color="auto" w:fill="FFFFFF"/>
          </w:tcPr>
          <w:p w14:paraId="050C574F"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61</w:t>
            </w:r>
          </w:p>
        </w:tc>
        <w:tc>
          <w:tcPr>
            <w:tcW w:w="2741" w:type="dxa"/>
            <w:tcBorders>
              <w:top w:val="single" w:sz="4" w:space="0" w:color="auto"/>
              <w:bottom w:val="single" w:sz="4" w:space="0" w:color="auto"/>
            </w:tcBorders>
            <w:shd w:val="clear" w:color="auto" w:fill="FFFFFF"/>
          </w:tcPr>
          <w:p w14:paraId="457E159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Черноморец - Бургас</w:t>
            </w:r>
          </w:p>
        </w:tc>
      </w:tr>
      <w:tr w:rsidR="00551E0C" w:rsidRPr="00ED6352" w14:paraId="25E867C7" w14:textId="77777777" w:rsidTr="00672E57">
        <w:tc>
          <w:tcPr>
            <w:tcW w:w="638" w:type="dxa"/>
            <w:tcBorders>
              <w:top w:val="single" w:sz="4" w:space="0" w:color="auto"/>
              <w:bottom w:val="single" w:sz="4" w:space="0" w:color="auto"/>
            </w:tcBorders>
            <w:shd w:val="clear" w:color="auto" w:fill="FFFFFF"/>
          </w:tcPr>
          <w:p w14:paraId="0BAEECF4"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18</w:t>
            </w:r>
          </w:p>
        </w:tc>
        <w:tc>
          <w:tcPr>
            <w:tcW w:w="2083" w:type="dxa"/>
            <w:tcBorders>
              <w:top w:val="single" w:sz="4" w:space="0" w:color="auto"/>
              <w:bottom w:val="single" w:sz="4" w:space="0" w:color="auto"/>
            </w:tcBorders>
            <w:shd w:val="clear" w:color="auto" w:fill="FFFFFF"/>
          </w:tcPr>
          <w:p w14:paraId="50C4F34E"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Варвара</w:t>
            </w:r>
          </w:p>
        </w:tc>
        <w:tc>
          <w:tcPr>
            <w:tcW w:w="643" w:type="dxa"/>
            <w:tcBorders>
              <w:top w:val="single" w:sz="4" w:space="0" w:color="auto"/>
              <w:bottom w:val="single" w:sz="4" w:space="0" w:color="auto"/>
            </w:tcBorders>
            <w:shd w:val="clear" w:color="auto" w:fill="FFFFFF"/>
          </w:tcPr>
          <w:p w14:paraId="2EB6C6B0"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40</w:t>
            </w:r>
          </w:p>
        </w:tc>
        <w:tc>
          <w:tcPr>
            <w:tcW w:w="2083" w:type="dxa"/>
            <w:tcBorders>
              <w:top w:val="single" w:sz="4" w:space="0" w:color="auto"/>
              <w:bottom w:val="single" w:sz="4" w:space="0" w:color="auto"/>
            </w:tcBorders>
            <w:shd w:val="clear" w:color="auto" w:fill="FFFFFF"/>
          </w:tcPr>
          <w:p w14:paraId="34F10F20"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Поморие</w:t>
            </w:r>
          </w:p>
        </w:tc>
        <w:tc>
          <w:tcPr>
            <w:tcW w:w="480" w:type="dxa"/>
            <w:tcBorders>
              <w:top w:val="single" w:sz="4" w:space="0" w:color="auto"/>
              <w:bottom w:val="single" w:sz="4" w:space="0" w:color="auto"/>
            </w:tcBorders>
            <w:shd w:val="clear" w:color="auto" w:fill="FFFFFF"/>
          </w:tcPr>
          <w:p w14:paraId="1EDE1984"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62</w:t>
            </w:r>
          </w:p>
        </w:tc>
        <w:tc>
          <w:tcPr>
            <w:tcW w:w="2741" w:type="dxa"/>
            <w:tcBorders>
              <w:top w:val="single" w:sz="4" w:space="0" w:color="auto"/>
              <w:bottom w:val="single" w:sz="4" w:space="0" w:color="auto"/>
            </w:tcBorders>
            <w:shd w:val="clear" w:color="auto" w:fill="FFFFFF"/>
          </w:tcPr>
          <w:p w14:paraId="49859D1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Черноморец - Варна</w:t>
            </w:r>
          </w:p>
        </w:tc>
      </w:tr>
      <w:tr w:rsidR="00551E0C" w:rsidRPr="00ED6352" w14:paraId="7A791D6F" w14:textId="77777777" w:rsidTr="00672E57">
        <w:tc>
          <w:tcPr>
            <w:tcW w:w="638" w:type="dxa"/>
            <w:tcBorders>
              <w:top w:val="single" w:sz="4" w:space="0" w:color="auto"/>
              <w:bottom w:val="single" w:sz="4" w:space="0" w:color="auto"/>
            </w:tcBorders>
            <w:shd w:val="clear" w:color="auto" w:fill="FFFFFF"/>
          </w:tcPr>
          <w:p w14:paraId="5FE210C3"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19</w:t>
            </w:r>
          </w:p>
        </w:tc>
        <w:tc>
          <w:tcPr>
            <w:tcW w:w="2083" w:type="dxa"/>
            <w:tcBorders>
              <w:top w:val="single" w:sz="4" w:space="0" w:color="auto"/>
              <w:bottom w:val="single" w:sz="4" w:space="0" w:color="auto"/>
            </w:tcBorders>
            <w:shd w:val="clear" w:color="auto" w:fill="FFFFFF"/>
          </w:tcPr>
          <w:p w14:paraId="7EA9F003"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Варна</w:t>
            </w:r>
          </w:p>
        </w:tc>
        <w:tc>
          <w:tcPr>
            <w:tcW w:w="643" w:type="dxa"/>
            <w:tcBorders>
              <w:top w:val="single" w:sz="4" w:space="0" w:color="auto"/>
              <w:bottom w:val="single" w:sz="4" w:space="0" w:color="auto"/>
            </w:tcBorders>
            <w:shd w:val="clear" w:color="auto" w:fill="FFFFFF"/>
          </w:tcPr>
          <w:p w14:paraId="5869A7DD"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41</w:t>
            </w:r>
          </w:p>
        </w:tc>
        <w:tc>
          <w:tcPr>
            <w:tcW w:w="2083" w:type="dxa"/>
            <w:tcBorders>
              <w:top w:val="single" w:sz="4" w:space="0" w:color="auto"/>
              <w:bottom w:val="single" w:sz="4" w:space="0" w:color="auto"/>
            </w:tcBorders>
            <w:shd w:val="clear" w:color="auto" w:fill="FFFFFF"/>
          </w:tcPr>
          <w:p w14:paraId="68599E0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Приморско</w:t>
            </w:r>
          </w:p>
        </w:tc>
        <w:tc>
          <w:tcPr>
            <w:tcW w:w="480" w:type="dxa"/>
            <w:tcBorders>
              <w:top w:val="single" w:sz="4" w:space="0" w:color="auto"/>
              <w:bottom w:val="single" w:sz="4" w:space="0" w:color="auto"/>
            </w:tcBorders>
            <w:shd w:val="clear" w:color="auto" w:fill="FFFFFF"/>
          </w:tcPr>
          <w:p w14:paraId="51105D1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63</w:t>
            </w:r>
          </w:p>
        </w:tc>
        <w:tc>
          <w:tcPr>
            <w:tcW w:w="2741" w:type="dxa"/>
            <w:tcBorders>
              <w:top w:val="single" w:sz="4" w:space="0" w:color="auto"/>
              <w:bottom w:val="single" w:sz="4" w:space="0" w:color="auto"/>
            </w:tcBorders>
            <w:shd w:val="clear" w:color="auto" w:fill="FFFFFF"/>
          </w:tcPr>
          <w:p w14:paraId="7BD0206E"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Шкорпиловци</w:t>
            </w:r>
          </w:p>
        </w:tc>
      </w:tr>
      <w:tr w:rsidR="00551E0C" w:rsidRPr="00ED6352" w14:paraId="59013173" w14:textId="77777777" w:rsidTr="00672E57">
        <w:tc>
          <w:tcPr>
            <w:tcW w:w="638" w:type="dxa"/>
            <w:tcBorders>
              <w:top w:val="single" w:sz="4" w:space="0" w:color="auto"/>
              <w:bottom w:val="single" w:sz="4" w:space="0" w:color="auto"/>
            </w:tcBorders>
            <w:shd w:val="clear" w:color="auto" w:fill="FFFFFF"/>
          </w:tcPr>
          <w:p w14:paraId="136B26BC"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20</w:t>
            </w:r>
          </w:p>
        </w:tc>
        <w:tc>
          <w:tcPr>
            <w:tcW w:w="2083" w:type="dxa"/>
            <w:tcBorders>
              <w:top w:val="single" w:sz="4" w:space="0" w:color="auto"/>
              <w:bottom w:val="single" w:sz="4" w:space="0" w:color="auto"/>
            </w:tcBorders>
            <w:shd w:val="clear" w:color="auto" w:fill="FFFFFF"/>
          </w:tcPr>
          <w:p w14:paraId="10B9B412"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Веслец</w:t>
            </w:r>
          </w:p>
        </w:tc>
        <w:tc>
          <w:tcPr>
            <w:tcW w:w="643" w:type="dxa"/>
            <w:tcBorders>
              <w:top w:val="single" w:sz="4" w:space="0" w:color="auto"/>
              <w:bottom w:val="single" w:sz="4" w:space="0" w:color="auto"/>
            </w:tcBorders>
            <w:shd w:val="clear" w:color="auto" w:fill="FFFFFF"/>
          </w:tcPr>
          <w:p w14:paraId="3F3DCBBD"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42</w:t>
            </w:r>
          </w:p>
        </w:tc>
        <w:tc>
          <w:tcPr>
            <w:tcW w:w="2083" w:type="dxa"/>
            <w:tcBorders>
              <w:top w:val="single" w:sz="4" w:space="0" w:color="auto"/>
              <w:bottom w:val="single" w:sz="4" w:space="0" w:color="auto"/>
            </w:tcBorders>
            <w:shd w:val="clear" w:color="auto" w:fill="FFFFFF"/>
          </w:tcPr>
          <w:p w14:paraId="40BDEA2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Равда</w:t>
            </w:r>
          </w:p>
        </w:tc>
        <w:tc>
          <w:tcPr>
            <w:tcW w:w="480" w:type="dxa"/>
            <w:tcBorders>
              <w:top w:val="single" w:sz="4" w:space="0" w:color="auto"/>
              <w:bottom w:val="single" w:sz="4" w:space="0" w:color="auto"/>
            </w:tcBorders>
            <w:shd w:val="clear" w:color="auto" w:fill="FFFFFF"/>
          </w:tcPr>
          <w:p w14:paraId="50CCA180"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64</w:t>
            </w:r>
          </w:p>
        </w:tc>
        <w:tc>
          <w:tcPr>
            <w:tcW w:w="2741" w:type="dxa"/>
            <w:tcBorders>
              <w:top w:val="single" w:sz="4" w:space="0" w:color="auto"/>
              <w:bottom w:val="single" w:sz="4" w:space="0" w:color="auto"/>
            </w:tcBorders>
            <w:shd w:val="clear" w:color="auto" w:fill="FFFFFF"/>
          </w:tcPr>
          <w:p w14:paraId="555C825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(blank) - неизвестно</w:t>
            </w:r>
          </w:p>
        </w:tc>
      </w:tr>
      <w:tr w:rsidR="00551E0C" w:rsidRPr="00ED6352" w14:paraId="2003F402" w14:textId="77777777" w:rsidTr="00672E57">
        <w:tc>
          <w:tcPr>
            <w:tcW w:w="638" w:type="dxa"/>
            <w:tcBorders>
              <w:top w:val="single" w:sz="4" w:space="0" w:color="auto"/>
              <w:bottom w:val="single" w:sz="4" w:space="0" w:color="auto"/>
            </w:tcBorders>
            <w:shd w:val="clear" w:color="auto" w:fill="FFFFFF"/>
          </w:tcPr>
          <w:p w14:paraId="1DD2ED8F"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21</w:t>
            </w:r>
          </w:p>
        </w:tc>
        <w:tc>
          <w:tcPr>
            <w:tcW w:w="2083" w:type="dxa"/>
            <w:tcBorders>
              <w:top w:val="single" w:sz="4" w:space="0" w:color="auto"/>
              <w:bottom w:val="single" w:sz="4" w:space="0" w:color="auto"/>
            </w:tcBorders>
            <w:shd w:val="clear" w:color="auto" w:fill="FFFFFF"/>
          </w:tcPr>
          <w:p w14:paraId="3FF04630"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Дълбока</w:t>
            </w:r>
          </w:p>
        </w:tc>
        <w:tc>
          <w:tcPr>
            <w:tcW w:w="643" w:type="dxa"/>
            <w:tcBorders>
              <w:top w:val="single" w:sz="4" w:space="0" w:color="auto"/>
              <w:bottom w:val="single" w:sz="4" w:space="0" w:color="auto"/>
            </w:tcBorders>
            <w:shd w:val="clear" w:color="auto" w:fill="FFFFFF"/>
          </w:tcPr>
          <w:p w14:paraId="7FC184F6"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43</w:t>
            </w:r>
          </w:p>
        </w:tc>
        <w:tc>
          <w:tcPr>
            <w:tcW w:w="2083" w:type="dxa"/>
            <w:tcBorders>
              <w:top w:val="single" w:sz="4" w:space="0" w:color="auto"/>
              <w:bottom w:val="single" w:sz="4" w:space="0" w:color="auto"/>
            </w:tcBorders>
            <w:shd w:val="clear" w:color="auto" w:fill="FFFFFF"/>
          </w:tcPr>
          <w:p w14:paraId="3E16D64A"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Резово</w:t>
            </w:r>
          </w:p>
        </w:tc>
        <w:tc>
          <w:tcPr>
            <w:tcW w:w="480" w:type="dxa"/>
            <w:tcBorders>
              <w:top w:val="single" w:sz="4" w:space="0" w:color="auto"/>
              <w:bottom w:val="single" w:sz="4" w:space="0" w:color="auto"/>
            </w:tcBorders>
            <w:shd w:val="clear" w:color="auto" w:fill="FFFFFF"/>
          </w:tcPr>
          <w:p w14:paraId="0D27B7B7"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p>
        </w:tc>
        <w:tc>
          <w:tcPr>
            <w:tcW w:w="2741" w:type="dxa"/>
            <w:tcBorders>
              <w:top w:val="single" w:sz="4" w:space="0" w:color="auto"/>
              <w:bottom w:val="single" w:sz="4" w:space="0" w:color="auto"/>
            </w:tcBorders>
            <w:shd w:val="clear" w:color="auto" w:fill="FFFFFF"/>
          </w:tcPr>
          <w:p w14:paraId="47BFB15C"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p>
        </w:tc>
      </w:tr>
      <w:tr w:rsidR="00551E0C" w:rsidRPr="00ED6352" w14:paraId="3D8FF677" w14:textId="77777777" w:rsidTr="00672E57">
        <w:tc>
          <w:tcPr>
            <w:tcW w:w="638" w:type="dxa"/>
            <w:tcBorders>
              <w:top w:val="single" w:sz="4" w:space="0" w:color="auto"/>
              <w:bottom w:val="single" w:sz="8" w:space="0" w:color="auto"/>
            </w:tcBorders>
            <w:shd w:val="clear" w:color="auto" w:fill="FFFFFF"/>
          </w:tcPr>
          <w:p w14:paraId="52B4C58B"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22</w:t>
            </w:r>
          </w:p>
        </w:tc>
        <w:tc>
          <w:tcPr>
            <w:tcW w:w="2083" w:type="dxa"/>
            <w:tcBorders>
              <w:top w:val="single" w:sz="4" w:space="0" w:color="auto"/>
              <w:bottom w:val="single" w:sz="8" w:space="0" w:color="auto"/>
            </w:tcBorders>
            <w:shd w:val="clear" w:color="auto" w:fill="FFFFFF"/>
          </w:tcPr>
          <w:p w14:paraId="7C0B5702"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Езерец</w:t>
            </w:r>
          </w:p>
        </w:tc>
        <w:tc>
          <w:tcPr>
            <w:tcW w:w="643" w:type="dxa"/>
            <w:tcBorders>
              <w:top w:val="single" w:sz="4" w:space="0" w:color="auto"/>
              <w:bottom w:val="single" w:sz="8" w:space="0" w:color="auto"/>
            </w:tcBorders>
            <w:shd w:val="clear" w:color="auto" w:fill="FFFFFF"/>
          </w:tcPr>
          <w:p w14:paraId="5A15EF0C" w14:textId="77777777" w:rsidR="00551E0C" w:rsidRPr="00ED6352" w:rsidRDefault="00551E0C" w:rsidP="00672E57">
            <w:pPr>
              <w:pStyle w:val="1"/>
              <w:spacing w:after="0" w:line="240" w:lineRule="auto"/>
              <w:ind w:firstLine="0"/>
              <w:jc w:val="center"/>
              <w:rPr>
                <w:rFonts w:ascii="Times New Roman" w:hAnsi="Times New Roman"/>
                <w:color w:val="000000"/>
                <w:sz w:val="23"/>
                <w:szCs w:val="23"/>
                <w:lang w:val="bg-BG" w:eastAsia="bg-BG"/>
              </w:rPr>
            </w:pPr>
            <w:r w:rsidRPr="00ED6352">
              <w:rPr>
                <w:rStyle w:val="25"/>
                <w:color w:val="000000"/>
                <w:lang w:val="bg-BG" w:eastAsia="bg-BG"/>
              </w:rPr>
              <w:t>44</w:t>
            </w:r>
          </w:p>
        </w:tc>
        <w:tc>
          <w:tcPr>
            <w:tcW w:w="2083" w:type="dxa"/>
            <w:tcBorders>
              <w:top w:val="single" w:sz="4" w:space="0" w:color="auto"/>
              <w:bottom w:val="single" w:sz="8" w:space="0" w:color="auto"/>
            </w:tcBorders>
            <w:shd w:val="clear" w:color="auto" w:fill="FFFFFF"/>
          </w:tcPr>
          <w:p w14:paraId="16807B00"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r w:rsidRPr="00ED6352">
              <w:rPr>
                <w:rStyle w:val="25"/>
                <w:color w:val="000000"/>
                <w:lang w:val="bg-BG" w:eastAsia="bg-BG"/>
              </w:rPr>
              <w:t>Родопа 1</w:t>
            </w:r>
          </w:p>
        </w:tc>
        <w:tc>
          <w:tcPr>
            <w:tcW w:w="480" w:type="dxa"/>
            <w:tcBorders>
              <w:top w:val="single" w:sz="4" w:space="0" w:color="auto"/>
              <w:bottom w:val="single" w:sz="8" w:space="0" w:color="auto"/>
            </w:tcBorders>
            <w:shd w:val="clear" w:color="auto" w:fill="FFFFFF"/>
          </w:tcPr>
          <w:p w14:paraId="59FB6818"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p>
        </w:tc>
        <w:tc>
          <w:tcPr>
            <w:tcW w:w="2741" w:type="dxa"/>
            <w:tcBorders>
              <w:top w:val="single" w:sz="4" w:space="0" w:color="auto"/>
              <w:bottom w:val="single" w:sz="8" w:space="0" w:color="auto"/>
            </w:tcBorders>
            <w:shd w:val="clear" w:color="auto" w:fill="FFFFFF"/>
          </w:tcPr>
          <w:p w14:paraId="1CD54A4C" w14:textId="77777777" w:rsidR="00551E0C" w:rsidRPr="00ED6352" w:rsidRDefault="00551E0C" w:rsidP="00672E57">
            <w:pPr>
              <w:pStyle w:val="1"/>
              <w:spacing w:after="0" w:line="240" w:lineRule="auto"/>
              <w:ind w:firstLine="0"/>
              <w:rPr>
                <w:rFonts w:ascii="Times New Roman" w:hAnsi="Times New Roman"/>
                <w:color w:val="000000"/>
                <w:sz w:val="23"/>
                <w:szCs w:val="23"/>
                <w:lang w:val="bg-BG" w:eastAsia="bg-BG"/>
              </w:rPr>
            </w:pPr>
          </w:p>
        </w:tc>
      </w:tr>
    </w:tbl>
    <w:p w14:paraId="56EEF730" w14:textId="77777777" w:rsidR="00551E0C" w:rsidRPr="00ED6352" w:rsidRDefault="00551E0C" w:rsidP="0073795A">
      <w:pPr>
        <w:spacing w:before="40" w:after="120" w:line="240" w:lineRule="auto"/>
        <w:rPr>
          <w:sz w:val="22"/>
        </w:rPr>
      </w:pPr>
      <w:r w:rsidRPr="00ED6352">
        <w:rPr>
          <w:sz w:val="22"/>
        </w:rPr>
        <w:t>Източник: Ситуационен анализ на състоянието на сектор рибарство в България (окончателен вариант), юни 2020</w:t>
      </w:r>
    </w:p>
    <w:p w14:paraId="275ED8A1" w14:textId="2E6502F6" w:rsidR="000F5E75" w:rsidRPr="00ED6352" w:rsidRDefault="000F5E75" w:rsidP="008172DB">
      <w:pPr>
        <w:pBdr>
          <w:top w:val="single" w:sz="4" w:space="1" w:color="FFFFFF"/>
          <w:left w:val="single" w:sz="4" w:space="4" w:color="FFFFFF"/>
          <w:bottom w:val="single" w:sz="4" w:space="1" w:color="FFFFFF"/>
          <w:right w:val="single" w:sz="4" w:space="4" w:color="FFFFFF"/>
        </w:pBdr>
        <w:spacing w:after="120" w:line="276" w:lineRule="auto"/>
        <w:jc w:val="both"/>
        <w:rPr>
          <w:rFonts w:cs="Times New Roman"/>
          <w:b/>
          <w:szCs w:val="24"/>
        </w:rPr>
      </w:pPr>
      <w:r w:rsidRPr="00ED6352">
        <w:rPr>
          <w:rFonts w:cs="Times New Roman"/>
          <w:b/>
          <w:szCs w:val="24"/>
        </w:rPr>
        <w:t xml:space="preserve">Стопански улов на риба </w:t>
      </w:r>
    </w:p>
    <w:p w14:paraId="302C11EF" w14:textId="0543F912" w:rsidR="00551E0C" w:rsidRPr="00ED6352" w:rsidRDefault="00551E0C" w:rsidP="00551E0C">
      <w:pPr>
        <w:spacing w:after="120" w:line="276" w:lineRule="auto"/>
        <w:jc w:val="both"/>
        <w:rPr>
          <w:szCs w:val="24"/>
        </w:rPr>
      </w:pPr>
      <w:r w:rsidRPr="00ED6352">
        <w:rPr>
          <w:szCs w:val="24"/>
        </w:rPr>
        <w:t>Общото количество уловени морски видове риби през 2018 г. е в размер на 4</w:t>
      </w:r>
      <w:r w:rsidR="002E3926" w:rsidRPr="00ED6352">
        <w:rPr>
          <w:szCs w:val="24"/>
        </w:rPr>
        <w:t> </w:t>
      </w:r>
      <w:r w:rsidRPr="00ED6352">
        <w:rPr>
          <w:szCs w:val="24"/>
        </w:rPr>
        <w:t xml:space="preserve">403.9 т, което е с 396.8 т повече спрямо 2017 г. Традиционно, най-значителен е уловът на цаца, възлизащ на </w:t>
      </w:r>
      <w:r w:rsidRPr="00ED6352">
        <w:t>3</w:t>
      </w:r>
      <w:r w:rsidR="002E3926" w:rsidRPr="00ED6352">
        <w:t> </w:t>
      </w:r>
      <w:r w:rsidRPr="00ED6352">
        <w:t>187</w:t>
      </w:r>
      <w:r w:rsidRPr="00ED6352">
        <w:rPr>
          <w:szCs w:val="24"/>
        </w:rPr>
        <w:t xml:space="preserve">.8 т, като бележи лек ръст от 3.2 т в сравнение с предходната година. </w:t>
      </w:r>
    </w:p>
    <w:p w14:paraId="25B8BC04" w14:textId="487F7F44" w:rsidR="00551E0C" w:rsidRPr="00ED6352" w:rsidRDefault="00551E0C" w:rsidP="00551E0C">
      <w:pPr>
        <w:spacing w:after="120" w:line="276" w:lineRule="auto"/>
        <w:jc w:val="both"/>
        <w:rPr>
          <w:szCs w:val="24"/>
        </w:rPr>
      </w:pPr>
      <w:r w:rsidRPr="00ED6352">
        <w:rPr>
          <w:szCs w:val="24"/>
        </w:rPr>
        <w:t xml:space="preserve">Разтоварванията на риба и други водни организми от стопански риболов през 2019 г. е 10269.136 т, като се е увеличил спрямо 2018 г. с 20%, когато е </w:t>
      </w:r>
      <w:r w:rsidRPr="00ED6352">
        <w:rPr>
          <w:rStyle w:val="25"/>
          <w:color w:val="000000"/>
          <w:lang w:eastAsia="bg-BG"/>
        </w:rPr>
        <w:t>8</w:t>
      </w:r>
      <w:r w:rsidR="002E3926" w:rsidRPr="00ED6352">
        <w:rPr>
          <w:rStyle w:val="25"/>
          <w:color w:val="000000"/>
          <w:lang w:eastAsia="bg-BG"/>
        </w:rPr>
        <w:t> </w:t>
      </w:r>
      <w:r w:rsidRPr="00ED6352">
        <w:rPr>
          <w:rStyle w:val="25"/>
          <w:color w:val="000000"/>
          <w:lang w:eastAsia="bg-BG"/>
        </w:rPr>
        <w:t>602,400 т.</w:t>
      </w:r>
      <w:r w:rsidRPr="00ED6352">
        <w:rPr>
          <w:szCs w:val="24"/>
        </w:rPr>
        <w:t xml:space="preserve"> (Таблица 12). От тях бялата пясъчна мида /Mya arenaria/ е 507.812 т., рапани </w:t>
      </w:r>
      <w:r w:rsidR="002E3926" w:rsidRPr="00ED6352">
        <w:rPr>
          <w:szCs w:val="24"/>
        </w:rPr>
        <w:t>–</w:t>
      </w:r>
      <w:r w:rsidRPr="00ED6352">
        <w:rPr>
          <w:szCs w:val="24"/>
        </w:rPr>
        <w:t xml:space="preserve"> 4</w:t>
      </w:r>
      <w:r w:rsidR="002E3926" w:rsidRPr="00ED6352">
        <w:rPr>
          <w:szCs w:val="24"/>
        </w:rPr>
        <w:t> </w:t>
      </w:r>
      <w:r w:rsidRPr="00ED6352">
        <w:rPr>
          <w:szCs w:val="24"/>
        </w:rPr>
        <w:t xml:space="preserve">222.050 т, цаца </w:t>
      </w:r>
      <w:r w:rsidR="002E3926" w:rsidRPr="00ED6352">
        <w:rPr>
          <w:szCs w:val="24"/>
        </w:rPr>
        <w:t>–</w:t>
      </w:r>
      <w:r w:rsidRPr="00ED6352">
        <w:rPr>
          <w:szCs w:val="24"/>
        </w:rPr>
        <w:t xml:space="preserve"> 4</w:t>
      </w:r>
      <w:r w:rsidR="002E3926" w:rsidRPr="00ED6352">
        <w:rPr>
          <w:szCs w:val="24"/>
        </w:rPr>
        <w:t> </w:t>
      </w:r>
      <w:r w:rsidRPr="00ED6352">
        <w:rPr>
          <w:szCs w:val="24"/>
        </w:rPr>
        <w:t>584.620 т, барбуна - 554.229 т.</w:t>
      </w:r>
      <w:r w:rsidRPr="00ED6352">
        <w:rPr>
          <w:rStyle w:val="FootnoteReference"/>
          <w:szCs w:val="24"/>
        </w:rPr>
        <w:footnoteReference w:id="10"/>
      </w:r>
    </w:p>
    <w:p w14:paraId="344C1D6C" w14:textId="6882EEF6" w:rsidR="00551E0C" w:rsidRPr="00ED6352" w:rsidRDefault="00551E0C" w:rsidP="00551E0C">
      <w:pPr>
        <w:spacing w:after="120" w:line="276" w:lineRule="auto"/>
        <w:jc w:val="both"/>
        <w:rPr>
          <w:b/>
          <w:bCs/>
          <w:i/>
          <w:sz w:val="22"/>
        </w:rPr>
      </w:pPr>
      <w:bookmarkStart w:id="29" w:name="_Toc62209270"/>
      <w:r w:rsidRPr="00ED6352">
        <w:rPr>
          <w:rFonts w:cs="Times New Roman"/>
          <w:iCs/>
          <w:sz w:val="22"/>
        </w:rPr>
        <w:t xml:space="preserve">Таблица </w:t>
      </w:r>
      <w:r w:rsidRPr="00ED6352">
        <w:rPr>
          <w:rFonts w:cs="Times New Roman"/>
          <w:iCs/>
          <w:sz w:val="22"/>
        </w:rPr>
        <w:fldChar w:fldCharType="begin"/>
      </w:r>
      <w:r w:rsidRPr="00ED6352">
        <w:rPr>
          <w:rFonts w:cs="Times New Roman"/>
          <w:iCs/>
          <w:sz w:val="22"/>
        </w:rPr>
        <w:instrText xml:space="preserve"> SEQ Таблица \* ARABIC </w:instrText>
      </w:r>
      <w:r w:rsidRPr="00ED6352">
        <w:rPr>
          <w:rFonts w:cs="Times New Roman"/>
          <w:iCs/>
          <w:sz w:val="22"/>
        </w:rPr>
        <w:fldChar w:fldCharType="separate"/>
      </w:r>
      <w:r w:rsidR="0017058D">
        <w:rPr>
          <w:rFonts w:cs="Times New Roman"/>
          <w:iCs/>
          <w:noProof/>
          <w:sz w:val="22"/>
        </w:rPr>
        <w:t>12</w:t>
      </w:r>
      <w:r w:rsidRPr="00ED6352">
        <w:rPr>
          <w:rFonts w:cs="Times New Roman"/>
          <w:iCs/>
          <w:sz w:val="22"/>
        </w:rPr>
        <w:fldChar w:fldCharType="end"/>
      </w:r>
      <w:r w:rsidRPr="00ED6352">
        <w:rPr>
          <w:rFonts w:cs="Times New Roman"/>
          <w:iCs/>
          <w:sz w:val="22"/>
        </w:rPr>
        <w:t>:</w:t>
      </w:r>
      <w:r w:rsidRPr="00ED6352">
        <w:rPr>
          <w:iCs/>
          <w:sz w:val="22"/>
        </w:rPr>
        <w:t xml:space="preserve"> </w:t>
      </w:r>
      <w:r w:rsidRPr="00ED6352">
        <w:rPr>
          <w:rStyle w:val="af4"/>
          <w:b w:val="0"/>
          <w:bCs w:val="0"/>
          <w:i w:val="0"/>
          <w:color w:val="000000"/>
          <w:sz w:val="22"/>
          <w:szCs w:val="22"/>
          <w:lang w:eastAsia="bg-BG"/>
        </w:rPr>
        <w:t>Разтоварвания на риба и други водни организми в страната за Черно море</w:t>
      </w:r>
      <w:bookmarkEnd w:id="29"/>
    </w:p>
    <w:tbl>
      <w:tblPr>
        <w:tblW w:w="0" w:type="auto"/>
        <w:tblBorders>
          <w:top w:val="single" w:sz="8" w:space="0" w:color="auto"/>
          <w:bottom w:val="single" w:sz="8" w:space="0" w:color="auto"/>
          <w:insideH w:val="single" w:sz="4" w:space="0" w:color="auto"/>
        </w:tblBorders>
        <w:tblLayout w:type="fixed"/>
        <w:tblCellMar>
          <w:left w:w="0" w:type="dxa"/>
          <w:right w:w="0" w:type="dxa"/>
        </w:tblCellMar>
        <w:tblLook w:val="0000" w:firstRow="0" w:lastRow="0" w:firstColumn="0" w:lastColumn="0" w:noHBand="0" w:noVBand="0"/>
      </w:tblPr>
      <w:tblGrid>
        <w:gridCol w:w="3058"/>
        <w:gridCol w:w="1046"/>
        <w:gridCol w:w="1042"/>
        <w:gridCol w:w="1046"/>
        <w:gridCol w:w="1042"/>
        <w:gridCol w:w="1502"/>
      </w:tblGrid>
      <w:tr w:rsidR="00551E0C" w:rsidRPr="00ED6352" w14:paraId="34D45B41" w14:textId="77777777" w:rsidTr="00672E57">
        <w:tc>
          <w:tcPr>
            <w:tcW w:w="3058" w:type="dxa"/>
            <w:shd w:val="clear" w:color="auto" w:fill="C4EEFF" w:themeFill="accent2" w:themeFillTint="33"/>
          </w:tcPr>
          <w:p w14:paraId="5D8A9542" w14:textId="23303668" w:rsidR="00551E0C" w:rsidRPr="00ED6352" w:rsidRDefault="00551E0C" w:rsidP="00551E0C">
            <w:pPr>
              <w:spacing w:after="0" w:line="240" w:lineRule="auto"/>
              <w:jc w:val="center"/>
              <w:rPr>
                <w:rFonts w:cs="Times New Roman"/>
                <w:b/>
                <w:bCs/>
                <w:szCs w:val="24"/>
                <w:lang w:eastAsia="ko-KR"/>
              </w:rPr>
            </w:pPr>
            <w:r w:rsidRPr="00ED6352">
              <w:rPr>
                <w:rFonts w:cs="Times New Roman"/>
                <w:b/>
                <w:bCs/>
                <w:szCs w:val="24"/>
                <w:lang w:eastAsia="ko-KR"/>
              </w:rPr>
              <w:t>Улов в Черно море, общо t</w:t>
            </w:r>
          </w:p>
        </w:tc>
        <w:tc>
          <w:tcPr>
            <w:tcW w:w="1046" w:type="dxa"/>
            <w:shd w:val="clear" w:color="auto" w:fill="C4EEFF" w:themeFill="accent2" w:themeFillTint="33"/>
          </w:tcPr>
          <w:p w14:paraId="288CE303" w14:textId="6698C39B" w:rsidR="00551E0C" w:rsidRPr="00ED6352" w:rsidRDefault="00551E0C" w:rsidP="00551E0C">
            <w:pPr>
              <w:pStyle w:val="1"/>
              <w:shd w:val="clear" w:color="auto" w:fill="auto"/>
              <w:spacing w:after="0" w:line="240" w:lineRule="auto"/>
              <w:ind w:firstLine="0"/>
              <w:jc w:val="center"/>
              <w:rPr>
                <w:rFonts w:ascii="Times New Roman" w:hAnsi="Times New Roman" w:cs="Times New Roman"/>
                <w:b/>
                <w:bCs/>
                <w:sz w:val="24"/>
                <w:szCs w:val="24"/>
                <w:lang w:val="bg-BG"/>
              </w:rPr>
            </w:pPr>
            <w:r w:rsidRPr="00ED6352">
              <w:rPr>
                <w:rFonts w:ascii="Times New Roman" w:hAnsi="Times New Roman" w:cs="Times New Roman"/>
                <w:b/>
                <w:bCs/>
                <w:sz w:val="24"/>
                <w:szCs w:val="24"/>
                <w:lang w:val="bg-BG"/>
              </w:rPr>
              <w:t>2015</w:t>
            </w:r>
          </w:p>
        </w:tc>
        <w:tc>
          <w:tcPr>
            <w:tcW w:w="1042" w:type="dxa"/>
            <w:shd w:val="clear" w:color="auto" w:fill="C4EEFF" w:themeFill="accent2" w:themeFillTint="33"/>
          </w:tcPr>
          <w:p w14:paraId="3FEDC25B" w14:textId="327C6536" w:rsidR="00551E0C" w:rsidRPr="00ED6352" w:rsidRDefault="00551E0C" w:rsidP="00551E0C">
            <w:pPr>
              <w:pStyle w:val="1"/>
              <w:shd w:val="clear" w:color="auto" w:fill="auto"/>
              <w:spacing w:after="0" w:line="240" w:lineRule="auto"/>
              <w:ind w:firstLine="0"/>
              <w:jc w:val="center"/>
              <w:rPr>
                <w:rFonts w:ascii="Times New Roman" w:hAnsi="Times New Roman" w:cs="Times New Roman"/>
                <w:b/>
                <w:bCs/>
                <w:sz w:val="24"/>
                <w:szCs w:val="24"/>
                <w:lang w:val="bg-BG"/>
              </w:rPr>
            </w:pPr>
            <w:r w:rsidRPr="00ED6352">
              <w:rPr>
                <w:rFonts w:ascii="Times New Roman" w:hAnsi="Times New Roman" w:cs="Times New Roman"/>
                <w:b/>
                <w:bCs/>
                <w:sz w:val="24"/>
                <w:szCs w:val="24"/>
                <w:lang w:val="bg-BG"/>
              </w:rPr>
              <w:t>2016</w:t>
            </w:r>
          </w:p>
        </w:tc>
        <w:tc>
          <w:tcPr>
            <w:tcW w:w="1046" w:type="dxa"/>
            <w:shd w:val="clear" w:color="auto" w:fill="C4EEFF" w:themeFill="accent2" w:themeFillTint="33"/>
          </w:tcPr>
          <w:p w14:paraId="1F45F5DA" w14:textId="7E1F1DAC" w:rsidR="00551E0C" w:rsidRPr="00ED6352" w:rsidRDefault="00551E0C" w:rsidP="00551E0C">
            <w:pPr>
              <w:pStyle w:val="1"/>
              <w:shd w:val="clear" w:color="auto" w:fill="auto"/>
              <w:spacing w:after="0" w:line="240" w:lineRule="auto"/>
              <w:ind w:firstLine="0"/>
              <w:jc w:val="center"/>
              <w:rPr>
                <w:rFonts w:ascii="Times New Roman" w:hAnsi="Times New Roman" w:cs="Times New Roman"/>
                <w:b/>
                <w:bCs/>
                <w:sz w:val="24"/>
                <w:szCs w:val="24"/>
                <w:lang w:val="bg-BG"/>
              </w:rPr>
            </w:pPr>
            <w:r w:rsidRPr="00ED6352">
              <w:rPr>
                <w:rFonts w:ascii="Times New Roman" w:hAnsi="Times New Roman" w:cs="Times New Roman"/>
                <w:b/>
                <w:bCs/>
                <w:sz w:val="24"/>
                <w:szCs w:val="24"/>
                <w:lang w:val="bg-BG"/>
              </w:rPr>
              <w:t>2017</w:t>
            </w:r>
          </w:p>
        </w:tc>
        <w:tc>
          <w:tcPr>
            <w:tcW w:w="1042" w:type="dxa"/>
            <w:shd w:val="clear" w:color="auto" w:fill="C4EEFF" w:themeFill="accent2" w:themeFillTint="33"/>
          </w:tcPr>
          <w:p w14:paraId="59F56909" w14:textId="318EF4AB" w:rsidR="00551E0C" w:rsidRPr="00ED6352" w:rsidRDefault="00551E0C" w:rsidP="00551E0C">
            <w:pPr>
              <w:pStyle w:val="1"/>
              <w:shd w:val="clear" w:color="auto" w:fill="auto"/>
              <w:spacing w:after="0" w:line="240" w:lineRule="auto"/>
              <w:ind w:firstLine="0"/>
              <w:jc w:val="center"/>
              <w:rPr>
                <w:rFonts w:ascii="Times New Roman" w:hAnsi="Times New Roman" w:cs="Times New Roman"/>
                <w:b/>
                <w:bCs/>
                <w:sz w:val="24"/>
                <w:szCs w:val="24"/>
                <w:lang w:val="bg-BG"/>
              </w:rPr>
            </w:pPr>
            <w:r w:rsidRPr="00ED6352">
              <w:rPr>
                <w:rFonts w:ascii="Times New Roman" w:hAnsi="Times New Roman" w:cs="Times New Roman"/>
                <w:b/>
                <w:bCs/>
                <w:sz w:val="24"/>
                <w:szCs w:val="24"/>
                <w:lang w:val="bg-BG"/>
              </w:rPr>
              <w:t>2018</w:t>
            </w:r>
          </w:p>
        </w:tc>
        <w:tc>
          <w:tcPr>
            <w:tcW w:w="1502" w:type="dxa"/>
            <w:shd w:val="clear" w:color="auto" w:fill="C4EEFF" w:themeFill="accent2" w:themeFillTint="33"/>
          </w:tcPr>
          <w:p w14:paraId="36CB6AFE" w14:textId="3A7206FD" w:rsidR="00551E0C" w:rsidRPr="00ED6352" w:rsidRDefault="00551E0C" w:rsidP="00551E0C">
            <w:pPr>
              <w:pStyle w:val="1"/>
              <w:shd w:val="clear" w:color="auto" w:fill="auto"/>
              <w:spacing w:after="0" w:line="240" w:lineRule="auto"/>
              <w:ind w:firstLine="0"/>
              <w:jc w:val="center"/>
              <w:rPr>
                <w:rFonts w:ascii="Times New Roman" w:hAnsi="Times New Roman" w:cs="Times New Roman"/>
                <w:b/>
                <w:bCs/>
                <w:sz w:val="24"/>
                <w:szCs w:val="24"/>
                <w:lang w:val="bg-BG"/>
              </w:rPr>
            </w:pPr>
            <w:r w:rsidRPr="00ED6352">
              <w:rPr>
                <w:rFonts w:ascii="Times New Roman" w:hAnsi="Times New Roman" w:cs="Times New Roman"/>
                <w:b/>
                <w:bCs/>
                <w:sz w:val="24"/>
                <w:szCs w:val="24"/>
                <w:lang w:val="bg-BG"/>
              </w:rPr>
              <w:t>2019</w:t>
            </w:r>
          </w:p>
        </w:tc>
      </w:tr>
      <w:tr w:rsidR="00551E0C" w:rsidRPr="00ED6352" w14:paraId="7ABF535C" w14:textId="77777777" w:rsidTr="00672E57">
        <w:tc>
          <w:tcPr>
            <w:tcW w:w="3058" w:type="dxa"/>
            <w:shd w:val="clear" w:color="auto" w:fill="FFFFFF"/>
          </w:tcPr>
          <w:p w14:paraId="51BDA34E" w14:textId="77777777" w:rsidR="00551E0C" w:rsidRPr="00ED6352" w:rsidRDefault="00551E0C" w:rsidP="00551E0C">
            <w:pPr>
              <w:pStyle w:val="1"/>
              <w:shd w:val="clear" w:color="auto" w:fill="auto"/>
              <w:spacing w:after="0" w:line="240" w:lineRule="auto"/>
              <w:ind w:firstLine="0"/>
              <w:rPr>
                <w:sz w:val="24"/>
                <w:szCs w:val="24"/>
                <w:lang w:val="bg-BG"/>
              </w:rPr>
            </w:pPr>
          </w:p>
        </w:tc>
        <w:tc>
          <w:tcPr>
            <w:tcW w:w="1046" w:type="dxa"/>
            <w:shd w:val="clear" w:color="auto" w:fill="FFFFFF"/>
          </w:tcPr>
          <w:p w14:paraId="732EC73E" w14:textId="5E423D47" w:rsidR="00551E0C" w:rsidRPr="00ED6352" w:rsidRDefault="00551E0C" w:rsidP="00551E0C">
            <w:pPr>
              <w:pStyle w:val="1"/>
              <w:shd w:val="clear" w:color="auto" w:fill="auto"/>
              <w:spacing w:after="0" w:line="240" w:lineRule="auto"/>
              <w:ind w:firstLine="0"/>
              <w:jc w:val="center"/>
              <w:rPr>
                <w:rFonts w:ascii="Times New Roman" w:hAnsi="Times New Roman"/>
                <w:sz w:val="24"/>
                <w:szCs w:val="24"/>
                <w:lang w:val="bg-BG"/>
              </w:rPr>
            </w:pPr>
            <w:r w:rsidRPr="00ED6352">
              <w:rPr>
                <w:rStyle w:val="25"/>
                <w:color w:val="000000"/>
                <w:sz w:val="24"/>
                <w:szCs w:val="24"/>
                <w:lang w:val="bg-BG" w:eastAsia="bg-BG"/>
              </w:rPr>
              <w:t>8</w:t>
            </w:r>
            <w:r w:rsidR="002E3926" w:rsidRPr="00ED6352">
              <w:rPr>
                <w:rStyle w:val="25"/>
                <w:color w:val="000000"/>
                <w:sz w:val="24"/>
                <w:szCs w:val="24"/>
                <w:lang w:val="bg-BG" w:eastAsia="bg-BG"/>
              </w:rPr>
              <w:t> </w:t>
            </w:r>
            <w:r w:rsidRPr="00ED6352">
              <w:rPr>
                <w:rStyle w:val="25"/>
                <w:color w:val="000000"/>
                <w:sz w:val="24"/>
                <w:szCs w:val="24"/>
                <w:lang w:val="bg-BG" w:eastAsia="bg-BG"/>
              </w:rPr>
              <w:t>745.2</w:t>
            </w:r>
          </w:p>
        </w:tc>
        <w:tc>
          <w:tcPr>
            <w:tcW w:w="1042" w:type="dxa"/>
            <w:shd w:val="clear" w:color="auto" w:fill="FFFFFF"/>
          </w:tcPr>
          <w:p w14:paraId="649E828B" w14:textId="2E35A403" w:rsidR="00551E0C" w:rsidRPr="00ED6352" w:rsidRDefault="00551E0C" w:rsidP="00551E0C">
            <w:pPr>
              <w:pStyle w:val="1"/>
              <w:shd w:val="clear" w:color="auto" w:fill="auto"/>
              <w:spacing w:after="0" w:line="240" w:lineRule="auto"/>
              <w:ind w:firstLine="0"/>
              <w:jc w:val="center"/>
              <w:rPr>
                <w:rFonts w:ascii="Times New Roman" w:hAnsi="Times New Roman"/>
                <w:sz w:val="24"/>
                <w:szCs w:val="24"/>
                <w:lang w:val="bg-BG"/>
              </w:rPr>
            </w:pPr>
            <w:r w:rsidRPr="00ED6352">
              <w:rPr>
                <w:rStyle w:val="25"/>
                <w:color w:val="000000"/>
                <w:sz w:val="24"/>
                <w:szCs w:val="24"/>
                <w:lang w:val="bg-BG" w:eastAsia="bg-BG"/>
              </w:rPr>
              <w:t>8</w:t>
            </w:r>
            <w:r w:rsidR="002E3926" w:rsidRPr="00ED6352">
              <w:rPr>
                <w:rStyle w:val="25"/>
                <w:color w:val="000000"/>
                <w:sz w:val="24"/>
                <w:szCs w:val="24"/>
                <w:lang w:val="bg-BG" w:eastAsia="bg-BG"/>
              </w:rPr>
              <w:t> </w:t>
            </w:r>
            <w:r w:rsidRPr="00ED6352">
              <w:rPr>
                <w:rStyle w:val="25"/>
                <w:color w:val="000000"/>
                <w:sz w:val="24"/>
                <w:szCs w:val="24"/>
                <w:lang w:val="bg-BG" w:eastAsia="bg-BG"/>
              </w:rPr>
              <w:t>540.0</w:t>
            </w:r>
          </w:p>
        </w:tc>
        <w:tc>
          <w:tcPr>
            <w:tcW w:w="1046" w:type="dxa"/>
            <w:shd w:val="clear" w:color="auto" w:fill="FFFFFF"/>
          </w:tcPr>
          <w:p w14:paraId="3002F36D" w14:textId="5AE1CB0C" w:rsidR="00551E0C" w:rsidRPr="00ED6352" w:rsidRDefault="00551E0C" w:rsidP="00551E0C">
            <w:pPr>
              <w:pStyle w:val="1"/>
              <w:shd w:val="clear" w:color="auto" w:fill="auto"/>
              <w:spacing w:after="0" w:line="240" w:lineRule="auto"/>
              <w:ind w:firstLine="0"/>
              <w:jc w:val="center"/>
              <w:rPr>
                <w:rFonts w:ascii="Times New Roman" w:hAnsi="Times New Roman"/>
                <w:sz w:val="24"/>
                <w:szCs w:val="24"/>
                <w:lang w:val="bg-BG"/>
              </w:rPr>
            </w:pPr>
            <w:r w:rsidRPr="00ED6352">
              <w:rPr>
                <w:rStyle w:val="25"/>
                <w:color w:val="000000"/>
                <w:sz w:val="24"/>
                <w:szCs w:val="24"/>
                <w:lang w:val="bg-BG"/>
              </w:rPr>
              <w:t>8</w:t>
            </w:r>
            <w:r w:rsidR="002E3926" w:rsidRPr="00ED6352">
              <w:rPr>
                <w:rStyle w:val="25"/>
                <w:color w:val="000000"/>
                <w:sz w:val="24"/>
                <w:szCs w:val="24"/>
                <w:lang w:val="bg-BG"/>
              </w:rPr>
              <w:t xml:space="preserve"> </w:t>
            </w:r>
            <w:r w:rsidRPr="00ED6352">
              <w:rPr>
                <w:rStyle w:val="25"/>
                <w:color w:val="000000"/>
                <w:sz w:val="24"/>
                <w:szCs w:val="24"/>
                <w:lang w:val="bg-BG"/>
              </w:rPr>
              <w:t>467.1</w:t>
            </w:r>
          </w:p>
        </w:tc>
        <w:tc>
          <w:tcPr>
            <w:tcW w:w="1042" w:type="dxa"/>
            <w:shd w:val="clear" w:color="auto" w:fill="FFFFFF"/>
          </w:tcPr>
          <w:p w14:paraId="7C4169C5" w14:textId="233781E6" w:rsidR="00551E0C" w:rsidRPr="00ED6352" w:rsidRDefault="00551E0C" w:rsidP="00551E0C">
            <w:pPr>
              <w:pStyle w:val="1"/>
              <w:shd w:val="clear" w:color="auto" w:fill="auto"/>
              <w:spacing w:after="0" w:line="240" w:lineRule="auto"/>
              <w:ind w:firstLine="0"/>
              <w:jc w:val="center"/>
              <w:rPr>
                <w:rFonts w:ascii="Times New Roman" w:hAnsi="Times New Roman"/>
                <w:sz w:val="24"/>
                <w:szCs w:val="24"/>
                <w:lang w:val="bg-BG"/>
              </w:rPr>
            </w:pPr>
            <w:r w:rsidRPr="00ED6352">
              <w:rPr>
                <w:rStyle w:val="25"/>
                <w:color w:val="000000"/>
                <w:sz w:val="24"/>
                <w:szCs w:val="24"/>
                <w:lang w:val="bg-BG" w:eastAsia="bg-BG"/>
              </w:rPr>
              <w:t>8</w:t>
            </w:r>
            <w:r w:rsidR="002E3926" w:rsidRPr="00ED6352">
              <w:rPr>
                <w:rStyle w:val="25"/>
                <w:color w:val="000000"/>
                <w:sz w:val="24"/>
                <w:szCs w:val="24"/>
                <w:lang w:val="bg-BG" w:eastAsia="bg-BG"/>
              </w:rPr>
              <w:t xml:space="preserve"> </w:t>
            </w:r>
            <w:r w:rsidRPr="00ED6352">
              <w:rPr>
                <w:rStyle w:val="25"/>
                <w:color w:val="000000"/>
                <w:sz w:val="24"/>
                <w:szCs w:val="24"/>
                <w:lang w:val="bg-BG" w:eastAsia="bg-BG"/>
              </w:rPr>
              <w:t>602.4</w:t>
            </w:r>
          </w:p>
        </w:tc>
        <w:tc>
          <w:tcPr>
            <w:tcW w:w="1502" w:type="dxa"/>
            <w:shd w:val="clear" w:color="auto" w:fill="FFFFFF"/>
          </w:tcPr>
          <w:p w14:paraId="7483AE36" w14:textId="237F15AB" w:rsidR="00551E0C" w:rsidRPr="00ED6352" w:rsidRDefault="00551E0C" w:rsidP="00551E0C">
            <w:pPr>
              <w:pStyle w:val="1"/>
              <w:shd w:val="clear" w:color="auto" w:fill="auto"/>
              <w:spacing w:after="0" w:line="240" w:lineRule="auto"/>
              <w:ind w:firstLine="0"/>
              <w:jc w:val="center"/>
              <w:rPr>
                <w:rFonts w:ascii="Times New Roman" w:hAnsi="Times New Roman"/>
                <w:sz w:val="24"/>
                <w:szCs w:val="24"/>
                <w:lang w:val="bg-BG"/>
              </w:rPr>
            </w:pPr>
            <w:r w:rsidRPr="00ED6352">
              <w:rPr>
                <w:rFonts w:ascii="Times New Roman" w:hAnsi="Times New Roman"/>
                <w:sz w:val="24"/>
                <w:szCs w:val="24"/>
                <w:lang w:val="bg-BG"/>
              </w:rPr>
              <w:t>10</w:t>
            </w:r>
            <w:r w:rsidR="002E3926" w:rsidRPr="00ED6352">
              <w:rPr>
                <w:rFonts w:ascii="Times New Roman" w:hAnsi="Times New Roman"/>
                <w:sz w:val="24"/>
                <w:szCs w:val="24"/>
                <w:lang w:val="bg-BG"/>
              </w:rPr>
              <w:t xml:space="preserve"> </w:t>
            </w:r>
            <w:r w:rsidRPr="00ED6352">
              <w:rPr>
                <w:rFonts w:ascii="Times New Roman" w:hAnsi="Times New Roman"/>
                <w:sz w:val="24"/>
                <w:szCs w:val="24"/>
                <w:lang w:val="bg-BG"/>
              </w:rPr>
              <w:t>269.1</w:t>
            </w:r>
          </w:p>
        </w:tc>
      </w:tr>
    </w:tbl>
    <w:p w14:paraId="2922132C" w14:textId="77777777" w:rsidR="00551E0C" w:rsidRPr="00ED6352" w:rsidRDefault="00551E0C" w:rsidP="00551E0C">
      <w:pPr>
        <w:spacing w:after="120" w:line="276" w:lineRule="auto"/>
        <w:jc w:val="both"/>
        <w:rPr>
          <w:sz w:val="22"/>
        </w:rPr>
      </w:pPr>
      <w:r w:rsidRPr="00ED6352">
        <w:rPr>
          <w:sz w:val="22"/>
        </w:rPr>
        <w:t>Източник: ИАРА</w:t>
      </w:r>
    </w:p>
    <w:p w14:paraId="0611E663" w14:textId="6D82B436" w:rsidR="000F5E75" w:rsidRPr="00ED6352" w:rsidRDefault="000F5E75" w:rsidP="008172DB">
      <w:pPr>
        <w:spacing w:after="120" w:line="276" w:lineRule="auto"/>
        <w:jc w:val="both"/>
        <w:rPr>
          <w:rFonts w:cs="Times New Roman"/>
          <w:szCs w:val="24"/>
        </w:rPr>
      </w:pPr>
      <w:r w:rsidRPr="00ED6352">
        <w:rPr>
          <w:rFonts w:cs="Times New Roman"/>
          <w:szCs w:val="24"/>
        </w:rPr>
        <w:t xml:space="preserve">На </w:t>
      </w:r>
      <w:r w:rsidR="007560B7" w:rsidRPr="00ED6352">
        <w:rPr>
          <w:rFonts w:cs="Times New Roman"/>
          <w:szCs w:val="24"/>
        </w:rPr>
        <w:t>Фигура 10 с</w:t>
      </w:r>
      <w:r w:rsidRPr="00ED6352">
        <w:rPr>
          <w:rFonts w:cs="Times New Roman"/>
          <w:szCs w:val="24"/>
        </w:rPr>
        <w:t xml:space="preserve">а показани уловите на риба по общини в периода 2013-2018 г., който общо за района варира от 9 322 хил. кг през 2013 г. на 7 584 хил. кг. Прави впечатление силното вариране на отчетения улов в отделните общини за периода. Определена тенденция на силен спад в общия размер на улова се отбелязва в общините Варна, Каварна и Бургас. </w:t>
      </w:r>
    </w:p>
    <w:p w14:paraId="77C011D1" w14:textId="2801D7CB" w:rsidR="000F5E75" w:rsidRPr="00ED6352" w:rsidRDefault="007560B7" w:rsidP="008172DB">
      <w:pPr>
        <w:spacing w:after="120" w:line="276" w:lineRule="auto"/>
        <w:rPr>
          <w:rFonts w:cs="Times New Roman"/>
          <w:iCs/>
          <w:sz w:val="22"/>
          <w:szCs w:val="18"/>
        </w:rPr>
      </w:pPr>
      <w:bookmarkStart w:id="30" w:name="_Toc62209248"/>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10</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Улов на риба по общини за 2018 г., kg</w:t>
      </w:r>
      <w:bookmarkEnd w:id="30"/>
    </w:p>
    <w:p w14:paraId="1E78856D" w14:textId="298676C0" w:rsidR="000F5E75" w:rsidRPr="00ED6352" w:rsidRDefault="00672E57" w:rsidP="008172DB">
      <w:pPr>
        <w:spacing w:after="120" w:line="276" w:lineRule="auto"/>
        <w:rPr>
          <w:rFonts w:cs="Times New Roman"/>
          <w:szCs w:val="24"/>
        </w:rPr>
      </w:pPr>
      <w:r>
        <w:rPr>
          <w:rFonts w:cs="Times New Roman"/>
          <w:noProof/>
          <w:szCs w:val="24"/>
          <w:lang w:eastAsia="bg-BG"/>
        </w:rPr>
        <w:drawing>
          <wp:inline distT="0" distB="0" distL="0" distR="0" wp14:anchorId="7B593198" wp14:editId="48499AE4">
            <wp:extent cx="3238284" cy="3780000"/>
            <wp:effectExtent l="0" t="0" r="63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38284" cy="3780000"/>
                    </a:xfrm>
                    <a:prstGeom prst="rect">
                      <a:avLst/>
                    </a:prstGeom>
                    <a:noFill/>
                  </pic:spPr>
                </pic:pic>
              </a:graphicData>
            </a:graphic>
          </wp:inline>
        </w:drawing>
      </w:r>
    </w:p>
    <w:p w14:paraId="10A35BE0" w14:textId="4A485ADA" w:rsidR="000F5E75" w:rsidRPr="00ED6352" w:rsidRDefault="000F5E75" w:rsidP="008172DB">
      <w:pPr>
        <w:spacing w:after="120" w:line="276" w:lineRule="auto"/>
        <w:jc w:val="both"/>
        <w:rPr>
          <w:rFonts w:cs="Times New Roman"/>
          <w:iCs/>
          <w:sz w:val="22"/>
          <w:szCs w:val="18"/>
        </w:rPr>
      </w:pPr>
      <w:r w:rsidRPr="00ED6352">
        <w:rPr>
          <w:rFonts w:cs="Times New Roman"/>
          <w:iCs/>
          <w:sz w:val="22"/>
          <w:szCs w:val="18"/>
        </w:rPr>
        <w:t>Източник: Информационна система на ИАРА</w:t>
      </w:r>
    </w:p>
    <w:p w14:paraId="1A745275" w14:textId="77777777" w:rsidR="00551E0C" w:rsidRPr="00ED6352" w:rsidRDefault="00551E0C" w:rsidP="00551E0C">
      <w:pPr>
        <w:spacing w:after="120" w:line="276" w:lineRule="auto"/>
        <w:jc w:val="both"/>
        <w:rPr>
          <w:szCs w:val="24"/>
        </w:rPr>
      </w:pPr>
      <w:r w:rsidRPr="00ED6352">
        <w:rPr>
          <w:szCs w:val="24"/>
        </w:rPr>
        <w:t xml:space="preserve">Динамиката на уловите на повечето стопански ценни видове по българската черноморска шелфова зона показва понижение в сравнение с предходните години. </w:t>
      </w:r>
    </w:p>
    <w:p w14:paraId="7B8C1051" w14:textId="75DF7615" w:rsidR="00551E0C" w:rsidRPr="00ED6352" w:rsidRDefault="00551E0C" w:rsidP="00551E0C">
      <w:pPr>
        <w:spacing w:after="120" w:line="276" w:lineRule="auto"/>
        <w:jc w:val="both"/>
        <w:rPr>
          <w:szCs w:val="24"/>
        </w:rPr>
      </w:pPr>
      <w:r w:rsidRPr="00ED6352">
        <w:rPr>
          <w:szCs w:val="24"/>
        </w:rPr>
        <w:t>Общите годишни приходи на предприятията в подсектор 03.1 Риболов в области Бургас, Варна и Добрич показват ясно териториалното разпределение. За 2014 г. голяма част от данните са конфиденциални, а за периода 2015-2018 г. общите приходи в трите области са съответно от 7,6 млн. лв., 15,7 млн. лв., 18,3 млн</w:t>
      </w:r>
      <w:r w:rsidR="00ED6352">
        <w:rPr>
          <w:szCs w:val="24"/>
        </w:rPr>
        <w:t>.</w:t>
      </w:r>
      <w:r w:rsidRPr="00ED6352">
        <w:rPr>
          <w:szCs w:val="24"/>
        </w:rPr>
        <w:t xml:space="preserve"> лв. и 13,4 млн. лв., или съответно 99,6%, 99,2%, 97,8% и 95,9% от всички приходи в подсектор 03.1 Риболов. От трите области динамика има в Бургас, където приходите нарастват от 4,4 млн. лв. през 2014</w:t>
      </w:r>
      <w:r w:rsidR="00672E57">
        <w:rPr>
          <w:szCs w:val="24"/>
          <w:lang w:val="en-US"/>
        </w:rPr>
        <w:t> </w:t>
      </w:r>
      <w:r w:rsidRPr="00ED6352">
        <w:rPr>
          <w:szCs w:val="24"/>
        </w:rPr>
        <w:t>г. до 16,7</w:t>
      </w:r>
      <w:r w:rsidR="0073795A" w:rsidRPr="00ED6352">
        <w:rPr>
          <w:szCs w:val="24"/>
        </w:rPr>
        <w:t> </w:t>
      </w:r>
      <w:r w:rsidRPr="00ED6352">
        <w:rPr>
          <w:szCs w:val="24"/>
        </w:rPr>
        <w:t>мил.</w:t>
      </w:r>
      <w:r w:rsidR="0073795A" w:rsidRPr="00ED6352">
        <w:rPr>
          <w:szCs w:val="24"/>
        </w:rPr>
        <w:t> </w:t>
      </w:r>
      <w:r w:rsidRPr="00ED6352">
        <w:rPr>
          <w:szCs w:val="24"/>
        </w:rPr>
        <w:t>лв. през 2017 г. (88,9% от всички приходи в подсектора) и 10,9 мил. лв през 2018</w:t>
      </w:r>
      <w:r w:rsidR="00672E57">
        <w:rPr>
          <w:szCs w:val="24"/>
          <w:lang w:val="en-US"/>
        </w:rPr>
        <w:t> </w:t>
      </w:r>
      <w:r w:rsidRPr="00ED6352">
        <w:rPr>
          <w:szCs w:val="24"/>
        </w:rPr>
        <w:t>г. (77,8% от всички приходи в подсектора).</w:t>
      </w:r>
      <w:r w:rsidRPr="00ED6352">
        <w:rPr>
          <w:rStyle w:val="FootnoteReference"/>
          <w:szCs w:val="24"/>
        </w:rPr>
        <w:footnoteReference w:id="11"/>
      </w:r>
    </w:p>
    <w:p w14:paraId="695D3A2A" w14:textId="77777777" w:rsidR="000F5E75" w:rsidRPr="00ED6352" w:rsidRDefault="000F5E75" w:rsidP="008172DB">
      <w:pPr>
        <w:spacing w:after="120" w:line="276" w:lineRule="auto"/>
        <w:jc w:val="both"/>
        <w:rPr>
          <w:rFonts w:cs="Times New Roman"/>
          <w:szCs w:val="24"/>
        </w:rPr>
      </w:pPr>
      <w:r w:rsidRPr="00ED6352">
        <w:rPr>
          <w:rFonts w:cs="Times New Roman"/>
          <w:szCs w:val="24"/>
        </w:rPr>
        <w:t>Една част от пристанищата и лодкостоянките са все още с неуреден статут. Това предопределя незадоволителното състояние на пристанищната и пазарна инфраструктура за първа продажба. Липсват условия за заготовка и обработка на рибата, няма национални или регионални борси за риба и рибни продукти. Условията за туризъм в повечето от пристанищата и лодкостоянките са лоши. Те са неблагоустроени, липсва електричество и вода, крайбрежната зона е недостатъчно благоустроена за изискванията на туристическия бранш, а самите обекти не присъстват с обособени туристически продукти в специализираните каталози на туроператорите. Всичко това отнема от потенциала за генериране на допълнителни доходи особено у по-малките риболовци от семеен тип.</w:t>
      </w:r>
    </w:p>
    <w:p w14:paraId="388D5AD7"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Екологичните промени в Черно море, както и прекомерното изземване, довеждат до намаляване на запасите на промишлените видове риби. </w:t>
      </w:r>
    </w:p>
    <w:p w14:paraId="21E2AE11" w14:textId="77777777" w:rsidR="000F5E75" w:rsidRPr="00ED6352" w:rsidRDefault="000F5E75" w:rsidP="008172DB">
      <w:pPr>
        <w:spacing w:after="120" w:line="276" w:lineRule="auto"/>
        <w:jc w:val="both"/>
        <w:rPr>
          <w:rFonts w:cs="Times New Roman"/>
          <w:szCs w:val="24"/>
        </w:rPr>
      </w:pPr>
      <w:r w:rsidRPr="00ED6352">
        <w:rPr>
          <w:rFonts w:cs="Times New Roman"/>
          <w:szCs w:val="24"/>
        </w:rPr>
        <w:t>Поради затворения характер на Черно море, влиянието на климатичните изменения  могат да бъдат съществени. Влияние на климатичните помени са установени в заливните, крайбрежните и откритоморски води на Черно море пред българския бряг. Страната попада в зоната на засушаване. По-нататъшното затопляне и засушаване на климата би оказало изключително неблагоприятно влияние върху видовото и хабитатно разнообразие в България.</w:t>
      </w:r>
    </w:p>
    <w:p w14:paraId="103C925A"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През 21 век тенденцията на повишаване на температурите се запазва. Варненският залив е значително засегнат от промяната в климата. Тъй като заливът е сравнително плитък, придънният воден слой също се повлиява от климатичните изменения. </w:t>
      </w:r>
    </w:p>
    <w:p w14:paraId="7EC747CE" w14:textId="77777777" w:rsidR="000F5E75" w:rsidRPr="00ED6352" w:rsidRDefault="000F5E75" w:rsidP="008172DB">
      <w:pPr>
        <w:spacing w:after="120" w:line="276" w:lineRule="auto"/>
        <w:jc w:val="both"/>
        <w:rPr>
          <w:rFonts w:cs="Times New Roman"/>
          <w:szCs w:val="24"/>
        </w:rPr>
      </w:pPr>
      <w:r w:rsidRPr="00ED6352">
        <w:rPr>
          <w:rFonts w:cs="Times New Roman"/>
          <w:szCs w:val="24"/>
        </w:rPr>
        <w:t>Във връзка с температурните промени и антропогенния натиск съществува риск от интродуциране и масово развитие на токсични микроводорасли в Черно море. Досега в Черно море не са регистрирани случаи на отравяния или стомашни проблеми предизвикани от такива видове, с изключение на развитието на Primnesiumparvum във водите на Варнеско езеро през 60-те години, при което се наблюдава масов мор на риба.</w:t>
      </w:r>
    </w:p>
    <w:p w14:paraId="3E1AA41F" w14:textId="77777777" w:rsidR="000F5E75" w:rsidRPr="00ED6352" w:rsidRDefault="000F5E75" w:rsidP="008172DB">
      <w:pPr>
        <w:spacing w:after="120" w:line="276" w:lineRule="auto"/>
        <w:rPr>
          <w:rFonts w:cs="Times New Roman"/>
          <w:b/>
          <w:szCs w:val="24"/>
        </w:rPr>
      </w:pPr>
      <w:r w:rsidRPr="00ED6352">
        <w:rPr>
          <w:rFonts w:cs="Times New Roman"/>
          <w:b/>
          <w:szCs w:val="24"/>
        </w:rPr>
        <w:t>Аквакултура</w:t>
      </w:r>
    </w:p>
    <w:p w14:paraId="1F16FD86" w14:textId="256A6F04" w:rsidR="000F5E75" w:rsidRPr="00ED6352" w:rsidRDefault="000F5E75" w:rsidP="008172DB">
      <w:pPr>
        <w:spacing w:after="120" w:line="276" w:lineRule="auto"/>
        <w:jc w:val="both"/>
        <w:rPr>
          <w:rFonts w:cs="Times New Roman"/>
          <w:szCs w:val="24"/>
        </w:rPr>
      </w:pPr>
      <w:r w:rsidRPr="00ED6352">
        <w:rPr>
          <w:rFonts w:cs="Times New Roman"/>
          <w:szCs w:val="24"/>
        </w:rPr>
        <w:t xml:space="preserve">В България през последното десетилетие се наблюдава засилен интерес към производството на аквакултури. По данни на ИАРА, към края на 2017 г. в страната функционират 707 рибовъдни стопанства. От тях, 675 стопанства са за сладководни аквакултури, а 32 - за морски, разположени в общините Бургас, Царево, Несебър, Поморие, Созопол, Приморско, Каварна, Варна. Според данни от Търговския регистър в тях са ангажирани около 80 човека (постоянно заети) и около 140 човека през летния сезон. Приходите в края на 2018 г. надхвърлят 5 млн. </w:t>
      </w:r>
      <w:r w:rsidR="00511F73" w:rsidRPr="00ED6352">
        <w:rPr>
          <w:rFonts w:cs="Times New Roman"/>
          <w:szCs w:val="24"/>
        </w:rPr>
        <w:t>лв.</w:t>
      </w:r>
      <w:r w:rsidRPr="00ED6352">
        <w:rPr>
          <w:rFonts w:cs="Times New Roman"/>
          <w:szCs w:val="24"/>
        </w:rPr>
        <w:t>, общата сума на активите – 13 мнл.</w:t>
      </w:r>
      <w:r w:rsidR="00ED6352">
        <w:rPr>
          <w:rFonts w:cs="Times New Roman"/>
          <w:szCs w:val="24"/>
        </w:rPr>
        <w:t> </w:t>
      </w:r>
      <w:r w:rsidRPr="00ED6352">
        <w:rPr>
          <w:rFonts w:cs="Times New Roman"/>
          <w:szCs w:val="24"/>
        </w:rPr>
        <w:t>лв.</w:t>
      </w:r>
    </w:p>
    <w:p w14:paraId="747689E4" w14:textId="3FF7D36B" w:rsidR="00551E0C" w:rsidRPr="00ED6352" w:rsidRDefault="00551E0C" w:rsidP="00551E0C">
      <w:pPr>
        <w:spacing w:after="120" w:line="276" w:lineRule="auto"/>
        <w:jc w:val="both"/>
        <w:rPr>
          <w:szCs w:val="24"/>
        </w:rPr>
      </w:pPr>
      <w:r w:rsidRPr="00ED6352">
        <w:rPr>
          <w:szCs w:val="24"/>
        </w:rPr>
        <w:t xml:space="preserve">Единствен вид обект на отглеждане в морските ни аквакултури е черната мида (Mytilus galloprovincialis). </w:t>
      </w:r>
    </w:p>
    <w:p w14:paraId="5008C35D" w14:textId="1F0ECBA6" w:rsidR="000F5E75" w:rsidRPr="00ED6352" w:rsidRDefault="000F5E75" w:rsidP="008172DB">
      <w:pPr>
        <w:spacing w:after="120" w:line="276" w:lineRule="auto"/>
        <w:jc w:val="both"/>
        <w:rPr>
          <w:rFonts w:cs="Times New Roman"/>
          <w:szCs w:val="24"/>
        </w:rPr>
      </w:pPr>
      <w:r w:rsidRPr="00ED6352">
        <w:rPr>
          <w:rFonts w:cs="Times New Roman"/>
          <w:szCs w:val="24"/>
        </w:rPr>
        <w:t xml:space="preserve">За целите на морския пространствен план интерес представлява развитието и териториалното разположение на аквакултурата на морски миди. Общата тенденция е към увеличаване на производството, както и равнището на заетост в периода 2009 – 2017 г. Този растеж се дължи на експортната ориентация на този подсектор на пазара. Отглеждането на миди продължава да расте, тъй като търсенето на този вид също расте не само за вътрешния пазар, но и за износ. </w:t>
      </w:r>
    </w:p>
    <w:p w14:paraId="7B3B9DC6" w14:textId="6D16AAC8" w:rsidR="000F5E75" w:rsidRPr="00ED6352" w:rsidRDefault="000F5E75" w:rsidP="008172DB">
      <w:pPr>
        <w:spacing w:after="120" w:line="276" w:lineRule="auto"/>
        <w:jc w:val="both"/>
        <w:rPr>
          <w:rFonts w:cs="Times New Roman"/>
          <w:szCs w:val="24"/>
        </w:rPr>
      </w:pPr>
      <w:r w:rsidRPr="00ED6352">
        <w:rPr>
          <w:rFonts w:cs="Times New Roman"/>
          <w:szCs w:val="24"/>
        </w:rPr>
        <w:t xml:space="preserve">Налице са благоприятни условия за създаването на мидени ферми, а отглежданите миди се отличават с добро качество и висок рандеман. Наблюдава се тенденция към нарастване на броя на рибовъдните стопанства, но производството на аквакултури намалява след 2016 г. </w:t>
      </w:r>
    </w:p>
    <w:p w14:paraId="3920B0B6" w14:textId="0875AACF" w:rsidR="000F5E75" w:rsidRPr="00ED6352" w:rsidRDefault="007560B7" w:rsidP="002E3926">
      <w:pPr>
        <w:spacing w:after="80" w:line="240" w:lineRule="auto"/>
        <w:jc w:val="both"/>
        <w:rPr>
          <w:rFonts w:cs="Times New Roman"/>
          <w:bCs/>
          <w:sz w:val="22"/>
        </w:rPr>
      </w:pPr>
      <w:bookmarkStart w:id="31" w:name="_Toc62209249"/>
      <w:r w:rsidRPr="00ED6352">
        <w:rPr>
          <w:rFonts w:cs="Times New Roman"/>
          <w:sz w:val="22"/>
        </w:rPr>
        <w:t xml:space="preserve">Фигура </w:t>
      </w:r>
      <w:r w:rsidRPr="00ED6352">
        <w:rPr>
          <w:rFonts w:cs="Times New Roman"/>
          <w:sz w:val="22"/>
        </w:rPr>
        <w:fldChar w:fldCharType="begin"/>
      </w:r>
      <w:r w:rsidRPr="00ED6352">
        <w:rPr>
          <w:rFonts w:cs="Times New Roman"/>
          <w:sz w:val="22"/>
        </w:rPr>
        <w:instrText xml:space="preserve"> SEQ Фигура \* ARABIC </w:instrText>
      </w:r>
      <w:r w:rsidRPr="00ED6352">
        <w:rPr>
          <w:rFonts w:cs="Times New Roman"/>
          <w:sz w:val="22"/>
        </w:rPr>
        <w:fldChar w:fldCharType="separate"/>
      </w:r>
      <w:r w:rsidR="0017058D">
        <w:rPr>
          <w:rFonts w:cs="Times New Roman"/>
          <w:noProof/>
          <w:sz w:val="22"/>
        </w:rPr>
        <w:t>11</w:t>
      </w:r>
      <w:r w:rsidRPr="00ED6352">
        <w:rPr>
          <w:rFonts w:cs="Times New Roman"/>
          <w:sz w:val="22"/>
        </w:rPr>
        <w:fldChar w:fldCharType="end"/>
      </w:r>
      <w:r w:rsidRPr="00ED6352">
        <w:rPr>
          <w:rFonts w:cs="Times New Roman"/>
          <w:sz w:val="22"/>
        </w:rPr>
        <w:t xml:space="preserve">: </w:t>
      </w:r>
      <w:r w:rsidR="000F5E75" w:rsidRPr="00ED6352">
        <w:rPr>
          <w:rFonts w:cs="Times New Roman"/>
          <w:bCs/>
          <w:sz w:val="22"/>
        </w:rPr>
        <w:t>Производство на аквакултури в Черно море за периода 2013 – 2018 г. в тона</w:t>
      </w:r>
      <w:bookmarkEnd w:id="31"/>
    </w:p>
    <w:p w14:paraId="362812A8" w14:textId="7C69E00E" w:rsidR="000F5E75" w:rsidRPr="00ED6352" w:rsidRDefault="00C62930" w:rsidP="002E3926">
      <w:pPr>
        <w:spacing w:after="60" w:line="240" w:lineRule="auto"/>
        <w:rPr>
          <w:rFonts w:cs="Times New Roman"/>
          <w:szCs w:val="24"/>
        </w:rPr>
      </w:pPr>
      <w:r>
        <w:rPr>
          <w:rFonts w:cs="Times New Roman"/>
          <w:noProof/>
          <w:szCs w:val="24"/>
          <w:lang w:eastAsia="bg-BG"/>
        </w:rPr>
        <w:drawing>
          <wp:inline distT="0" distB="0" distL="0" distR="0" wp14:anchorId="5E20475C" wp14:editId="189F1D03">
            <wp:extent cx="4571775" cy="2594344"/>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t="2713" b="2696"/>
                    <a:stretch/>
                  </pic:blipFill>
                  <pic:spPr bwMode="auto">
                    <a:xfrm>
                      <a:off x="0" y="0"/>
                      <a:ext cx="4572635" cy="2594832"/>
                    </a:xfrm>
                    <a:prstGeom prst="rect">
                      <a:avLst/>
                    </a:prstGeom>
                    <a:noFill/>
                    <a:ln>
                      <a:noFill/>
                    </a:ln>
                    <a:extLst>
                      <a:ext uri="{53640926-AAD7-44D8-BBD7-CCE9431645EC}">
                        <a14:shadowObscured xmlns:a14="http://schemas.microsoft.com/office/drawing/2010/main"/>
                      </a:ext>
                    </a:extLst>
                  </pic:spPr>
                </pic:pic>
              </a:graphicData>
            </a:graphic>
          </wp:inline>
        </w:drawing>
      </w:r>
    </w:p>
    <w:p w14:paraId="3A607705" w14:textId="77777777" w:rsidR="000F5E75" w:rsidRPr="00ED6352" w:rsidRDefault="000F5E75" w:rsidP="008172DB">
      <w:pPr>
        <w:spacing w:after="120" w:line="276" w:lineRule="auto"/>
        <w:rPr>
          <w:rFonts w:cs="Times New Roman"/>
          <w:iCs/>
          <w:sz w:val="22"/>
          <w:szCs w:val="18"/>
        </w:rPr>
      </w:pPr>
      <w:r w:rsidRPr="00ED6352">
        <w:rPr>
          <w:rFonts w:cs="Times New Roman"/>
          <w:iCs/>
          <w:sz w:val="22"/>
          <w:szCs w:val="18"/>
        </w:rPr>
        <w:t>Източник: Националната програма за събиране на данни, ИАРА</w:t>
      </w:r>
    </w:p>
    <w:p w14:paraId="76E964ED" w14:textId="77777777" w:rsidR="00551E0C" w:rsidRPr="00ED6352" w:rsidRDefault="00551E0C" w:rsidP="00551E0C">
      <w:pPr>
        <w:spacing w:after="120" w:line="276" w:lineRule="auto"/>
        <w:jc w:val="both"/>
        <w:rPr>
          <w:szCs w:val="24"/>
        </w:rPr>
      </w:pPr>
      <w:r w:rsidRPr="00ED6352">
        <w:rPr>
          <w:szCs w:val="24"/>
        </w:rPr>
        <w:t>Като цяло, подсекторът на соленоводните аквакултури (производство на черна морска мида) е на съществена загуба в три от петте години на периода 2014-2018 г. (и в 4 от 5- те на предходния период), като особено отчетливи са те в годините, в които са правени сериозни инвестиции с помощта на двете оперативни програми. През 2015 г. средните загуби на предприятие достигат 55 хил. лв, а делът на загубите спрямо приходите достига 33%. В същото време приходите в подсектора на предприятие са значителни, както се вижда от Фиг.46. Това е индикация, че в подсектор 03.21 Развъждане и отглеждане на риба и други водни организми в солени басейни е вложен значителен външен ресурс с ниска или отрицателна възвращаемост. Все пак в края на периода (2016 г. и 2018 г.) се забелязва възможно начало на тенденция за връщане към положителни икономически показатели в подсектора</w:t>
      </w:r>
      <w:r w:rsidRPr="00ED6352">
        <w:rPr>
          <w:rStyle w:val="FootnoteReference"/>
          <w:szCs w:val="24"/>
        </w:rPr>
        <w:footnoteReference w:id="12"/>
      </w:r>
      <w:r w:rsidRPr="00ED6352">
        <w:rPr>
          <w:szCs w:val="24"/>
        </w:rPr>
        <w:t>.</w:t>
      </w:r>
    </w:p>
    <w:p w14:paraId="21C2D94E" w14:textId="7364F883" w:rsidR="000F5E75" w:rsidRPr="00ED6352" w:rsidRDefault="000F5E75" w:rsidP="008172DB">
      <w:pPr>
        <w:spacing w:after="120" w:line="276" w:lineRule="auto"/>
        <w:jc w:val="both"/>
        <w:rPr>
          <w:rFonts w:cs="Times New Roman"/>
          <w:szCs w:val="24"/>
        </w:rPr>
      </w:pPr>
      <w:r w:rsidRPr="00ED6352">
        <w:rPr>
          <w:rFonts w:cs="Times New Roman"/>
          <w:szCs w:val="24"/>
        </w:rPr>
        <w:t xml:space="preserve">Влияние върху обема и стойността на продукцията оказват неблагоприятни условия, произтичащи от основните характеристики на Черно море – слабонабраздена крайбрежна ивица, високи нива на сероводород, разпространението на рапана. Природните условия в Черно море също така налагат необходимостта от използването на щормоустойчиви съоръжения в незащитени от вълнение райони, което оскъпява производството от аквакултурите. </w:t>
      </w:r>
    </w:p>
    <w:p w14:paraId="4B173AAF"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Рибното стопанство на България се развива и създава поминък в крайбрежните райони на страната, като допринася за развитието на преработващата промишленост и туризма, и в по-малка степен – за поддържането на заетостта в микропредприятия за съоръжения и оборудване за риболов и аквакултура. </w:t>
      </w:r>
    </w:p>
    <w:p w14:paraId="55333200"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rPr>
          <w:rFonts w:cs="Times New Roman"/>
          <w:b/>
          <w:bCs/>
          <w:caps/>
          <w:szCs w:val="24"/>
        </w:rPr>
      </w:pPr>
      <w:r w:rsidRPr="00ED6352">
        <w:rPr>
          <w:rFonts w:cs="Times New Roman"/>
          <w:b/>
          <w:bCs/>
          <w:szCs w:val="24"/>
        </w:rPr>
        <w:t xml:space="preserve">Преработка на риба и дистрибуция </w:t>
      </w:r>
    </w:p>
    <w:p w14:paraId="28120F74"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szCs w:val="24"/>
        </w:rPr>
      </w:pPr>
      <w:r w:rsidRPr="00ED6352">
        <w:rPr>
          <w:rFonts w:cs="Times New Roman"/>
          <w:bCs/>
          <w:szCs w:val="24"/>
        </w:rPr>
        <w:t>Дейността за преработка и дистрибуция на риба включва преработка и консервиране на риба, търговия на едро с други храни, вкл. риба, продажба на дребно на риба, приготвени храни и ястия. Общо в тази дейност през 2017 г. са ангажирани 5.9 хиляди души, генерираната БДС - 61 млн. евро, общият оборот е 489 млн. евро</w:t>
      </w:r>
      <w:r w:rsidRPr="00ED6352">
        <w:rPr>
          <w:rStyle w:val="FootnoteReference"/>
          <w:rFonts w:cs="Times New Roman"/>
          <w:bCs/>
          <w:szCs w:val="24"/>
        </w:rPr>
        <w:footnoteReference w:id="13"/>
      </w:r>
      <w:r w:rsidRPr="00ED6352">
        <w:rPr>
          <w:rFonts w:cs="Times New Roman"/>
          <w:bCs/>
          <w:szCs w:val="24"/>
        </w:rPr>
        <w:t xml:space="preserve">. </w:t>
      </w:r>
      <w:r w:rsidRPr="00ED6352">
        <w:rPr>
          <w:rFonts w:cs="Times New Roman"/>
          <w:szCs w:val="24"/>
        </w:rPr>
        <w:t xml:space="preserve">От него 60% се реализират зад граница. </w:t>
      </w:r>
    </w:p>
    <w:p w14:paraId="57E7ACBB"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szCs w:val="24"/>
        </w:rPr>
      </w:pPr>
      <w:r w:rsidRPr="00ED6352">
        <w:rPr>
          <w:rFonts w:cs="Times New Roman"/>
          <w:b/>
          <w:szCs w:val="24"/>
        </w:rPr>
        <w:t>Търговията на едро</w:t>
      </w:r>
      <w:r w:rsidRPr="00ED6352">
        <w:rPr>
          <w:rFonts w:cs="Times New Roman"/>
          <w:szCs w:val="24"/>
        </w:rPr>
        <w:t xml:space="preserve"> се определя от обемите на вноса и износа на риба и морски продукти. Данните за структурата на количествата внесени и изнесени количества риба и рибни продукти показват, че България внася основно по-евтини суровини, а изнася по-скъпи риби и морски дарове с по-висока степен на добавена стойност. Въпреки нарастването на потреблението на риба и рибни продукти от над 3 kg до над 5 kg на човек, в страната продължава да е налице силна еластичност на търсенето им спрямо ценовите равнища на различните продукти.</w:t>
      </w:r>
    </w:p>
    <w:p w14:paraId="6DDA68BC"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
          <w:bCs/>
          <w:szCs w:val="24"/>
        </w:rPr>
        <w:t xml:space="preserve">Продажбата на дребно с риба </w:t>
      </w:r>
      <w:r w:rsidRPr="00ED6352">
        <w:rPr>
          <w:rFonts w:cs="Times New Roman"/>
          <w:bCs/>
          <w:szCs w:val="24"/>
        </w:rPr>
        <w:t>е развита във всички морски общини. Логично има най-силно присъствие в общините Варна и Бургас, където заетостта е близо 40% и 30%  от общата в крайбрежния район. Търговия на дребно с риба и други морски храни е добре представена и в община Каварна (с 8% заетост в рамките на региона). С най-висок отчетен оборот от тази дейност през 2017 г. е община Варна (близо 40% от общия), следван от община Бургас (27%) и община Каварна (20%)</w:t>
      </w:r>
      <w:r w:rsidRPr="00ED6352">
        <w:rPr>
          <w:rStyle w:val="FootnoteReference"/>
          <w:rFonts w:cs="Times New Roman"/>
          <w:bCs/>
          <w:szCs w:val="24"/>
        </w:rPr>
        <w:footnoteReference w:id="14"/>
      </w:r>
      <w:r w:rsidRPr="00ED6352">
        <w:rPr>
          <w:rFonts w:cs="Times New Roman"/>
          <w:bCs/>
          <w:szCs w:val="24"/>
        </w:rPr>
        <w:t xml:space="preserve">. </w:t>
      </w:r>
    </w:p>
    <w:p w14:paraId="6BA56E49" w14:textId="03936772" w:rsidR="00551E0C" w:rsidRPr="00ED6352" w:rsidRDefault="00551E0C" w:rsidP="00551E0C">
      <w:pPr>
        <w:spacing w:after="120" w:line="276" w:lineRule="auto"/>
        <w:jc w:val="both"/>
        <w:rPr>
          <w:szCs w:val="24"/>
        </w:rPr>
      </w:pPr>
      <w:r w:rsidRPr="00ED6352">
        <w:rPr>
          <w:szCs w:val="24"/>
        </w:rPr>
        <w:t xml:space="preserve">Спадът при продажбите на черноморски риби изглежда овладян. Това най-вече се дължи на ръстовете от порядъка на 140% в подсегментите на преработените или консервирани риби. Три четвърти от продукцията от черноморски риби остава за вътрешния пазар. Първото българско рибно тържище – Fishland, е открито през 2014 г. в близост до изхода от Бургас за София, а през 2017 г. е отбелязало 10% ръст на оборота и печалбата и 5% ръст на производството </w:t>
      </w:r>
      <w:r w:rsidR="002E3926" w:rsidRPr="00ED6352">
        <w:rPr>
          <w:szCs w:val="24"/>
        </w:rPr>
        <w:t>ѝ</w:t>
      </w:r>
      <w:r w:rsidRPr="00ED6352">
        <w:rPr>
          <w:szCs w:val="24"/>
        </w:rPr>
        <w:t xml:space="preserve">. </w:t>
      </w:r>
    </w:p>
    <w:p w14:paraId="2857587F"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szCs w:val="24"/>
        </w:rPr>
      </w:pPr>
      <w:r w:rsidRPr="00ED6352">
        <w:rPr>
          <w:rFonts w:cs="Times New Roman"/>
          <w:b/>
          <w:bCs/>
          <w:szCs w:val="24"/>
        </w:rPr>
        <w:t>Преработката и консервиране на риба</w:t>
      </w:r>
      <w:r w:rsidRPr="00ED6352">
        <w:rPr>
          <w:rFonts w:cs="Times New Roman"/>
          <w:bCs/>
          <w:szCs w:val="24"/>
        </w:rPr>
        <w:t xml:space="preserve"> е една от бързо и ефективно развиващите се дейности. </w:t>
      </w:r>
      <w:r w:rsidRPr="00ED6352">
        <w:rPr>
          <w:rFonts w:cs="Times New Roman"/>
          <w:szCs w:val="24"/>
        </w:rPr>
        <w:t xml:space="preserve">Икономическата ефективност на тази дейност е зависима от наличието на конкурентни доставки на количества суровини за преработка с подходящо съотношение цена/качество. На този етап, заради недостатъчна конкурентоспособност и ограниченост на местното рибовъдство и на риболовния сектор, доставките на местно произведени суровини са далеч от производствения потенциал на преработвателната промишленост и тя е силно зависима от вноса на суровини. </w:t>
      </w:r>
    </w:p>
    <w:p w14:paraId="39EAC97E" w14:textId="77777777" w:rsidR="000F5E75" w:rsidRPr="00ED6352" w:rsidRDefault="000F5E75" w:rsidP="008172DB">
      <w:pPr>
        <w:spacing w:after="120" w:line="276" w:lineRule="auto"/>
        <w:jc w:val="both"/>
        <w:rPr>
          <w:rFonts w:cs="Times New Roman"/>
          <w:szCs w:val="24"/>
        </w:rPr>
      </w:pPr>
      <w:r w:rsidRPr="00ED6352">
        <w:rPr>
          <w:rFonts w:cs="Times New Roman"/>
          <w:szCs w:val="24"/>
        </w:rPr>
        <w:t>Като производители на риба и рибни продукти в България са регистрирани 36 компании</w:t>
      </w:r>
      <w:r w:rsidRPr="00ED6352">
        <w:rPr>
          <w:rStyle w:val="FootnoteReference"/>
          <w:rFonts w:cs="Times New Roman"/>
          <w:szCs w:val="24"/>
        </w:rPr>
        <w:footnoteReference w:id="15"/>
      </w:r>
      <w:r w:rsidRPr="00ED6352">
        <w:rPr>
          <w:rFonts w:cs="Times New Roman"/>
          <w:szCs w:val="24"/>
        </w:rPr>
        <w:t>. Териториалното разположение на фирмите за преработка и консервиране на риба е основно в областите Бургас, Добрич и Варна, локализирани не само в крайбрежните общини, но и в съседни на тях (напр. Айтос). Само в половината от общините в крайбрежния район (Бургас, Варна, Несебър, Каварна, Поморие, Созопол, Аксаково) има отчетена подобна дейност. Дейността на тези фирми в много случаи се комбинира с търговия на едро и дребно с риба. Преработката и консервирането на риба е концентрирано във Варна и Бургас, с близо 50% от общия оборот на тази дейност в страната. Основен сегмент с дял от 41% от общите приходи продължават да са мидите и ракообразните. Над 90% от тази продукция се изнасят, което прави сегментът най-силно експортно ориентиран. При него се наблюдава умерен ръст на приходите от 5%, които достигат до 43.8 млн. лв. през 2017 г.</w:t>
      </w:r>
    </w:p>
    <w:p w14:paraId="7F40B9F1"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szCs w:val="24"/>
        </w:rPr>
        <w:t xml:space="preserve">В последните години концентрацията в рибния сектор се засилва, което допринася за повишаване на тяхната ефективност. Топ 25 фирмите за преработка на риби произвеждат над 95% от българската рибна продукция през 2017 г. Стойността на експорта им се увеличава с 14%. </w:t>
      </w:r>
      <w:r w:rsidRPr="00ED6352">
        <w:rPr>
          <w:rFonts w:cs="Times New Roman"/>
          <w:bCs/>
          <w:szCs w:val="24"/>
        </w:rPr>
        <w:t xml:space="preserve">Наблюдават се и нарастване на инвестициите в опит да се намалят разходите и работна сила. </w:t>
      </w:r>
    </w:p>
    <w:p w14:paraId="712A4437"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szCs w:val="24"/>
        </w:rPr>
      </w:pPr>
      <w:r w:rsidRPr="00ED6352">
        <w:rPr>
          <w:rFonts w:cs="Times New Roman"/>
          <w:szCs w:val="24"/>
        </w:rPr>
        <w:t xml:space="preserve">По отношение задоволяването на вътрешното търсене на риба и рибни продукти – въпреки че разполага с потенциал за развитие на аквакултурата, България задоволява едва 45% от консумираните количества риба и рибни продукти, като нивото на потребление е в пъти по-ниско от средноевропейските нива на консумация. </w:t>
      </w:r>
    </w:p>
    <w:p w14:paraId="2FE7E714" w14:textId="77777777" w:rsidR="00ED6352" w:rsidRPr="00ED6352" w:rsidRDefault="00551E0C" w:rsidP="00551E0C">
      <w:pPr>
        <w:spacing w:after="120" w:line="276" w:lineRule="auto"/>
        <w:jc w:val="both"/>
        <w:rPr>
          <w:szCs w:val="24"/>
        </w:rPr>
      </w:pPr>
      <w:r w:rsidRPr="00ED6352">
        <w:rPr>
          <w:szCs w:val="24"/>
        </w:rPr>
        <w:t>При някои от основните стопански видове е постигната някаква степен на уедряване по веригите на добавяне на стойност, съчетано с вертикална интеграция от улова или производството на жива риба, през преработката им, до търговията със съответните рибни продукти. Такава интеграция е постигната за цацата, дъговата пъстърва, черната морска мида, и донякъде – за уловите, преработката и търговията с рапан.</w:t>
      </w:r>
    </w:p>
    <w:p w14:paraId="60CDA490" w14:textId="28938F1B" w:rsidR="000F5E75" w:rsidRPr="00ED6352" w:rsidRDefault="000F5E75" w:rsidP="008172DB">
      <w:pPr>
        <w:pStyle w:val="Heading2"/>
        <w:spacing w:before="0" w:line="276" w:lineRule="auto"/>
        <w:rPr>
          <w:rFonts w:cs="Times New Roman"/>
          <w:caps/>
        </w:rPr>
      </w:pPr>
      <w:bookmarkStart w:id="32" w:name="_Toc62209231"/>
      <w:r w:rsidRPr="00ED6352">
        <w:rPr>
          <w:rFonts w:cs="Times New Roman"/>
        </w:rPr>
        <w:t>2.3. Морски добив от минерали, нефт и газ (добив на морски неживи ресурси)</w:t>
      </w:r>
      <w:bookmarkEnd w:id="32"/>
    </w:p>
    <w:p w14:paraId="4C2F23DE"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29"/>
        <w:jc w:val="both"/>
        <w:rPr>
          <w:rFonts w:cs="Times New Roman"/>
          <w:bCs/>
          <w:szCs w:val="24"/>
        </w:rPr>
      </w:pPr>
      <w:r w:rsidRPr="00ED6352">
        <w:rPr>
          <w:rFonts w:cs="Times New Roman"/>
          <w:bCs/>
          <w:szCs w:val="24"/>
        </w:rPr>
        <w:t>В сектора „Добив на морски неживи ресурси” са включени добивът на суров нефт, добивът на природен газ, добивът на морски минерали и съответните спомагателни дейности. Тук могат да бъдат включени и други дейности в морското дъно, които все още са в изследователска фаза.</w:t>
      </w:r>
    </w:p>
    <w:p w14:paraId="477FE9A5" w14:textId="0DB7FEE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Проучвателните дейности за търсене и проучване на нефт и газ в българския черноморски шелф започват през края на 70-те години на миналия век. До 1991</w:t>
      </w:r>
      <w:r w:rsidR="0073795A" w:rsidRPr="00ED6352">
        <w:rPr>
          <w:rFonts w:cs="Times New Roman"/>
          <w:bCs/>
          <w:szCs w:val="24"/>
        </w:rPr>
        <w:t> </w:t>
      </w:r>
      <w:r w:rsidRPr="00ED6352">
        <w:rPr>
          <w:rFonts w:cs="Times New Roman"/>
          <w:bCs/>
          <w:szCs w:val="24"/>
        </w:rPr>
        <w:t>г. са проведени регионални сеизмични проучвания и просондирани 6 проучвателни сондажа без търговски открития. След 1991</w:t>
      </w:r>
      <w:r w:rsidR="007560B7" w:rsidRPr="00ED6352">
        <w:rPr>
          <w:rFonts w:cs="Times New Roman"/>
          <w:bCs/>
          <w:szCs w:val="24"/>
        </w:rPr>
        <w:t> </w:t>
      </w:r>
      <w:r w:rsidRPr="00ED6352">
        <w:rPr>
          <w:rFonts w:cs="Times New Roman"/>
          <w:bCs/>
          <w:szCs w:val="24"/>
        </w:rPr>
        <w:t>г. цялата ИИЗ на България в Черно море беше отворена за търсене и проучване на нефт и газ на лицензионен принцип, като няколкократно се сменяха лицензионните площи и техните имена. В периода 1992-1996</w:t>
      </w:r>
      <w:r w:rsidR="007560B7" w:rsidRPr="00ED6352">
        <w:rPr>
          <w:rFonts w:cs="Times New Roman"/>
          <w:bCs/>
          <w:szCs w:val="24"/>
        </w:rPr>
        <w:t> </w:t>
      </w:r>
      <w:r w:rsidRPr="00ED6352">
        <w:rPr>
          <w:rFonts w:cs="Times New Roman"/>
          <w:bCs/>
          <w:szCs w:val="24"/>
        </w:rPr>
        <w:t>г. редица западни петролни компании, като Shell, Texaco, OMV и други, завършват предвидените проучвателни програми, предимно на шелфа, като са просондирани и 8 търсещи сондажа, без значими открития и е регистрирано само едно търговско откритие на газ с малък, локален капацитет, в блок 91-III Галата – находище Галата. Това газово находище влиза в експлоатация през 2002 г., като по-късно, в съседство на него, са открити и разработени още три газови находища от същия ранг, находища Каварна, Каварна-Изток и Калиакра</w:t>
      </w:r>
      <w:bookmarkStart w:id="33" w:name="_Hlk41319684"/>
      <w:r w:rsidR="00551E0C" w:rsidRPr="00ED6352">
        <w:rPr>
          <w:rFonts w:cs="Times New Roman"/>
          <w:bCs/>
          <w:szCs w:val="24"/>
        </w:rPr>
        <w:t xml:space="preserve">. </w:t>
      </w:r>
      <w:r w:rsidRPr="00ED6352">
        <w:rPr>
          <w:rFonts w:cs="Times New Roman"/>
          <w:bCs/>
          <w:szCs w:val="24"/>
        </w:rPr>
        <w:t>Те вече са изчерпани, като компанията оператор подържа само санитарни количества газ за оперативност на изградената инфраструктура. Добре изучената шелфова зона в черноморската ни акватория, оценявана на времето като много перспективна (Шиманов и др., 1984), очевидно не съдържа други перспективни капани и нови сондажи за сега не се предвиждат.</w:t>
      </w:r>
    </w:p>
    <w:p w14:paraId="11332B4C" w14:textId="1C55B91E"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 xml:space="preserve">По данни на Министерство на енергетиката на територията на  българските крайморски общини попадат три находища на нефт и природен газ – “Тюленово”, “Дуранкулак” и “Българево”. Находищата са в процес на експлоатация чрез издадени концесии за добив в полза на “Проучване и добив на нефт и газ” АД, гр. София.  </w:t>
      </w:r>
    </w:p>
    <w:p w14:paraId="7310B99B" w14:textId="77777777" w:rsidR="000F5E75" w:rsidRPr="00ED6352" w:rsidRDefault="000F5E75" w:rsidP="008172DB">
      <w:pPr>
        <w:spacing w:after="120" w:line="276" w:lineRule="auto"/>
        <w:jc w:val="both"/>
        <w:rPr>
          <w:rFonts w:cs="Times New Roman"/>
          <w:szCs w:val="24"/>
        </w:rPr>
      </w:pPr>
      <w:r w:rsidRPr="00ED6352">
        <w:rPr>
          <w:rFonts w:cs="Times New Roman"/>
          <w:szCs w:val="24"/>
        </w:rPr>
        <w:t>На територията на шелфа и изключителната икономическа зона на Р. България в Черно море, към настоящия момент има две действащи площи с действащи разширения за търсене и проучване на нефт и природен газ:</w:t>
      </w:r>
    </w:p>
    <w:bookmarkEnd w:id="33"/>
    <w:p w14:paraId="63AD5595" w14:textId="391765DA" w:rsidR="000F5E75" w:rsidRPr="00ED6352" w:rsidRDefault="000F5E75" w:rsidP="00672E57">
      <w:pPr>
        <w:numPr>
          <w:ilvl w:val="0"/>
          <w:numId w:val="9"/>
        </w:numPr>
        <w:spacing w:after="60" w:line="276" w:lineRule="auto"/>
        <w:ind w:left="714" w:hanging="357"/>
        <w:jc w:val="both"/>
        <w:rPr>
          <w:rFonts w:cs="Times New Roman"/>
          <w:color w:val="000000" w:themeColor="text1"/>
          <w:szCs w:val="24"/>
        </w:rPr>
      </w:pPr>
      <w:r w:rsidRPr="00ED6352">
        <w:rPr>
          <w:rFonts w:cs="Times New Roman"/>
          <w:color w:val="000000" w:themeColor="text1"/>
          <w:szCs w:val="24"/>
        </w:rPr>
        <w:t xml:space="preserve">Блок 1-14 Силистар/Хан Кубрат (Решение </w:t>
      </w:r>
      <w:r w:rsidR="0073795A" w:rsidRPr="00ED6352">
        <w:rPr>
          <w:rFonts w:cs="Times New Roman"/>
          <w:color w:val="000000" w:themeColor="text1"/>
          <w:szCs w:val="24"/>
        </w:rPr>
        <w:t xml:space="preserve">№ </w:t>
      </w:r>
      <w:r w:rsidRPr="00ED6352">
        <w:rPr>
          <w:rFonts w:cs="Times New Roman"/>
          <w:color w:val="000000" w:themeColor="text1"/>
          <w:szCs w:val="24"/>
        </w:rPr>
        <w:t>94/22.02.2019), с обща площ от 6</w:t>
      </w:r>
      <w:r w:rsidR="00672E57">
        <w:rPr>
          <w:rFonts w:cs="Times New Roman"/>
          <w:color w:val="000000" w:themeColor="text1"/>
          <w:szCs w:val="24"/>
        </w:rPr>
        <w:t> </w:t>
      </w:r>
      <w:r w:rsidRPr="00ED6352">
        <w:rPr>
          <w:rFonts w:cs="Times New Roman"/>
          <w:color w:val="000000" w:themeColor="text1"/>
          <w:szCs w:val="24"/>
        </w:rPr>
        <w:t>893</w:t>
      </w:r>
      <w:r w:rsidR="00672E57">
        <w:rPr>
          <w:rFonts w:cs="Times New Roman"/>
          <w:color w:val="000000" w:themeColor="text1"/>
          <w:szCs w:val="24"/>
          <w:lang w:val="en-US"/>
        </w:rPr>
        <w:t> </w:t>
      </w:r>
      <w:r w:rsidRPr="00ED6352">
        <w:rPr>
          <w:rFonts w:cs="Times New Roman"/>
          <w:color w:val="000000" w:themeColor="text1"/>
          <w:szCs w:val="24"/>
        </w:rPr>
        <w:t>km</w:t>
      </w:r>
      <w:r w:rsidRPr="00ED6352">
        <w:rPr>
          <w:rFonts w:cs="Times New Roman"/>
          <w:color w:val="000000" w:themeColor="text1"/>
          <w:szCs w:val="24"/>
          <w:vertAlign w:val="superscript"/>
        </w:rPr>
        <w:t>2</w:t>
      </w:r>
      <w:r w:rsidRPr="00ED6352">
        <w:rPr>
          <w:rFonts w:cs="Times New Roman"/>
          <w:color w:val="000000" w:themeColor="text1"/>
          <w:szCs w:val="24"/>
        </w:rPr>
        <w:t xml:space="preserve"> за срок за 5 години с Титуляр “Шел Интернешънъл Експлорейшън енд Дивелъпмънт Италия С.П.А.” (50%), “Уудсайд Енерджи (България) Лимитид” (30%) и “Репсол България  Хан Кубрат С.А.” (20%).</w:t>
      </w:r>
    </w:p>
    <w:p w14:paraId="0BB93316" w14:textId="77777777" w:rsidR="000F5E75" w:rsidRPr="00ED6352" w:rsidRDefault="000F5E75" w:rsidP="008172DB">
      <w:pPr>
        <w:numPr>
          <w:ilvl w:val="0"/>
          <w:numId w:val="9"/>
        </w:numPr>
        <w:spacing w:after="120" w:line="276" w:lineRule="auto"/>
        <w:jc w:val="both"/>
        <w:rPr>
          <w:rFonts w:cs="Times New Roman"/>
          <w:szCs w:val="24"/>
        </w:rPr>
      </w:pPr>
      <w:r w:rsidRPr="00ED6352">
        <w:rPr>
          <w:rFonts w:cs="Times New Roman"/>
          <w:color w:val="000000" w:themeColor="text1"/>
          <w:szCs w:val="24"/>
        </w:rPr>
        <w:t>Блок 1-21 Хан Аспарух (Решение № 146/15.03.2019 с обща площ от 14 019 km</w:t>
      </w:r>
      <w:r w:rsidRPr="00ED6352">
        <w:rPr>
          <w:rFonts w:cs="Times New Roman"/>
          <w:color w:val="000000" w:themeColor="text1"/>
          <w:szCs w:val="24"/>
          <w:vertAlign w:val="superscript"/>
        </w:rPr>
        <w:t>2</w:t>
      </w:r>
      <w:r w:rsidRPr="00ED6352">
        <w:rPr>
          <w:rFonts w:cs="Times New Roman"/>
          <w:color w:val="000000" w:themeColor="text1"/>
          <w:szCs w:val="24"/>
        </w:rPr>
        <w:t xml:space="preserve"> за срок 5 години + 135 дни + 2 години + 109 дни с титуляр “Тотал Е&amp;П България” Б.В. (40%), “ОМВ Офшор България” ГмбХ (30%) и “Репсол </w:t>
      </w:r>
      <w:r w:rsidRPr="00ED6352">
        <w:rPr>
          <w:rFonts w:cs="Times New Roman"/>
          <w:szCs w:val="24"/>
        </w:rPr>
        <w:t>България” Б.В. (30%);</w:t>
      </w:r>
    </w:p>
    <w:p w14:paraId="17E398AF" w14:textId="1FF16EC8" w:rsidR="002E3926" w:rsidRPr="00ED6352" w:rsidRDefault="000F5E75" w:rsidP="008172DB">
      <w:pPr>
        <w:spacing w:after="120" w:line="276" w:lineRule="auto"/>
        <w:jc w:val="both"/>
        <w:rPr>
          <w:rFonts w:cs="Times New Roman"/>
          <w:color w:val="000000" w:themeColor="text1"/>
          <w:szCs w:val="24"/>
        </w:rPr>
      </w:pPr>
      <w:r w:rsidRPr="00ED6352">
        <w:rPr>
          <w:rFonts w:cs="Times New Roman"/>
          <w:szCs w:val="24"/>
        </w:rPr>
        <w:t xml:space="preserve">На територията на крайморските общини Шабла и Каварна попада </w:t>
      </w:r>
      <w:r w:rsidRPr="00ED6352">
        <w:rPr>
          <w:rFonts w:cs="Times New Roman"/>
          <w:caps/>
          <w:szCs w:val="24"/>
        </w:rPr>
        <w:t>“</w:t>
      </w:r>
      <w:r w:rsidRPr="00ED6352">
        <w:rPr>
          <w:rFonts w:cs="Times New Roman"/>
          <w:szCs w:val="24"/>
        </w:rPr>
        <w:t xml:space="preserve">Блок </w:t>
      </w:r>
      <w:r w:rsidRPr="00ED6352">
        <w:rPr>
          <w:rFonts w:cs="Times New Roman"/>
          <w:caps/>
          <w:szCs w:val="24"/>
        </w:rPr>
        <w:t xml:space="preserve">1-11 </w:t>
      </w:r>
      <w:r w:rsidRPr="00ED6352">
        <w:rPr>
          <w:rFonts w:cs="Times New Roman"/>
          <w:szCs w:val="24"/>
        </w:rPr>
        <w:t>Вранино</w:t>
      </w:r>
      <w:r w:rsidRPr="00ED6352">
        <w:rPr>
          <w:rFonts w:cs="Times New Roman"/>
          <w:caps/>
          <w:szCs w:val="24"/>
        </w:rPr>
        <w:t>”</w:t>
      </w:r>
      <w:r w:rsidRPr="00ED6352">
        <w:rPr>
          <w:rFonts w:cs="Times New Roman"/>
          <w:szCs w:val="24"/>
        </w:rPr>
        <w:t xml:space="preserve">, за който е издадено разрешение за търсене и проучване на нефт и природен газ с титуляр </w:t>
      </w:r>
      <w:r w:rsidRPr="00ED6352">
        <w:rPr>
          <w:rFonts w:cs="Times New Roman"/>
          <w:caps/>
          <w:szCs w:val="24"/>
        </w:rPr>
        <w:t>“</w:t>
      </w:r>
      <w:r w:rsidRPr="00ED6352">
        <w:rPr>
          <w:rFonts w:cs="Times New Roman"/>
          <w:szCs w:val="24"/>
        </w:rPr>
        <w:t>Парк Плейс Енерджи Корп</w:t>
      </w:r>
      <w:r w:rsidRPr="00ED6352">
        <w:rPr>
          <w:rFonts w:cs="Times New Roman"/>
          <w:caps/>
          <w:szCs w:val="24"/>
        </w:rPr>
        <w:t>”</w:t>
      </w:r>
      <w:r w:rsidRPr="00ED6352">
        <w:rPr>
          <w:rFonts w:cs="Times New Roman"/>
          <w:szCs w:val="24"/>
        </w:rPr>
        <w:t xml:space="preserve"> </w:t>
      </w:r>
      <w:r w:rsidRPr="00ED6352">
        <w:rPr>
          <w:rFonts w:cs="Times New Roman"/>
          <w:color w:val="000000" w:themeColor="text1"/>
          <w:szCs w:val="24"/>
        </w:rPr>
        <w:t>с обща площ от 397.42 km</w:t>
      </w:r>
      <w:r w:rsidRPr="00ED6352">
        <w:rPr>
          <w:rFonts w:cs="Times New Roman"/>
          <w:color w:val="000000" w:themeColor="text1"/>
          <w:szCs w:val="24"/>
          <w:vertAlign w:val="superscript"/>
        </w:rPr>
        <w:t>2</w:t>
      </w:r>
      <w:r w:rsidRPr="00ED6352">
        <w:rPr>
          <w:rFonts w:cs="Times New Roman"/>
          <w:color w:val="000000" w:themeColor="text1"/>
          <w:szCs w:val="24"/>
        </w:rPr>
        <w:t xml:space="preserve"> за срок от 5 години. Поради проведени съдебни процедури договорът започва да тече от 01.04.2014 г.</w:t>
      </w:r>
    </w:p>
    <w:p w14:paraId="6FFB856C" w14:textId="2B28C406" w:rsidR="002E3926" w:rsidRPr="00ED6352" w:rsidRDefault="000F5E75" w:rsidP="008172DB">
      <w:pPr>
        <w:widowControl w:val="0"/>
        <w:tabs>
          <w:tab w:val="left" w:pos="0"/>
          <w:tab w:val="left" w:pos="9746"/>
        </w:tabs>
        <w:autoSpaceDE w:val="0"/>
        <w:autoSpaceDN w:val="0"/>
        <w:adjustRightInd w:val="0"/>
        <w:spacing w:after="120" w:line="276" w:lineRule="auto"/>
        <w:ind w:right="-29"/>
        <w:jc w:val="both"/>
        <w:rPr>
          <w:rFonts w:cs="Times New Roman"/>
          <w:color w:val="000000" w:themeColor="text1"/>
          <w:szCs w:val="24"/>
        </w:rPr>
      </w:pPr>
      <w:r w:rsidRPr="00ED6352">
        <w:rPr>
          <w:rFonts w:cs="Times New Roman"/>
          <w:bCs/>
          <w:color w:val="000000" w:themeColor="text1"/>
          <w:szCs w:val="24"/>
        </w:rPr>
        <w:t xml:space="preserve">Към настоящия момент, в лицензионен блок </w:t>
      </w:r>
      <w:r w:rsidRPr="00ED6352">
        <w:rPr>
          <w:rFonts w:cs="Times New Roman"/>
          <w:color w:val="000000" w:themeColor="text1"/>
          <w:szCs w:val="24"/>
        </w:rPr>
        <w:t>1-21 Хан Аспарух,</w:t>
      </w:r>
      <w:r w:rsidRPr="00ED6352">
        <w:rPr>
          <w:rFonts w:cs="Times New Roman"/>
          <w:bCs/>
          <w:color w:val="000000" w:themeColor="text1"/>
          <w:szCs w:val="24"/>
        </w:rPr>
        <w:t xml:space="preserve"> са завършени 2 проучвателни сондажа</w:t>
      </w:r>
      <w:r w:rsidRPr="00ED6352">
        <w:rPr>
          <w:rFonts w:cs="Times New Roman"/>
          <w:color w:val="000000" w:themeColor="text1"/>
          <w:szCs w:val="24"/>
        </w:rPr>
        <w:t xml:space="preserve">, но официално няма обявени резултати. По сведения на независими експерти, изпитанията на сондажите не потвърждават средно или голямо находище, което да е икономически изгодно за разработване. </w:t>
      </w:r>
      <w:r w:rsidRPr="00ED6352">
        <w:rPr>
          <w:rFonts w:cs="Times New Roman"/>
          <w:bCs/>
          <w:color w:val="000000" w:themeColor="text1"/>
          <w:szCs w:val="24"/>
        </w:rPr>
        <w:t xml:space="preserve">В лицензионен блок </w:t>
      </w:r>
      <w:r w:rsidRPr="00ED6352">
        <w:rPr>
          <w:rFonts w:cs="Times New Roman"/>
          <w:color w:val="000000" w:themeColor="text1"/>
          <w:szCs w:val="24"/>
        </w:rPr>
        <w:t xml:space="preserve">1-21 1-14 Силистар/Хан Кубрат </w:t>
      </w:r>
      <w:r w:rsidRPr="00ED6352">
        <w:rPr>
          <w:rFonts w:cs="Times New Roman"/>
          <w:bCs/>
          <w:color w:val="000000" w:themeColor="text1"/>
          <w:szCs w:val="24"/>
        </w:rPr>
        <w:t>сондажните проучвания за заложени за 2020-2022 г.</w:t>
      </w:r>
      <w:r w:rsidRPr="00ED6352">
        <w:rPr>
          <w:rFonts w:cs="Times New Roman"/>
          <w:color w:val="000000" w:themeColor="text1"/>
          <w:szCs w:val="24"/>
        </w:rPr>
        <w:t xml:space="preserve"> </w:t>
      </w:r>
    </w:p>
    <w:p w14:paraId="5093482D" w14:textId="77BB529C" w:rsidR="000F5E75" w:rsidRPr="00ED6352" w:rsidRDefault="007560B7" w:rsidP="008172DB">
      <w:pPr>
        <w:widowControl w:val="0"/>
        <w:tabs>
          <w:tab w:val="left" w:pos="0"/>
          <w:tab w:val="left" w:pos="9746"/>
        </w:tabs>
        <w:autoSpaceDE w:val="0"/>
        <w:autoSpaceDN w:val="0"/>
        <w:adjustRightInd w:val="0"/>
        <w:spacing w:after="120" w:line="276" w:lineRule="auto"/>
        <w:ind w:right="-29"/>
        <w:jc w:val="both"/>
        <w:rPr>
          <w:rFonts w:cs="Times New Roman"/>
          <w:bCs/>
          <w:i/>
          <w:sz w:val="22"/>
        </w:rPr>
      </w:pPr>
      <w:bookmarkStart w:id="34" w:name="_Toc62209271"/>
      <w:r w:rsidRPr="00ED6352">
        <w:rPr>
          <w:rFonts w:cs="Times New Roman"/>
          <w:iCs/>
          <w:sz w:val="22"/>
        </w:rPr>
        <w:t xml:space="preserve">Таблица </w:t>
      </w:r>
      <w:r w:rsidRPr="00ED6352">
        <w:rPr>
          <w:rFonts w:cs="Times New Roman"/>
          <w:iCs/>
          <w:sz w:val="22"/>
        </w:rPr>
        <w:fldChar w:fldCharType="begin"/>
      </w:r>
      <w:r w:rsidRPr="00ED6352">
        <w:rPr>
          <w:rFonts w:cs="Times New Roman"/>
          <w:iCs/>
          <w:sz w:val="22"/>
        </w:rPr>
        <w:instrText xml:space="preserve"> SEQ Таблица \* ARABIC </w:instrText>
      </w:r>
      <w:r w:rsidRPr="00ED6352">
        <w:rPr>
          <w:rFonts w:cs="Times New Roman"/>
          <w:iCs/>
          <w:sz w:val="22"/>
        </w:rPr>
        <w:fldChar w:fldCharType="separate"/>
      </w:r>
      <w:r w:rsidR="0017058D">
        <w:rPr>
          <w:rFonts w:cs="Times New Roman"/>
          <w:iCs/>
          <w:noProof/>
          <w:sz w:val="22"/>
        </w:rPr>
        <w:t>13</w:t>
      </w:r>
      <w:r w:rsidRPr="00ED6352">
        <w:rPr>
          <w:rFonts w:cs="Times New Roman"/>
          <w:iCs/>
          <w:sz w:val="22"/>
        </w:rPr>
        <w:fldChar w:fldCharType="end"/>
      </w:r>
      <w:r w:rsidRPr="00ED6352">
        <w:rPr>
          <w:rFonts w:cs="Times New Roman"/>
          <w:iCs/>
          <w:sz w:val="22"/>
        </w:rPr>
        <w:t>:</w:t>
      </w:r>
      <w:r w:rsidRPr="00ED6352">
        <w:rPr>
          <w:rFonts w:cs="Times New Roman"/>
          <w:sz w:val="22"/>
        </w:rPr>
        <w:t xml:space="preserve"> </w:t>
      </w:r>
      <w:r w:rsidR="000F5E75" w:rsidRPr="00ED6352">
        <w:rPr>
          <w:rFonts w:cs="Times New Roman"/>
          <w:bCs/>
          <w:sz w:val="22"/>
        </w:rPr>
        <w:t>Концесии за добив и проучване на природен газ и нефт</w:t>
      </w:r>
      <w:bookmarkEnd w:id="34"/>
      <w:r w:rsidR="000F5E75" w:rsidRPr="00ED6352">
        <w:rPr>
          <w:rFonts w:cs="Times New Roman"/>
          <w:bCs/>
          <w:sz w:val="22"/>
        </w:rPr>
        <w:t xml:space="preserve"> </w:t>
      </w:r>
    </w:p>
    <w:tbl>
      <w:tblPr>
        <w:tblW w:w="9368" w:type="dxa"/>
        <w:tblBorders>
          <w:top w:val="single" w:sz="8" w:space="0" w:color="auto"/>
          <w:bottom w:val="single" w:sz="8" w:space="0" w:color="auto"/>
          <w:insideH w:val="single" w:sz="4" w:space="0" w:color="auto"/>
        </w:tblBorders>
        <w:tblCellMar>
          <w:left w:w="28" w:type="dxa"/>
          <w:right w:w="28" w:type="dxa"/>
        </w:tblCellMar>
        <w:tblLook w:val="00A0" w:firstRow="1" w:lastRow="0" w:firstColumn="1" w:lastColumn="0" w:noHBand="0" w:noVBand="0"/>
      </w:tblPr>
      <w:tblGrid>
        <w:gridCol w:w="852"/>
        <w:gridCol w:w="1925"/>
        <w:gridCol w:w="1173"/>
        <w:gridCol w:w="883"/>
        <w:gridCol w:w="1250"/>
        <w:gridCol w:w="1212"/>
        <w:gridCol w:w="667"/>
        <w:gridCol w:w="1406"/>
      </w:tblGrid>
      <w:tr w:rsidR="00960FE3" w:rsidRPr="00ED6352" w14:paraId="74462EC8" w14:textId="77777777" w:rsidTr="00672E57">
        <w:trPr>
          <w:tblHeader/>
        </w:trPr>
        <w:tc>
          <w:tcPr>
            <w:tcW w:w="852" w:type="dxa"/>
            <w:shd w:val="clear" w:color="auto" w:fill="C4EEFF" w:themeFill="accent2" w:themeFillTint="33"/>
            <w:vAlign w:val="center"/>
          </w:tcPr>
          <w:p w14:paraId="3D44CF06"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Партида</w:t>
            </w:r>
            <w:r w:rsidRPr="00DE6F39">
              <w:rPr>
                <w:rFonts w:cs="Times New Roman"/>
                <w:b/>
                <w:bCs/>
                <w:sz w:val="20"/>
                <w:szCs w:val="20"/>
              </w:rPr>
              <w:br/>
              <w:t>НКР №</w:t>
            </w:r>
          </w:p>
        </w:tc>
        <w:tc>
          <w:tcPr>
            <w:tcW w:w="1984" w:type="dxa"/>
            <w:shd w:val="clear" w:color="auto" w:fill="C4EEFF" w:themeFill="accent2" w:themeFillTint="33"/>
            <w:vAlign w:val="center"/>
          </w:tcPr>
          <w:p w14:paraId="13C6E981"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Концесионер</w:t>
            </w:r>
          </w:p>
        </w:tc>
        <w:tc>
          <w:tcPr>
            <w:tcW w:w="1145" w:type="dxa"/>
            <w:shd w:val="clear" w:color="auto" w:fill="C4EEFF" w:themeFill="accent2" w:themeFillTint="33"/>
            <w:vAlign w:val="center"/>
          </w:tcPr>
          <w:p w14:paraId="50F8C8E9"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Находище</w:t>
            </w:r>
          </w:p>
        </w:tc>
        <w:tc>
          <w:tcPr>
            <w:tcW w:w="736" w:type="dxa"/>
            <w:shd w:val="clear" w:color="auto" w:fill="C4EEFF" w:themeFill="accent2" w:themeFillTint="33"/>
            <w:vAlign w:val="center"/>
          </w:tcPr>
          <w:p w14:paraId="734084AF"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Община</w:t>
            </w:r>
          </w:p>
        </w:tc>
        <w:tc>
          <w:tcPr>
            <w:tcW w:w="1300" w:type="dxa"/>
            <w:shd w:val="clear" w:color="auto" w:fill="C4EEFF" w:themeFill="accent2" w:themeFillTint="33"/>
            <w:vAlign w:val="center"/>
          </w:tcPr>
          <w:p w14:paraId="0D2F18F3"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Област</w:t>
            </w:r>
          </w:p>
        </w:tc>
        <w:tc>
          <w:tcPr>
            <w:tcW w:w="1225" w:type="dxa"/>
            <w:shd w:val="clear" w:color="auto" w:fill="C4EEFF" w:themeFill="accent2" w:themeFillTint="33"/>
            <w:vAlign w:val="center"/>
          </w:tcPr>
          <w:p w14:paraId="62DCE0FE" w14:textId="142C61B2"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 xml:space="preserve">Вид на подземното </w:t>
            </w:r>
            <w:r w:rsidR="00ED6352" w:rsidRPr="00DE6F39">
              <w:rPr>
                <w:rFonts w:cs="Times New Roman"/>
                <w:b/>
                <w:bCs/>
                <w:sz w:val="20"/>
                <w:szCs w:val="20"/>
              </w:rPr>
              <w:t>б</w:t>
            </w:r>
            <w:r w:rsidRPr="00DE6F39">
              <w:rPr>
                <w:rFonts w:cs="Times New Roman"/>
                <w:b/>
                <w:bCs/>
                <w:sz w:val="20"/>
                <w:szCs w:val="20"/>
              </w:rPr>
              <w:t>огатство</w:t>
            </w:r>
          </w:p>
        </w:tc>
        <w:tc>
          <w:tcPr>
            <w:tcW w:w="682" w:type="dxa"/>
            <w:shd w:val="clear" w:color="auto" w:fill="C4EEFF" w:themeFill="accent2" w:themeFillTint="33"/>
            <w:vAlign w:val="center"/>
          </w:tcPr>
          <w:p w14:paraId="4EB04B63"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 xml:space="preserve">Срок </w:t>
            </w:r>
          </w:p>
        </w:tc>
        <w:tc>
          <w:tcPr>
            <w:tcW w:w="1444" w:type="dxa"/>
            <w:shd w:val="clear" w:color="auto" w:fill="C4EEFF" w:themeFill="accent2" w:themeFillTint="33"/>
            <w:vAlign w:val="center"/>
          </w:tcPr>
          <w:p w14:paraId="5C48EA02" w14:textId="77777777" w:rsidR="000F5E75" w:rsidRPr="00DE6F39" w:rsidRDefault="000F5E75" w:rsidP="004D6404">
            <w:pPr>
              <w:spacing w:after="0" w:line="240" w:lineRule="auto"/>
              <w:jc w:val="center"/>
              <w:rPr>
                <w:rFonts w:cs="Times New Roman"/>
                <w:b/>
                <w:bCs/>
                <w:sz w:val="20"/>
                <w:szCs w:val="20"/>
              </w:rPr>
            </w:pPr>
            <w:r w:rsidRPr="00DE6F39">
              <w:rPr>
                <w:rFonts w:cs="Times New Roman"/>
                <w:b/>
                <w:bCs/>
                <w:sz w:val="20"/>
                <w:szCs w:val="20"/>
              </w:rPr>
              <w:t>Дата на влизане в сила на договора</w:t>
            </w:r>
          </w:p>
        </w:tc>
      </w:tr>
      <w:tr w:rsidR="00960FE3" w:rsidRPr="00ED6352" w14:paraId="7BC433DB" w14:textId="77777777" w:rsidTr="00672E57">
        <w:tc>
          <w:tcPr>
            <w:tcW w:w="852" w:type="dxa"/>
            <w:shd w:val="clear" w:color="auto" w:fill="auto"/>
            <w:vAlign w:val="center"/>
          </w:tcPr>
          <w:p w14:paraId="437DA99D"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- 00106</w:t>
            </w:r>
          </w:p>
        </w:tc>
        <w:tc>
          <w:tcPr>
            <w:tcW w:w="1984" w:type="dxa"/>
            <w:shd w:val="clear" w:color="auto" w:fill="auto"/>
            <w:vAlign w:val="center"/>
          </w:tcPr>
          <w:p w14:paraId="46E0C8B9"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“Петрокелтик България” ЕООД, гр. Варна</w:t>
            </w:r>
          </w:p>
        </w:tc>
        <w:tc>
          <w:tcPr>
            <w:tcW w:w="1145" w:type="dxa"/>
            <w:shd w:val="clear" w:color="auto" w:fill="auto"/>
            <w:vAlign w:val="center"/>
          </w:tcPr>
          <w:p w14:paraId="38812F22"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Галата</w:t>
            </w:r>
          </w:p>
        </w:tc>
        <w:tc>
          <w:tcPr>
            <w:tcW w:w="736" w:type="dxa"/>
            <w:shd w:val="clear" w:color="auto" w:fill="auto"/>
            <w:vAlign w:val="center"/>
          </w:tcPr>
          <w:p w14:paraId="4EFA0198"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 </w:t>
            </w:r>
          </w:p>
        </w:tc>
        <w:tc>
          <w:tcPr>
            <w:tcW w:w="1300" w:type="dxa"/>
            <w:shd w:val="clear" w:color="auto" w:fill="auto"/>
            <w:vAlign w:val="center"/>
          </w:tcPr>
          <w:p w14:paraId="681C00AE"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Черно море</w:t>
            </w:r>
          </w:p>
        </w:tc>
        <w:tc>
          <w:tcPr>
            <w:tcW w:w="1225" w:type="dxa"/>
            <w:shd w:val="clear" w:color="auto" w:fill="auto"/>
            <w:vAlign w:val="center"/>
          </w:tcPr>
          <w:p w14:paraId="1552F299"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Природен газ</w:t>
            </w:r>
          </w:p>
        </w:tc>
        <w:tc>
          <w:tcPr>
            <w:tcW w:w="682" w:type="dxa"/>
            <w:shd w:val="clear" w:color="auto" w:fill="auto"/>
            <w:vAlign w:val="center"/>
          </w:tcPr>
          <w:p w14:paraId="2A3193D3"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25 г.</w:t>
            </w:r>
          </w:p>
        </w:tc>
        <w:tc>
          <w:tcPr>
            <w:tcW w:w="1444" w:type="dxa"/>
            <w:shd w:val="clear" w:color="auto" w:fill="auto"/>
            <w:vAlign w:val="center"/>
          </w:tcPr>
          <w:p w14:paraId="4B00E0FD"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16.5.2001 г.</w:t>
            </w:r>
          </w:p>
        </w:tc>
      </w:tr>
      <w:tr w:rsidR="00960FE3" w:rsidRPr="00ED6352" w14:paraId="1A9ED10C" w14:textId="77777777" w:rsidTr="00672E57">
        <w:tc>
          <w:tcPr>
            <w:tcW w:w="852" w:type="dxa"/>
            <w:shd w:val="clear" w:color="auto" w:fill="auto"/>
            <w:vAlign w:val="center"/>
          </w:tcPr>
          <w:p w14:paraId="3106529E"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- 00544</w:t>
            </w:r>
          </w:p>
        </w:tc>
        <w:tc>
          <w:tcPr>
            <w:tcW w:w="1984" w:type="dxa"/>
            <w:shd w:val="clear" w:color="auto" w:fill="auto"/>
            <w:vAlign w:val="center"/>
          </w:tcPr>
          <w:p w14:paraId="5A9C4D31"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“Петрокелтик България” ЕООД, гр. Варна</w:t>
            </w:r>
          </w:p>
        </w:tc>
        <w:tc>
          <w:tcPr>
            <w:tcW w:w="1145" w:type="dxa"/>
            <w:shd w:val="clear" w:color="auto" w:fill="auto"/>
            <w:vAlign w:val="center"/>
          </w:tcPr>
          <w:p w14:paraId="394A29D1"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Калиакра</w:t>
            </w:r>
          </w:p>
        </w:tc>
        <w:tc>
          <w:tcPr>
            <w:tcW w:w="736" w:type="dxa"/>
            <w:shd w:val="clear" w:color="auto" w:fill="auto"/>
            <w:vAlign w:val="center"/>
          </w:tcPr>
          <w:p w14:paraId="6D3308AC"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 </w:t>
            </w:r>
          </w:p>
        </w:tc>
        <w:tc>
          <w:tcPr>
            <w:tcW w:w="1300" w:type="dxa"/>
            <w:shd w:val="clear" w:color="auto" w:fill="auto"/>
            <w:vAlign w:val="center"/>
          </w:tcPr>
          <w:p w14:paraId="59E08ED7"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Черно море</w:t>
            </w:r>
          </w:p>
        </w:tc>
        <w:tc>
          <w:tcPr>
            <w:tcW w:w="1225" w:type="dxa"/>
            <w:shd w:val="clear" w:color="auto" w:fill="auto"/>
            <w:vAlign w:val="center"/>
          </w:tcPr>
          <w:p w14:paraId="16D4BEBA"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Природен газ</w:t>
            </w:r>
          </w:p>
        </w:tc>
        <w:tc>
          <w:tcPr>
            <w:tcW w:w="682" w:type="dxa"/>
            <w:shd w:val="clear" w:color="auto" w:fill="auto"/>
            <w:vAlign w:val="center"/>
          </w:tcPr>
          <w:p w14:paraId="7AA59945"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7 г.</w:t>
            </w:r>
          </w:p>
        </w:tc>
        <w:tc>
          <w:tcPr>
            <w:tcW w:w="1444" w:type="dxa"/>
            <w:shd w:val="clear" w:color="auto" w:fill="auto"/>
            <w:vAlign w:val="center"/>
          </w:tcPr>
          <w:p w14:paraId="3DF5D2A5"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1.11.2010 г.</w:t>
            </w:r>
          </w:p>
        </w:tc>
      </w:tr>
      <w:tr w:rsidR="00960FE3" w:rsidRPr="00ED6352" w14:paraId="1DA26DE2" w14:textId="77777777" w:rsidTr="00672E57">
        <w:tc>
          <w:tcPr>
            <w:tcW w:w="852" w:type="dxa"/>
            <w:shd w:val="clear" w:color="auto" w:fill="auto"/>
            <w:vAlign w:val="center"/>
          </w:tcPr>
          <w:p w14:paraId="59C66950"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- 00543</w:t>
            </w:r>
          </w:p>
        </w:tc>
        <w:tc>
          <w:tcPr>
            <w:tcW w:w="1984" w:type="dxa"/>
            <w:shd w:val="clear" w:color="auto" w:fill="auto"/>
            <w:vAlign w:val="center"/>
          </w:tcPr>
          <w:p w14:paraId="2BC3057E"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“Петрокелтик България” ЕООД, гр. Варна</w:t>
            </w:r>
          </w:p>
        </w:tc>
        <w:tc>
          <w:tcPr>
            <w:tcW w:w="1145" w:type="dxa"/>
            <w:shd w:val="clear" w:color="auto" w:fill="auto"/>
            <w:vAlign w:val="center"/>
          </w:tcPr>
          <w:p w14:paraId="73B68E09"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Каварна</w:t>
            </w:r>
          </w:p>
        </w:tc>
        <w:tc>
          <w:tcPr>
            <w:tcW w:w="736" w:type="dxa"/>
            <w:shd w:val="clear" w:color="auto" w:fill="auto"/>
            <w:vAlign w:val="center"/>
          </w:tcPr>
          <w:p w14:paraId="3D73D240"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 </w:t>
            </w:r>
          </w:p>
        </w:tc>
        <w:tc>
          <w:tcPr>
            <w:tcW w:w="1300" w:type="dxa"/>
            <w:shd w:val="clear" w:color="auto" w:fill="auto"/>
            <w:vAlign w:val="center"/>
          </w:tcPr>
          <w:p w14:paraId="1F55B925"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Черно море</w:t>
            </w:r>
          </w:p>
        </w:tc>
        <w:tc>
          <w:tcPr>
            <w:tcW w:w="1225" w:type="dxa"/>
            <w:shd w:val="clear" w:color="auto" w:fill="auto"/>
            <w:vAlign w:val="center"/>
          </w:tcPr>
          <w:p w14:paraId="36AC7664"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Природен газ</w:t>
            </w:r>
          </w:p>
        </w:tc>
        <w:tc>
          <w:tcPr>
            <w:tcW w:w="682" w:type="dxa"/>
            <w:shd w:val="clear" w:color="auto" w:fill="auto"/>
            <w:vAlign w:val="center"/>
          </w:tcPr>
          <w:p w14:paraId="1146ABC7"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10 г.</w:t>
            </w:r>
          </w:p>
        </w:tc>
        <w:tc>
          <w:tcPr>
            <w:tcW w:w="1444" w:type="dxa"/>
            <w:shd w:val="clear" w:color="auto" w:fill="auto"/>
            <w:vAlign w:val="center"/>
          </w:tcPr>
          <w:p w14:paraId="5F38B5C7"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1.11.2010 г.</w:t>
            </w:r>
          </w:p>
        </w:tc>
      </w:tr>
      <w:tr w:rsidR="00960FE3" w:rsidRPr="00ED6352" w14:paraId="221C39ED" w14:textId="77777777" w:rsidTr="00672E57">
        <w:tc>
          <w:tcPr>
            <w:tcW w:w="852" w:type="dxa"/>
            <w:shd w:val="clear" w:color="auto" w:fill="auto"/>
            <w:vAlign w:val="center"/>
          </w:tcPr>
          <w:p w14:paraId="7B5E41BA"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- 00651</w:t>
            </w:r>
          </w:p>
        </w:tc>
        <w:tc>
          <w:tcPr>
            <w:tcW w:w="1984" w:type="dxa"/>
            <w:shd w:val="clear" w:color="auto" w:fill="auto"/>
            <w:vAlign w:val="center"/>
          </w:tcPr>
          <w:p w14:paraId="6A0C7979"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“Петрокелтик България” ЕООД, гр. Варна</w:t>
            </w:r>
          </w:p>
        </w:tc>
        <w:tc>
          <w:tcPr>
            <w:tcW w:w="1145" w:type="dxa"/>
            <w:shd w:val="clear" w:color="auto" w:fill="auto"/>
            <w:vAlign w:val="center"/>
          </w:tcPr>
          <w:p w14:paraId="7B9D0F5D"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Каварна Изток</w:t>
            </w:r>
          </w:p>
        </w:tc>
        <w:tc>
          <w:tcPr>
            <w:tcW w:w="736" w:type="dxa"/>
            <w:shd w:val="clear" w:color="auto" w:fill="auto"/>
            <w:vAlign w:val="center"/>
          </w:tcPr>
          <w:p w14:paraId="53635F04"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 </w:t>
            </w:r>
          </w:p>
        </w:tc>
        <w:tc>
          <w:tcPr>
            <w:tcW w:w="1300" w:type="dxa"/>
            <w:shd w:val="clear" w:color="auto" w:fill="auto"/>
            <w:vAlign w:val="center"/>
          </w:tcPr>
          <w:p w14:paraId="2640FC97"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Черно море</w:t>
            </w:r>
          </w:p>
        </w:tc>
        <w:tc>
          <w:tcPr>
            <w:tcW w:w="1225" w:type="dxa"/>
            <w:shd w:val="clear" w:color="auto" w:fill="auto"/>
            <w:vAlign w:val="center"/>
          </w:tcPr>
          <w:p w14:paraId="2626E20E"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Природен газ</w:t>
            </w:r>
          </w:p>
        </w:tc>
        <w:tc>
          <w:tcPr>
            <w:tcW w:w="682" w:type="dxa"/>
            <w:shd w:val="clear" w:color="auto" w:fill="auto"/>
            <w:vAlign w:val="center"/>
          </w:tcPr>
          <w:p w14:paraId="3CBB0B94"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6 г.</w:t>
            </w:r>
          </w:p>
        </w:tc>
        <w:tc>
          <w:tcPr>
            <w:tcW w:w="1444" w:type="dxa"/>
            <w:shd w:val="clear" w:color="auto" w:fill="auto"/>
            <w:vAlign w:val="center"/>
          </w:tcPr>
          <w:p w14:paraId="6EB7F418"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04.03.2013 г.</w:t>
            </w:r>
          </w:p>
        </w:tc>
      </w:tr>
      <w:tr w:rsidR="00960FE3" w:rsidRPr="00ED6352" w14:paraId="733D26B0" w14:textId="77777777" w:rsidTr="00672E57">
        <w:tc>
          <w:tcPr>
            <w:tcW w:w="852" w:type="dxa"/>
            <w:shd w:val="clear" w:color="auto" w:fill="auto"/>
            <w:vAlign w:val="center"/>
          </w:tcPr>
          <w:p w14:paraId="2FE700A8"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- 00461</w:t>
            </w:r>
          </w:p>
        </w:tc>
        <w:tc>
          <w:tcPr>
            <w:tcW w:w="1984" w:type="dxa"/>
            <w:shd w:val="clear" w:color="auto" w:fill="auto"/>
            <w:vAlign w:val="center"/>
          </w:tcPr>
          <w:p w14:paraId="4C10F26A"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”Проучване и добив на нефт и газ” АД, гр. София</w:t>
            </w:r>
          </w:p>
        </w:tc>
        <w:tc>
          <w:tcPr>
            <w:tcW w:w="1145" w:type="dxa"/>
            <w:shd w:val="clear" w:color="auto" w:fill="auto"/>
            <w:vAlign w:val="center"/>
          </w:tcPr>
          <w:p w14:paraId="4130ADFD"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Тюленово</w:t>
            </w:r>
          </w:p>
        </w:tc>
        <w:tc>
          <w:tcPr>
            <w:tcW w:w="736" w:type="dxa"/>
            <w:shd w:val="clear" w:color="auto" w:fill="auto"/>
            <w:vAlign w:val="center"/>
          </w:tcPr>
          <w:p w14:paraId="038FA8D1"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Каварна, Шабла</w:t>
            </w:r>
          </w:p>
        </w:tc>
        <w:tc>
          <w:tcPr>
            <w:tcW w:w="1300" w:type="dxa"/>
            <w:shd w:val="clear" w:color="auto" w:fill="auto"/>
            <w:vAlign w:val="center"/>
          </w:tcPr>
          <w:p w14:paraId="394C0E9A"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Добрич</w:t>
            </w:r>
          </w:p>
        </w:tc>
        <w:tc>
          <w:tcPr>
            <w:tcW w:w="1225" w:type="dxa"/>
            <w:shd w:val="clear" w:color="auto" w:fill="auto"/>
            <w:vAlign w:val="center"/>
          </w:tcPr>
          <w:p w14:paraId="35D8F806"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Суров нефт</w:t>
            </w:r>
          </w:p>
        </w:tc>
        <w:tc>
          <w:tcPr>
            <w:tcW w:w="682" w:type="dxa"/>
            <w:shd w:val="clear" w:color="auto" w:fill="auto"/>
            <w:vAlign w:val="center"/>
          </w:tcPr>
          <w:p w14:paraId="5FAFBBFE"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35 г.</w:t>
            </w:r>
          </w:p>
        </w:tc>
        <w:tc>
          <w:tcPr>
            <w:tcW w:w="1444" w:type="dxa"/>
            <w:shd w:val="clear" w:color="auto" w:fill="auto"/>
            <w:vAlign w:val="center"/>
          </w:tcPr>
          <w:p w14:paraId="73CBF9DA"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12.9.2003 г.</w:t>
            </w:r>
          </w:p>
        </w:tc>
      </w:tr>
      <w:tr w:rsidR="00960FE3" w:rsidRPr="00ED6352" w14:paraId="4CA16123" w14:textId="77777777" w:rsidTr="00672E57">
        <w:tc>
          <w:tcPr>
            <w:tcW w:w="852" w:type="dxa"/>
            <w:shd w:val="clear" w:color="auto" w:fill="auto"/>
            <w:vAlign w:val="center"/>
          </w:tcPr>
          <w:p w14:paraId="0C022FF1"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- 00313</w:t>
            </w:r>
          </w:p>
        </w:tc>
        <w:tc>
          <w:tcPr>
            <w:tcW w:w="1984" w:type="dxa"/>
            <w:shd w:val="clear" w:color="auto" w:fill="auto"/>
            <w:vAlign w:val="center"/>
          </w:tcPr>
          <w:p w14:paraId="4AF5E9B9"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“Проучване и добив на нефт и газ” АД, гр. София</w:t>
            </w:r>
          </w:p>
        </w:tc>
        <w:tc>
          <w:tcPr>
            <w:tcW w:w="1145" w:type="dxa"/>
            <w:shd w:val="clear" w:color="auto" w:fill="auto"/>
            <w:vAlign w:val="center"/>
          </w:tcPr>
          <w:p w14:paraId="57142863"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Българево</w:t>
            </w:r>
          </w:p>
        </w:tc>
        <w:tc>
          <w:tcPr>
            <w:tcW w:w="736" w:type="dxa"/>
            <w:shd w:val="clear" w:color="auto" w:fill="auto"/>
            <w:vAlign w:val="center"/>
          </w:tcPr>
          <w:p w14:paraId="3B5E3110"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Каварна</w:t>
            </w:r>
          </w:p>
        </w:tc>
        <w:tc>
          <w:tcPr>
            <w:tcW w:w="1300" w:type="dxa"/>
            <w:shd w:val="clear" w:color="auto" w:fill="auto"/>
            <w:vAlign w:val="center"/>
          </w:tcPr>
          <w:p w14:paraId="278CF726"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Добрич</w:t>
            </w:r>
          </w:p>
        </w:tc>
        <w:tc>
          <w:tcPr>
            <w:tcW w:w="1225" w:type="dxa"/>
            <w:shd w:val="clear" w:color="auto" w:fill="auto"/>
            <w:vAlign w:val="center"/>
          </w:tcPr>
          <w:p w14:paraId="65F23974"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Природен газ</w:t>
            </w:r>
          </w:p>
        </w:tc>
        <w:tc>
          <w:tcPr>
            <w:tcW w:w="682" w:type="dxa"/>
            <w:shd w:val="clear" w:color="auto" w:fill="auto"/>
            <w:vAlign w:val="center"/>
          </w:tcPr>
          <w:p w14:paraId="18931061"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35 г.</w:t>
            </w:r>
          </w:p>
        </w:tc>
        <w:tc>
          <w:tcPr>
            <w:tcW w:w="1444" w:type="dxa"/>
            <w:shd w:val="clear" w:color="auto" w:fill="auto"/>
            <w:vAlign w:val="center"/>
          </w:tcPr>
          <w:p w14:paraId="5CE808AB"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12.9.2003 г.</w:t>
            </w:r>
          </w:p>
        </w:tc>
      </w:tr>
      <w:tr w:rsidR="00960FE3" w:rsidRPr="00ED6352" w14:paraId="54B57090" w14:textId="77777777" w:rsidTr="00672E57">
        <w:tc>
          <w:tcPr>
            <w:tcW w:w="852" w:type="dxa"/>
            <w:shd w:val="clear" w:color="auto" w:fill="auto"/>
            <w:vAlign w:val="center"/>
          </w:tcPr>
          <w:p w14:paraId="66184D76" w14:textId="77777777" w:rsidR="000F5E75" w:rsidRPr="00ED6352" w:rsidRDefault="000F5E75" w:rsidP="004D6404">
            <w:pPr>
              <w:spacing w:after="0" w:line="240" w:lineRule="auto"/>
              <w:rPr>
                <w:rFonts w:cs="Times New Roman"/>
                <w:sz w:val="20"/>
                <w:szCs w:val="18"/>
              </w:rPr>
            </w:pPr>
            <w:r w:rsidRPr="00ED6352">
              <w:rPr>
                <w:rFonts w:cs="Times New Roman"/>
                <w:sz w:val="20"/>
                <w:szCs w:val="18"/>
              </w:rPr>
              <w:t>D - 00314</w:t>
            </w:r>
          </w:p>
        </w:tc>
        <w:tc>
          <w:tcPr>
            <w:tcW w:w="1984" w:type="dxa"/>
            <w:shd w:val="clear" w:color="auto" w:fill="auto"/>
            <w:vAlign w:val="center"/>
          </w:tcPr>
          <w:p w14:paraId="4D608839"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“Проучване и добив на нефт и газ” АД, гр. София</w:t>
            </w:r>
          </w:p>
        </w:tc>
        <w:tc>
          <w:tcPr>
            <w:tcW w:w="1145" w:type="dxa"/>
            <w:shd w:val="clear" w:color="auto" w:fill="auto"/>
            <w:vAlign w:val="center"/>
          </w:tcPr>
          <w:p w14:paraId="0B56E32E"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Дуранкулак</w:t>
            </w:r>
          </w:p>
        </w:tc>
        <w:tc>
          <w:tcPr>
            <w:tcW w:w="736" w:type="dxa"/>
            <w:shd w:val="clear" w:color="auto" w:fill="auto"/>
            <w:vAlign w:val="center"/>
          </w:tcPr>
          <w:p w14:paraId="1F56017A" w14:textId="77777777" w:rsidR="000F5E75" w:rsidRPr="00ED6352" w:rsidRDefault="000F5E75" w:rsidP="004D6404">
            <w:pPr>
              <w:spacing w:after="0" w:line="240" w:lineRule="auto"/>
              <w:rPr>
                <w:rFonts w:cs="Times New Roman"/>
                <w:sz w:val="22"/>
                <w:szCs w:val="20"/>
              </w:rPr>
            </w:pPr>
            <w:r w:rsidRPr="00ED6352">
              <w:rPr>
                <w:rFonts w:cs="Times New Roman"/>
                <w:sz w:val="22"/>
                <w:szCs w:val="20"/>
              </w:rPr>
              <w:t>Шабла</w:t>
            </w:r>
          </w:p>
        </w:tc>
        <w:tc>
          <w:tcPr>
            <w:tcW w:w="1300" w:type="dxa"/>
            <w:shd w:val="clear" w:color="auto" w:fill="auto"/>
            <w:vAlign w:val="center"/>
          </w:tcPr>
          <w:p w14:paraId="41836DC7"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Добрич</w:t>
            </w:r>
          </w:p>
        </w:tc>
        <w:tc>
          <w:tcPr>
            <w:tcW w:w="1225" w:type="dxa"/>
            <w:shd w:val="clear" w:color="auto" w:fill="auto"/>
            <w:vAlign w:val="center"/>
          </w:tcPr>
          <w:p w14:paraId="6A173791"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Природен газ</w:t>
            </w:r>
          </w:p>
        </w:tc>
        <w:tc>
          <w:tcPr>
            <w:tcW w:w="682" w:type="dxa"/>
            <w:shd w:val="clear" w:color="auto" w:fill="auto"/>
            <w:vAlign w:val="center"/>
          </w:tcPr>
          <w:p w14:paraId="17BBB26F"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7 г. +15 г.</w:t>
            </w:r>
          </w:p>
        </w:tc>
        <w:tc>
          <w:tcPr>
            <w:tcW w:w="1444" w:type="dxa"/>
            <w:shd w:val="clear" w:color="auto" w:fill="auto"/>
            <w:vAlign w:val="center"/>
          </w:tcPr>
          <w:p w14:paraId="16B9105D" w14:textId="77777777" w:rsidR="000F5E75" w:rsidRPr="00ED6352" w:rsidRDefault="000F5E75" w:rsidP="004D6404">
            <w:pPr>
              <w:spacing w:after="0" w:line="240" w:lineRule="auto"/>
              <w:jc w:val="center"/>
              <w:rPr>
                <w:rFonts w:cs="Times New Roman"/>
                <w:sz w:val="22"/>
                <w:szCs w:val="20"/>
              </w:rPr>
            </w:pPr>
            <w:r w:rsidRPr="00ED6352">
              <w:rPr>
                <w:rFonts w:cs="Times New Roman"/>
                <w:sz w:val="22"/>
                <w:szCs w:val="20"/>
              </w:rPr>
              <w:t>29.7.2004 г.</w:t>
            </w:r>
          </w:p>
        </w:tc>
      </w:tr>
    </w:tbl>
    <w:p w14:paraId="4FAC27AB" w14:textId="0F968661" w:rsidR="000F5E75" w:rsidRDefault="000F5E75" w:rsidP="00672E57">
      <w:pPr>
        <w:widowControl w:val="0"/>
        <w:tabs>
          <w:tab w:val="left" w:pos="0"/>
          <w:tab w:val="left" w:pos="9746"/>
        </w:tabs>
        <w:autoSpaceDE w:val="0"/>
        <w:autoSpaceDN w:val="0"/>
        <w:adjustRightInd w:val="0"/>
        <w:spacing w:before="40" w:after="120" w:line="240" w:lineRule="auto"/>
        <w:ind w:right="-28"/>
        <w:jc w:val="both"/>
        <w:rPr>
          <w:rFonts w:cs="Times New Roman"/>
          <w:sz w:val="22"/>
          <w:szCs w:val="18"/>
        </w:rPr>
      </w:pPr>
      <w:r w:rsidRPr="00ED6352">
        <w:rPr>
          <w:rFonts w:cs="Times New Roman"/>
          <w:iCs/>
          <w:sz w:val="22"/>
          <w:szCs w:val="18"/>
        </w:rPr>
        <w:t xml:space="preserve">Източник: </w:t>
      </w:r>
      <w:hyperlink r:id="rId29" w:history="1">
        <w:r w:rsidR="007560B7" w:rsidRPr="00ED6352">
          <w:rPr>
            <w:rStyle w:val="Hyperlink"/>
            <w:rFonts w:cs="Times New Roman"/>
            <w:sz w:val="22"/>
            <w:szCs w:val="18"/>
          </w:rPr>
          <w:t>https://www.me.government.bg/files/useruploads/files/karti/eve_wgs35_nefi&amp;gaz.pdf</w:t>
        </w:r>
      </w:hyperlink>
      <w:r w:rsidR="007560B7" w:rsidRPr="00ED6352">
        <w:rPr>
          <w:rFonts w:cs="Times New Roman"/>
          <w:sz w:val="22"/>
          <w:szCs w:val="18"/>
        </w:rPr>
        <w:t xml:space="preserve"> </w:t>
      </w:r>
    </w:p>
    <w:p w14:paraId="1CADF761" w14:textId="77777777" w:rsidR="00300B4C" w:rsidRPr="00ED6352" w:rsidRDefault="00300B4C" w:rsidP="00672E57">
      <w:pPr>
        <w:widowControl w:val="0"/>
        <w:tabs>
          <w:tab w:val="left" w:pos="0"/>
          <w:tab w:val="left" w:pos="9746"/>
        </w:tabs>
        <w:autoSpaceDE w:val="0"/>
        <w:autoSpaceDN w:val="0"/>
        <w:adjustRightInd w:val="0"/>
        <w:spacing w:before="40" w:after="120" w:line="240" w:lineRule="auto"/>
        <w:ind w:right="-28"/>
        <w:jc w:val="both"/>
        <w:rPr>
          <w:rFonts w:cs="Times New Roman"/>
          <w:sz w:val="22"/>
          <w:szCs w:val="18"/>
        </w:rPr>
      </w:pPr>
    </w:p>
    <w:p w14:paraId="1A7A9F6B" w14:textId="239FFC5B" w:rsidR="000F5E75" w:rsidRPr="00ED6352" w:rsidRDefault="007560B7" w:rsidP="00672E57">
      <w:pPr>
        <w:widowControl w:val="0"/>
        <w:tabs>
          <w:tab w:val="left" w:pos="0"/>
          <w:tab w:val="left" w:pos="9746"/>
        </w:tabs>
        <w:autoSpaceDE w:val="0"/>
        <w:autoSpaceDN w:val="0"/>
        <w:adjustRightInd w:val="0"/>
        <w:spacing w:after="40" w:line="240" w:lineRule="auto"/>
        <w:ind w:right="-34"/>
        <w:jc w:val="both"/>
        <w:rPr>
          <w:rFonts w:cs="Times New Roman"/>
          <w:bCs/>
          <w:szCs w:val="24"/>
        </w:rPr>
      </w:pPr>
      <w:bookmarkStart w:id="35" w:name="_Toc62209250"/>
      <w:r w:rsidRPr="00ED6352">
        <w:rPr>
          <w:rFonts w:cs="Times New Roman"/>
          <w:sz w:val="22"/>
        </w:rPr>
        <w:t xml:space="preserve">Фигура </w:t>
      </w:r>
      <w:r w:rsidRPr="00ED6352">
        <w:rPr>
          <w:rFonts w:cs="Times New Roman"/>
          <w:sz w:val="22"/>
        </w:rPr>
        <w:fldChar w:fldCharType="begin"/>
      </w:r>
      <w:r w:rsidRPr="00ED6352">
        <w:rPr>
          <w:rFonts w:cs="Times New Roman"/>
          <w:sz w:val="22"/>
        </w:rPr>
        <w:instrText xml:space="preserve"> SEQ Фигура \* ARABIC </w:instrText>
      </w:r>
      <w:r w:rsidRPr="00ED6352">
        <w:rPr>
          <w:rFonts w:cs="Times New Roman"/>
          <w:sz w:val="22"/>
        </w:rPr>
        <w:fldChar w:fldCharType="separate"/>
      </w:r>
      <w:r w:rsidR="0017058D">
        <w:rPr>
          <w:rFonts w:cs="Times New Roman"/>
          <w:noProof/>
          <w:sz w:val="22"/>
        </w:rPr>
        <w:t>12</w:t>
      </w:r>
      <w:r w:rsidRPr="00ED6352">
        <w:rPr>
          <w:rFonts w:cs="Times New Roman"/>
          <w:sz w:val="22"/>
        </w:rPr>
        <w:fldChar w:fldCharType="end"/>
      </w:r>
      <w:r w:rsidRPr="00ED6352">
        <w:rPr>
          <w:rFonts w:cs="Times New Roman"/>
          <w:sz w:val="22"/>
        </w:rPr>
        <w:t xml:space="preserve">: </w:t>
      </w:r>
      <w:r w:rsidR="000F5E75" w:rsidRPr="00ED6352">
        <w:rPr>
          <w:rFonts w:cs="Times New Roman"/>
          <w:iCs/>
          <w:sz w:val="22"/>
          <w:szCs w:val="18"/>
        </w:rPr>
        <w:t>Блокове за търсене и проучване на нефт и природен газ на територията на Република България, континенталния шелф и изключителната икономическа зона на Черно море</w:t>
      </w:r>
      <w:bookmarkEnd w:id="35"/>
    </w:p>
    <w:p w14:paraId="6D428C9B" w14:textId="77777777" w:rsidR="000F5E75" w:rsidRPr="00ED6352" w:rsidRDefault="000F5E75" w:rsidP="00672E57">
      <w:pPr>
        <w:widowControl w:val="0"/>
        <w:tabs>
          <w:tab w:val="left" w:pos="0"/>
          <w:tab w:val="left" w:pos="9746"/>
        </w:tabs>
        <w:autoSpaceDE w:val="0"/>
        <w:autoSpaceDN w:val="0"/>
        <w:adjustRightInd w:val="0"/>
        <w:spacing w:after="0" w:line="240" w:lineRule="auto"/>
        <w:ind w:right="-28"/>
        <w:rPr>
          <w:rFonts w:cs="Times New Roman"/>
          <w:bCs/>
          <w:szCs w:val="24"/>
        </w:rPr>
      </w:pPr>
      <w:r w:rsidRPr="00ED6352">
        <w:rPr>
          <w:rFonts w:cs="Times New Roman"/>
          <w:bCs/>
          <w:noProof/>
          <w:szCs w:val="24"/>
          <w:lang w:eastAsia="bg-BG"/>
        </w:rPr>
        <w:drawing>
          <wp:inline distT="0" distB="0" distL="0" distR="0" wp14:anchorId="7441152D" wp14:editId="595979F9">
            <wp:extent cx="5266055" cy="3274828"/>
            <wp:effectExtent l="0" t="0" r="0" b="190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30">
                      <a:extLst>
                        <a:ext uri="{28A0092B-C50C-407E-A947-70E740481C1C}">
                          <a14:useLocalDpi xmlns:a14="http://schemas.microsoft.com/office/drawing/2010/main" val="0"/>
                        </a:ext>
                      </a:extLst>
                    </a:blip>
                    <a:srcRect r="744" b="2131"/>
                    <a:stretch/>
                  </pic:blipFill>
                  <pic:spPr bwMode="auto">
                    <a:xfrm>
                      <a:off x="0" y="0"/>
                      <a:ext cx="5282863" cy="328528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57EA5446" w14:textId="7B27BB70" w:rsidR="00300B4C" w:rsidRPr="00ED6352" w:rsidRDefault="000F5E75" w:rsidP="008172DB">
      <w:pPr>
        <w:widowControl w:val="0"/>
        <w:tabs>
          <w:tab w:val="left" w:pos="0"/>
          <w:tab w:val="left" w:pos="9746"/>
        </w:tabs>
        <w:autoSpaceDE w:val="0"/>
        <w:autoSpaceDN w:val="0"/>
        <w:adjustRightInd w:val="0"/>
        <w:spacing w:after="120" w:line="276" w:lineRule="auto"/>
        <w:ind w:right="-29"/>
        <w:jc w:val="both"/>
        <w:rPr>
          <w:rFonts w:cs="Times New Roman"/>
          <w:iCs/>
          <w:sz w:val="22"/>
          <w:szCs w:val="18"/>
        </w:rPr>
      </w:pPr>
      <w:r w:rsidRPr="00ED6352">
        <w:rPr>
          <w:rFonts w:cs="Times New Roman"/>
          <w:iCs/>
          <w:sz w:val="22"/>
          <w:szCs w:val="18"/>
        </w:rPr>
        <w:t xml:space="preserve">Източник: </w:t>
      </w:r>
      <w:hyperlink r:id="rId31" w:history="1">
        <w:r w:rsidR="007560B7" w:rsidRPr="00ED6352">
          <w:rPr>
            <w:rStyle w:val="Hyperlink"/>
            <w:rFonts w:cs="Times New Roman"/>
            <w:iCs/>
            <w:sz w:val="22"/>
            <w:szCs w:val="18"/>
          </w:rPr>
          <w:t>https://www.me.government.bg/files/useruploads/files/karti/eve_wgs35_nefi&amp;gaz.pdf</w:t>
        </w:r>
      </w:hyperlink>
    </w:p>
    <w:p w14:paraId="24C57004" w14:textId="7AA45C14" w:rsidR="00175F4D" w:rsidRPr="00ED6352" w:rsidRDefault="007560B7" w:rsidP="008172DB">
      <w:pPr>
        <w:spacing w:after="120" w:line="276" w:lineRule="auto"/>
        <w:jc w:val="both"/>
        <w:rPr>
          <w:rFonts w:cs="Times New Roman"/>
          <w:iCs/>
          <w:sz w:val="22"/>
          <w:szCs w:val="18"/>
        </w:rPr>
      </w:pPr>
      <w:bookmarkStart w:id="36" w:name="_Toc62209251"/>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13</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Карта на предоставените концесионни площи за добив на подземни богатства</w:t>
      </w:r>
      <w:bookmarkEnd w:id="36"/>
    </w:p>
    <w:p w14:paraId="56189419" w14:textId="02E389AF" w:rsidR="000F5E75" w:rsidRPr="00ED6352" w:rsidRDefault="000F5E75" w:rsidP="008172DB">
      <w:pPr>
        <w:spacing w:after="120" w:line="276" w:lineRule="auto"/>
        <w:jc w:val="both"/>
        <w:rPr>
          <w:rFonts w:cs="Times New Roman"/>
          <w:iCs/>
          <w:sz w:val="22"/>
          <w:szCs w:val="18"/>
        </w:rPr>
      </w:pPr>
      <w:r w:rsidRPr="00ED6352">
        <w:rPr>
          <w:rFonts w:cs="Times New Roman"/>
          <w:iCs/>
          <w:noProof/>
          <w:sz w:val="22"/>
          <w:szCs w:val="18"/>
          <w:lang w:eastAsia="bg-BG"/>
        </w:rPr>
        <w:drawing>
          <wp:inline distT="0" distB="0" distL="0" distR="0" wp14:anchorId="5BCF308E" wp14:editId="008F4F3E">
            <wp:extent cx="5203581" cy="3466173"/>
            <wp:effectExtent l="19050" t="19050" r="16510" b="20320"/>
            <wp:docPr id="279" name="Picture 279" descr="D:\My Jobs\2014+Contracts\2019_MPPB\Reports\Licences\Koncesii-dob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 Jobs\2014+Contracts\2019_MPPB\Reports\Licences\Koncesii-dobiv.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35445" cy="3487398"/>
                    </a:xfrm>
                    <a:prstGeom prst="rect">
                      <a:avLst/>
                    </a:prstGeom>
                    <a:noFill/>
                    <a:ln w="12700" cmpd="sng">
                      <a:solidFill>
                        <a:srgbClr val="000000"/>
                      </a:solidFill>
                      <a:miter lim="800000"/>
                      <a:headEnd/>
                      <a:tailEnd/>
                    </a:ln>
                    <a:effectLst/>
                  </pic:spPr>
                </pic:pic>
              </a:graphicData>
            </a:graphic>
          </wp:inline>
        </w:drawing>
      </w:r>
    </w:p>
    <w:p w14:paraId="6E25BF76" w14:textId="0E6D567E" w:rsidR="00522BFC" w:rsidRPr="00ED6352" w:rsidRDefault="00522BFC" w:rsidP="008172DB">
      <w:pPr>
        <w:spacing w:after="120" w:line="276" w:lineRule="auto"/>
        <w:jc w:val="both"/>
        <w:rPr>
          <w:rFonts w:cs="Times New Roman"/>
          <w:iCs/>
          <w:sz w:val="22"/>
          <w:szCs w:val="18"/>
        </w:rPr>
      </w:pPr>
      <w:r w:rsidRPr="00ED6352">
        <w:rPr>
          <w:rFonts w:cs="Times New Roman"/>
          <w:iCs/>
          <w:sz w:val="22"/>
          <w:szCs w:val="18"/>
        </w:rPr>
        <w:t>Източник:</w:t>
      </w:r>
      <w:r w:rsidR="00551E0C" w:rsidRPr="00ED6352">
        <w:t xml:space="preserve"> </w:t>
      </w:r>
      <w:hyperlink r:id="rId33" w:history="1">
        <w:r w:rsidR="00551E0C" w:rsidRPr="00ED6352">
          <w:rPr>
            <w:rStyle w:val="Hyperlink"/>
            <w:iCs/>
            <w:sz w:val="22"/>
            <w:szCs w:val="18"/>
          </w:rPr>
          <w:t>https://www.me.government.bg/bg/themes/koncesii-za-dobiv-735-406.html</w:t>
        </w:r>
      </w:hyperlink>
      <w:r w:rsidR="00551E0C" w:rsidRPr="00ED6352">
        <w:rPr>
          <w:iCs/>
          <w:sz w:val="22"/>
          <w:szCs w:val="18"/>
        </w:rPr>
        <w:t xml:space="preserve"> </w:t>
      </w:r>
    </w:p>
    <w:p w14:paraId="12EFC90C" w14:textId="0312C4D5" w:rsidR="000F5E75" w:rsidRPr="00ED6352" w:rsidRDefault="000F5E75" w:rsidP="008172DB">
      <w:pPr>
        <w:spacing w:after="120" w:line="276" w:lineRule="auto"/>
        <w:jc w:val="both"/>
        <w:rPr>
          <w:rFonts w:cs="Times New Roman"/>
          <w:szCs w:val="24"/>
        </w:rPr>
      </w:pPr>
      <w:bookmarkStart w:id="37" w:name="_Hlk41319959"/>
      <w:r w:rsidRPr="00ED6352">
        <w:rPr>
          <w:rFonts w:cs="Times New Roman"/>
          <w:szCs w:val="24"/>
        </w:rPr>
        <w:t xml:space="preserve">След повече от 50 години проучвания, геоложкото пространство на черноморския ни шелф и ИИЗ, може да се твърди, че е много добре изучено. Въпреки ангажираността на компании от световен ранг с модерни технологии, програмата за търсене и </w:t>
      </w:r>
      <w:r w:rsidR="00511F73" w:rsidRPr="00ED6352">
        <w:rPr>
          <w:rFonts w:cs="Times New Roman"/>
          <w:szCs w:val="24"/>
        </w:rPr>
        <w:t>проучване</w:t>
      </w:r>
      <w:r w:rsidRPr="00ED6352">
        <w:rPr>
          <w:rFonts w:cs="Times New Roman"/>
          <w:szCs w:val="24"/>
        </w:rPr>
        <w:t xml:space="preserve"> на нефт и природен газ се оказа напълно безрезултатна и разочароваща, а перспективи за откриване на нови находища не се очертават.</w:t>
      </w:r>
    </w:p>
    <w:p w14:paraId="14007AA6" w14:textId="77777777" w:rsidR="000F5E75" w:rsidRPr="00ED6352" w:rsidRDefault="000F5E75" w:rsidP="008172DB">
      <w:pPr>
        <w:spacing w:after="120" w:line="276" w:lineRule="auto"/>
        <w:jc w:val="both"/>
        <w:rPr>
          <w:rFonts w:cs="Times New Roman"/>
          <w:szCs w:val="24"/>
        </w:rPr>
      </w:pPr>
      <w:r w:rsidRPr="00ED6352">
        <w:rPr>
          <w:rFonts w:cs="Times New Roman"/>
          <w:szCs w:val="24"/>
        </w:rPr>
        <w:t>За целия период проучвания в българския сектор на Черно море са извършени над 40 крупни 2D и 3D сеизмични проучвателни проекта от различни петролни компании, но няма докладвани проблеми за околната среда.</w:t>
      </w:r>
    </w:p>
    <w:bookmarkEnd w:id="37"/>
    <w:p w14:paraId="716DE900" w14:textId="4AC2FE5B" w:rsidR="000F5E75" w:rsidRDefault="000F5E75" w:rsidP="008172DB">
      <w:pPr>
        <w:spacing w:after="120" w:line="276" w:lineRule="auto"/>
        <w:jc w:val="both"/>
        <w:rPr>
          <w:rFonts w:cs="Times New Roman"/>
          <w:szCs w:val="24"/>
        </w:rPr>
      </w:pPr>
      <w:r w:rsidRPr="00ED6352">
        <w:rPr>
          <w:rFonts w:cs="Times New Roman"/>
          <w:szCs w:val="24"/>
        </w:rPr>
        <w:t>Понастоящем българският шелф и ИИЗ в Черно море са разделени на 6 лицензионни блока, като два от тях са с действащи разрешения за търсене и проучване на нефт и газ (Блок 1-14 “Силистар”/Хан Кубрат и Блок 1-21 Хан Аспарух) и един, Блок Галата, с концесия за добив на природен газ</w:t>
      </w:r>
      <w:r w:rsidR="00C40426" w:rsidRPr="00ED6352">
        <w:rPr>
          <w:rFonts w:cs="Times New Roman"/>
          <w:szCs w:val="24"/>
        </w:rPr>
        <w:t>.</w:t>
      </w:r>
    </w:p>
    <w:p w14:paraId="35A4B992" w14:textId="62C0EDCB" w:rsidR="00672E57" w:rsidRDefault="00672E57" w:rsidP="008172DB">
      <w:pPr>
        <w:spacing w:after="120" w:line="276" w:lineRule="auto"/>
        <w:jc w:val="both"/>
        <w:rPr>
          <w:rFonts w:cs="Times New Roman"/>
          <w:szCs w:val="24"/>
        </w:rPr>
      </w:pPr>
    </w:p>
    <w:p w14:paraId="576B7BB4" w14:textId="0058311A" w:rsidR="00672E57" w:rsidRDefault="00672E57" w:rsidP="008172DB">
      <w:pPr>
        <w:spacing w:after="120" w:line="276" w:lineRule="auto"/>
        <w:jc w:val="both"/>
        <w:rPr>
          <w:rFonts w:cs="Times New Roman"/>
          <w:szCs w:val="24"/>
        </w:rPr>
      </w:pPr>
    </w:p>
    <w:p w14:paraId="526055E3" w14:textId="139074FD" w:rsidR="00672E57" w:rsidRDefault="00672E57" w:rsidP="008172DB">
      <w:pPr>
        <w:spacing w:after="120" w:line="276" w:lineRule="auto"/>
        <w:jc w:val="both"/>
        <w:rPr>
          <w:rFonts w:cs="Times New Roman"/>
          <w:szCs w:val="24"/>
        </w:rPr>
      </w:pPr>
    </w:p>
    <w:p w14:paraId="27E4DA6A" w14:textId="39F6401A" w:rsidR="00672E57" w:rsidRDefault="00672E57" w:rsidP="008172DB">
      <w:pPr>
        <w:spacing w:after="120" w:line="276" w:lineRule="auto"/>
        <w:jc w:val="both"/>
        <w:rPr>
          <w:rFonts w:cs="Times New Roman"/>
          <w:szCs w:val="24"/>
        </w:rPr>
      </w:pPr>
    </w:p>
    <w:p w14:paraId="3705F026" w14:textId="77777777" w:rsidR="00300B4C" w:rsidRPr="00ED6352" w:rsidRDefault="00300B4C" w:rsidP="008172DB">
      <w:pPr>
        <w:spacing w:after="120" w:line="276" w:lineRule="auto"/>
        <w:jc w:val="both"/>
        <w:rPr>
          <w:rFonts w:cs="Times New Roman"/>
          <w:szCs w:val="24"/>
        </w:rPr>
      </w:pPr>
    </w:p>
    <w:p w14:paraId="209095C5" w14:textId="1C47148E" w:rsidR="000F5E75" w:rsidRPr="00ED6352" w:rsidRDefault="007560B7" w:rsidP="000055C1">
      <w:pPr>
        <w:spacing w:after="120" w:line="240" w:lineRule="auto"/>
        <w:jc w:val="both"/>
        <w:rPr>
          <w:rFonts w:cs="Times New Roman"/>
          <w:iCs/>
          <w:sz w:val="22"/>
          <w:szCs w:val="18"/>
        </w:rPr>
      </w:pPr>
      <w:bookmarkStart w:id="38" w:name="_Toc62209252"/>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14</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Концесионни площи за търсене и проучване на нефт и природен газ в българския шелф и ИИЗ на Р. България в Черно море</w:t>
      </w:r>
      <w:bookmarkEnd w:id="38"/>
    </w:p>
    <w:p w14:paraId="65CE6847" w14:textId="77777777" w:rsidR="000F5E75" w:rsidRPr="00ED6352" w:rsidRDefault="000F5E75" w:rsidP="008172DB">
      <w:pPr>
        <w:spacing w:after="120" w:line="276" w:lineRule="auto"/>
        <w:jc w:val="both"/>
        <w:rPr>
          <w:rFonts w:cs="Times New Roman"/>
          <w:szCs w:val="24"/>
        </w:rPr>
      </w:pPr>
      <w:r w:rsidRPr="00ED6352">
        <w:rPr>
          <w:rFonts w:cs="Times New Roman"/>
          <w:noProof/>
          <w:szCs w:val="24"/>
          <w:lang w:eastAsia="bg-BG"/>
        </w:rPr>
        <w:drawing>
          <wp:inline distT="0" distB="0" distL="0" distR="0" wp14:anchorId="65ADBB70" wp14:editId="54FC9F76">
            <wp:extent cx="5730875" cy="4054475"/>
            <wp:effectExtent l="0" t="0" r="3175"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0875" cy="4054475"/>
                    </a:xfrm>
                    <a:prstGeom prst="rect">
                      <a:avLst/>
                    </a:prstGeom>
                    <a:noFill/>
                  </pic:spPr>
                </pic:pic>
              </a:graphicData>
            </a:graphic>
          </wp:inline>
        </w:drawing>
      </w:r>
    </w:p>
    <w:p w14:paraId="59D3A72E" w14:textId="6DEC3CA9" w:rsidR="00522BFC" w:rsidRPr="00ED6352" w:rsidRDefault="00522BFC" w:rsidP="000055C1">
      <w:pPr>
        <w:spacing w:after="120" w:line="240" w:lineRule="auto"/>
        <w:jc w:val="both"/>
        <w:rPr>
          <w:rFonts w:cs="Times New Roman"/>
          <w:iCs/>
          <w:sz w:val="22"/>
          <w:szCs w:val="18"/>
        </w:rPr>
      </w:pPr>
      <w:r w:rsidRPr="00ED6352">
        <w:rPr>
          <w:rFonts w:cs="Times New Roman"/>
          <w:iCs/>
          <w:sz w:val="22"/>
          <w:szCs w:val="18"/>
        </w:rPr>
        <w:t>Източник:</w:t>
      </w:r>
      <w:r w:rsidR="00B54609" w:rsidRPr="00ED6352">
        <w:rPr>
          <w:rFonts w:cs="Times New Roman"/>
          <w:iCs/>
          <w:sz w:val="22"/>
          <w:szCs w:val="18"/>
        </w:rPr>
        <w:t xml:space="preserve"> </w:t>
      </w:r>
      <w:hyperlink r:id="rId35" w:history="1">
        <w:r w:rsidR="00741AB8" w:rsidRPr="00ED6352">
          <w:rPr>
            <w:rStyle w:val="Hyperlink"/>
            <w:iCs/>
            <w:sz w:val="22"/>
            <w:szCs w:val="18"/>
          </w:rPr>
          <w:t>https://www.me.government.bg</w:t>
        </w:r>
      </w:hyperlink>
    </w:p>
    <w:p w14:paraId="5ACAF5BC" w14:textId="3B692B1D" w:rsidR="000F5E75" w:rsidRPr="00ED6352" w:rsidRDefault="000F5E75" w:rsidP="008172DB">
      <w:pPr>
        <w:spacing w:after="120" w:line="276" w:lineRule="auto"/>
        <w:jc w:val="both"/>
        <w:rPr>
          <w:rFonts w:cs="Times New Roman"/>
          <w:szCs w:val="24"/>
        </w:rPr>
      </w:pPr>
      <w:r w:rsidRPr="00ED6352">
        <w:rPr>
          <w:rFonts w:cs="Times New Roman"/>
          <w:szCs w:val="24"/>
        </w:rPr>
        <w:t xml:space="preserve">Освен находищата на нефт и природен газ, през територията на област Варна минават транзитните газопроводи на “Булгаргаз” ЕАД и националната газопреносна мрежа. Варна е един от градовете с изпреварващо модернизиране на енергийната инфраструктура чрез внедряване на природния газ като алтернативен енергоизточник. </w:t>
      </w:r>
    </w:p>
    <w:p w14:paraId="37421C57"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На територията на община Добрич, за газоснабдяването на общините Каварна и Шабла, лиценз има “Каварна газ” ООД. За целта се използва природен газ, добит в газовото находище, находящо се в местността „Зеленка” до с. Българево, стопанисвано от „Проучване и добив на нефт и газ” АД - гр. Плевен.</w:t>
      </w:r>
    </w:p>
    <w:p w14:paraId="7E4616C9"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Изграждането на газоразпределителна инфраструктура на територията на Област Бургас стартира с проекта „Газификация на гр. Бургас“ и получаването на лиценз за разпределение и снабдяване с природен газ на името на Газоразпределително дружество (ГРД) „Бургасгаз“ ЕАД през 2005 г. Правоприемник на „Бургасгаз“ ЕАД, понастоящем „Овергаз Изток“ АД е лицензиант на общини - Бургас, Поморие, Несебър, Созопол, Приморско, Царево. Към днешна дата има изградена газова мрежа на територията на гр. Бургас.</w:t>
      </w:r>
    </w:p>
    <w:p w14:paraId="61E50D69"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Стартиралият процес за газификация на населените места е все още изключително ограничен.</w:t>
      </w:r>
    </w:p>
    <w:p w14:paraId="2B4060AB"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В региона се намира единствената рафинерия в страната, „ЛУКОЙЛ Нефтохим Бургас“ АД, която е най-голямата рафинерия на Балканския полуостров, осигуряваща горива не само за Бургаския регион, но и за цялата страна. Рафинерията има капацитет за първична преработка на 9,5 млн. тона нефт на година. „ЛУКОЙЛ Нефтохим Бургас“ АД разполага с морски, железопътни и автотранспортни терминали.</w:t>
      </w:r>
    </w:p>
    <w:p w14:paraId="5FC94CB2" w14:textId="6CA0853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bookmarkStart w:id="39" w:name="_Hlk41321581"/>
      <w:r w:rsidRPr="00ED6352">
        <w:rPr>
          <w:rFonts w:cs="Times New Roman"/>
          <w:bCs/>
          <w:szCs w:val="24"/>
        </w:rPr>
        <w:t xml:space="preserve">Към края на 2019 г., по данни на Министерство на енергетиката, на територията на българските крайморски общини Варна, Несебър и Бургас са издадени три </w:t>
      </w:r>
      <w:r w:rsidRPr="00ED6352">
        <w:rPr>
          <w:rFonts w:eastAsia="Times New Roman" w:cs="Times New Roman"/>
          <w:bCs/>
          <w:szCs w:val="24"/>
        </w:rPr>
        <w:t xml:space="preserve">концесии за </w:t>
      </w:r>
      <w:r w:rsidRPr="00ED6352">
        <w:rPr>
          <w:rFonts w:eastAsia="Times New Roman" w:cs="Times New Roman"/>
          <w:b/>
          <w:szCs w:val="24"/>
        </w:rPr>
        <w:t>добив на</w:t>
      </w:r>
      <w:r w:rsidRPr="00ED6352">
        <w:rPr>
          <w:rFonts w:eastAsia="Times New Roman" w:cs="Times New Roman"/>
          <w:bCs/>
          <w:szCs w:val="24"/>
        </w:rPr>
        <w:t xml:space="preserve"> </w:t>
      </w:r>
      <w:r w:rsidRPr="00ED6352">
        <w:rPr>
          <w:rFonts w:eastAsia="Times New Roman" w:cs="Times New Roman"/>
          <w:b/>
          <w:bCs/>
          <w:szCs w:val="24"/>
        </w:rPr>
        <w:t>строителни (инертни) материали - пясъци</w:t>
      </w:r>
      <w:r w:rsidRPr="00ED6352">
        <w:rPr>
          <w:rFonts w:eastAsia="Times New Roman" w:cs="Times New Roman"/>
          <w:bCs/>
          <w:szCs w:val="24"/>
        </w:rPr>
        <w:t>. И трите концесии са със значителни срокове на действие, 25 и 2х35 години, приключващи 2030, 2036 и 2040  г. съответно</w:t>
      </w:r>
      <w:r w:rsidRPr="00ED6352">
        <w:rPr>
          <w:rFonts w:cs="Times New Roman"/>
          <w:bCs/>
          <w:szCs w:val="24"/>
        </w:rPr>
        <w:t xml:space="preserve">. Тези неоправдано дълги срокове, надхвърлящи дори времето за изчерпване на ресурса, налагат стриктен контрол на изпълнението на концесионните договори. Въпреки, че в регистъра на Министерство на енергетиката, концесията за  находище “Акациите”, община Бургас, е действаща концесия, през месец април т.г.,  тя се прекратява по взаимно съгласие, като концесионерът мотивира искането си за прекратяване на договора с изчерпване на запасите в находището. </w:t>
      </w:r>
    </w:p>
    <w:p w14:paraId="48903AEE" w14:textId="5E0522BB" w:rsidR="000F5E75" w:rsidRPr="00ED6352" w:rsidRDefault="007560B7" w:rsidP="008172DB">
      <w:pPr>
        <w:pStyle w:val="Caption"/>
        <w:spacing w:after="120" w:line="276" w:lineRule="auto"/>
        <w:rPr>
          <w:rFonts w:cs="Times New Roman"/>
          <w:szCs w:val="24"/>
        </w:rPr>
      </w:pPr>
      <w:bookmarkStart w:id="40" w:name="_Toc62209272"/>
      <w:bookmarkEnd w:id="39"/>
      <w:r w:rsidRPr="00ED6352">
        <w:rPr>
          <w:rFonts w:cs="Times New Roman"/>
        </w:rPr>
        <w:t xml:space="preserve">Таблица </w:t>
      </w:r>
      <w:r w:rsidRPr="00ED6352">
        <w:rPr>
          <w:rFonts w:cs="Times New Roman"/>
        </w:rPr>
        <w:fldChar w:fldCharType="begin"/>
      </w:r>
      <w:r w:rsidRPr="00ED6352">
        <w:rPr>
          <w:rFonts w:cs="Times New Roman"/>
        </w:rPr>
        <w:instrText xml:space="preserve"> SEQ Таблица \* ARABIC </w:instrText>
      </w:r>
      <w:r w:rsidRPr="00ED6352">
        <w:rPr>
          <w:rFonts w:cs="Times New Roman"/>
        </w:rPr>
        <w:fldChar w:fldCharType="separate"/>
      </w:r>
      <w:r w:rsidR="0017058D">
        <w:rPr>
          <w:rFonts w:cs="Times New Roman"/>
          <w:noProof/>
        </w:rPr>
        <w:t>14</w:t>
      </w:r>
      <w:r w:rsidRPr="00ED6352">
        <w:rPr>
          <w:rFonts w:cs="Times New Roman"/>
        </w:rPr>
        <w:fldChar w:fldCharType="end"/>
      </w:r>
      <w:r w:rsidRPr="00ED6352">
        <w:rPr>
          <w:rFonts w:cs="Times New Roman"/>
        </w:rPr>
        <w:t>:</w:t>
      </w:r>
      <w:r w:rsidRPr="00ED6352">
        <w:rPr>
          <w:rFonts w:cs="Times New Roman"/>
          <w:szCs w:val="24"/>
        </w:rPr>
        <w:t xml:space="preserve"> </w:t>
      </w:r>
      <w:r w:rsidR="000F5E75" w:rsidRPr="00ED6352">
        <w:rPr>
          <w:rFonts w:cs="Times New Roman"/>
          <w:szCs w:val="24"/>
        </w:rPr>
        <w:t>Концесии за добив на подземни богатства</w:t>
      </w:r>
      <w:bookmarkEnd w:id="40"/>
    </w:p>
    <w:tbl>
      <w:tblPr>
        <w:tblW w:w="9333" w:type="dxa"/>
        <w:tblInd w:w="23" w:type="dxa"/>
        <w:tblBorders>
          <w:top w:val="single" w:sz="8" w:space="0" w:color="auto"/>
          <w:bottom w:val="single" w:sz="8" w:space="0" w:color="auto"/>
          <w:insideH w:val="single" w:sz="4" w:space="0" w:color="auto"/>
        </w:tblBorders>
        <w:tblLayout w:type="fixed"/>
        <w:tblCellMar>
          <w:left w:w="28" w:type="dxa"/>
          <w:right w:w="28" w:type="dxa"/>
        </w:tblCellMar>
        <w:tblLook w:val="04A0" w:firstRow="1" w:lastRow="0" w:firstColumn="1" w:lastColumn="0" w:noHBand="0" w:noVBand="1"/>
      </w:tblPr>
      <w:tblGrid>
        <w:gridCol w:w="970"/>
        <w:gridCol w:w="1984"/>
        <w:gridCol w:w="992"/>
        <w:gridCol w:w="851"/>
        <w:gridCol w:w="1134"/>
        <w:gridCol w:w="1276"/>
        <w:gridCol w:w="709"/>
        <w:gridCol w:w="1417"/>
      </w:tblGrid>
      <w:tr w:rsidR="000F5E75" w:rsidRPr="00ED6352" w14:paraId="702D28A5" w14:textId="77777777" w:rsidTr="007C67B3">
        <w:trPr>
          <w:trHeight w:val="346"/>
          <w:tblHeader/>
        </w:trPr>
        <w:tc>
          <w:tcPr>
            <w:tcW w:w="970" w:type="dxa"/>
            <w:shd w:val="clear" w:color="auto" w:fill="C4EEFF" w:themeFill="accent2" w:themeFillTint="33"/>
            <w:vAlign w:val="center"/>
            <w:hideMark/>
          </w:tcPr>
          <w:p w14:paraId="60319660"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Партида</w:t>
            </w:r>
            <w:r w:rsidRPr="00ED6352">
              <w:rPr>
                <w:rFonts w:eastAsia="Times New Roman" w:cs="Times New Roman"/>
                <w:b/>
                <w:bCs/>
                <w:color w:val="000000" w:themeColor="text1"/>
                <w:sz w:val="18"/>
                <w:szCs w:val="18"/>
              </w:rPr>
              <w:br/>
              <w:t>НКР №</w:t>
            </w:r>
          </w:p>
        </w:tc>
        <w:tc>
          <w:tcPr>
            <w:tcW w:w="1984" w:type="dxa"/>
            <w:shd w:val="clear" w:color="auto" w:fill="C4EEFF" w:themeFill="accent2" w:themeFillTint="33"/>
            <w:vAlign w:val="center"/>
            <w:hideMark/>
          </w:tcPr>
          <w:p w14:paraId="6962B983"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Концесионер</w:t>
            </w:r>
          </w:p>
        </w:tc>
        <w:tc>
          <w:tcPr>
            <w:tcW w:w="992" w:type="dxa"/>
            <w:shd w:val="clear" w:color="auto" w:fill="C4EEFF" w:themeFill="accent2" w:themeFillTint="33"/>
            <w:vAlign w:val="center"/>
            <w:hideMark/>
          </w:tcPr>
          <w:p w14:paraId="0B73D23A"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Находище</w:t>
            </w:r>
          </w:p>
        </w:tc>
        <w:tc>
          <w:tcPr>
            <w:tcW w:w="851" w:type="dxa"/>
            <w:shd w:val="clear" w:color="auto" w:fill="C4EEFF" w:themeFill="accent2" w:themeFillTint="33"/>
            <w:vAlign w:val="center"/>
            <w:hideMark/>
          </w:tcPr>
          <w:p w14:paraId="7554A34E"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Община</w:t>
            </w:r>
          </w:p>
        </w:tc>
        <w:tc>
          <w:tcPr>
            <w:tcW w:w="1134" w:type="dxa"/>
            <w:shd w:val="clear" w:color="auto" w:fill="C4EEFF" w:themeFill="accent2" w:themeFillTint="33"/>
            <w:vAlign w:val="center"/>
            <w:hideMark/>
          </w:tcPr>
          <w:p w14:paraId="4B09D5EE"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Област</w:t>
            </w:r>
          </w:p>
        </w:tc>
        <w:tc>
          <w:tcPr>
            <w:tcW w:w="1276" w:type="dxa"/>
            <w:shd w:val="clear" w:color="auto" w:fill="C4EEFF" w:themeFill="accent2" w:themeFillTint="33"/>
            <w:vAlign w:val="center"/>
            <w:hideMark/>
          </w:tcPr>
          <w:p w14:paraId="5360E932" w14:textId="1A97699D"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 xml:space="preserve">Вид на подземното </w:t>
            </w:r>
            <w:r w:rsidR="00511F73" w:rsidRPr="00ED6352">
              <w:rPr>
                <w:rFonts w:eastAsia="Times New Roman" w:cs="Times New Roman"/>
                <w:b/>
                <w:bCs/>
                <w:color w:val="000000" w:themeColor="text1"/>
                <w:sz w:val="18"/>
                <w:szCs w:val="18"/>
              </w:rPr>
              <w:t>б</w:t>
            </w:r>
            <w:r w:rsidRPr="00ED6352">
              <w:rPr>
                <w:rFonts w:eastAsia="Times New Roman" w:cs="Times New Roman"/>
                <w:b/>
                <w:bCs/>
                <w:color w:val="000000" w:themeColor="text1"/>
                <w:sz w:val="18"/>
                <w:szCs w:val="18"/>
              </w:rPr>
              <w:t>огатство</w:t>
            </w:r>
          </w:p>
        </w:tc>
        <w:tc>
          <w:tcPr>
            <w:tcW w:w="709" w:type="dxa"/>
            <w:shd w:val="clear" w:color="auto" w:fill="C4EEFF" w:themeFill="accent2" w:themeFillTint="33"/>
            <w:vAlign w:val="center"/>
            <w:hideMark/>
          </w:tcPr>
          <w:p w14:paraId="47DF05EB"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 xml:space="preserve">Срок </w:t>
            </w:r>
          </w:p>
        </w:tc>
        <w:tc>
          <w:tcPr>
            <w:tcW w:w="1417" w:type="dxa"/>
            <w:shd w:val="clear" w:color="auto" w:fill="C4EEFF" w:themeFill="accent2" w:themeFillTint="33"/>
            <w:vAlign w:val="center"/>
            <w:hideMark/>
          </w:tcPr>
          <w:p w14:paraId="51F2F1A5" w14:textId="77777777" w:rsidR="000F5E75" w:rsidRPr="00ED6352" w:rsidRDefault="000F5E75" w:rsidP="004D6404">
            <w:pPr>
              <w:spacing w:after="0" w:line="240" w:lineRule="auto"/>
              <w:jc w:val="center"/>
              <w:rPr>
                <w:rFonts w:eastAsia="Times New Roman" w:cs="Times New Roman"/>
                <w:b/>
                <w:bCs/>
                <w:color w:val="000000" w:themeColor="text1"/>
                <w:sz w:val="18"/>
                <w:szCs w:val="18"/>
              </w:rPr>
            </w:pPr>
            <w:r w:rsidRPr="00ED6352">
              <w:rPr>
                <w:rFonts w:eastAsia="Times New Roman" w:cs="Times New Roman"/>
                <w:b/>
                <w:bCs/>
                <w:color w:val="000000" w:themeColor="text1"/>
                <w:sz w:val="18"/>
                <w:szCs w:val="18"/>
              </w:rPr>
              <w:t>Дата на влизане в сила на концесионния договор</w:t>
            </w:r>
          </w:p>
        </w:tc>
      </w:tr>
      <w:tr w:rsidR="000F5E75" w:rsidRPr="00ED6352" w14:paraId="466CA140" w14:textId="77777777" w:rsidTr="007C67B3">
        <w:trPr>
          <w:trHeight w:val="525"/>
        </w:trPr>
        <w:tc>
          <w:tcPr>
            <w:tcW w:w="970" w:type="dxa"/>
            <w:shd w:val="clear" w:color="auto" w:fill="FFFFFF" w:themeFill="background1"/>
            <w:vAlign w:val="center"/>
            <w:hideMark/>
          </w:tcPr>
          <w:p w14:paraId="0F7D3CC1"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D - 00156</w:t>
            </w:r>
          </w:p>
        </w:tc>
        <w:tc>
          <w:tcPr>
            <w:tcW w:w="1984" w:type="dxa"/>
            <w:shd w:val="clear" w:color="auto" w:fill="FFFFFF" w:themeFill="background1"/>
            <w:vAlign w:val="center"/>
            <w:hideMark/>
          </w:tcPr>
          <w:p w14:paraId="52906080" w14:textId="3AC691FE"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“Ескана” АД, гр.</w:t>
            </w:r>
            <w:r w:rsidR="002E3926" w:rsidRPr="00ED6352">
              <w:rPr>
                <w:rFonts w:eastAsia="Times New Roman" w:cs="Times New Roman"/>
                <w:sz w:val="20"/>
                <w:szCs w:val="20"/>
              </w:rPr>
              <w:t> </w:t>
            </w:r>
            <w:r w:rsidRPr="00ED6352">
              <w:rPr>
                <w:rFonts w:eastAsia="Times New Roman" w:cs="Times New Roman"/>
                <w:sz w:val="20"/>
                <w:szCs w:val="20"/>
              </w:rPr>
              <w:t>Варна</w:t>
            </w:r>
          </w:p>
        </w:tc>
        <w:tc>
          <w:tcPr>
            <w:tcW w:w="992" w:type="dxa"/>
            <w:shd w:val="clear" w:color="auto" w:fill="FFFFFF" w:themeFill="background1"/>
            <w:vAlign w:val="center"/>
            <w:hideMark/>
          </w:tcPr>
          <w:p w14:paraId="07D2E4AC" w14:textId="77777777" w:rsidR="000F5E75" w:rsidRPr="00ED6352" w:rsidRDefault="000F5E75" w:rsidP="004D6404">
            <w:pPr>
              <w:spacing w:after="0" w:line="240" w:lineRule="auto"/>
              <w:jc w:val="center"/>
              <w:rPr>
                <w:rFonts w:eastAsia="Times New Roman" w:cs="Times New Roman"/>
                <w:sz w:val="18"/>
                <w:szCs w:val="18"/>
              </w:rPr>
            </w:pPr>
            <w:r w:rsidRPr="00ED6352">
              <w:rPr>
                <w:rFonts w:eastAsia="Times New Roman" w:cs="Times New Roman"/>
                <w:sz w:val="18"/>
                <w:szCs w:val="18"/>
              </w:rPr>
              <w:t>Варненско езеро</w:t>
            </w:r>
          </w:p>
        </w:tc>
        <w:tc>
          <w:tcPr>
            <w:tcW w:w="851" w:type="dxa"/>
            <w:shd w:val="clear" w:color="auto" w:fill="FFFFFF" w:themeFill="background1"/>
            <w:vAlign w:val="center"/>
            <w:hideMark/>
          </w:tcPr>
          <w:p w14:paraId="409B499D"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Варна</w:t>
            </w:r>
          </w:p>
        </w:tc>
        <w:tc>
          <w:tcPr>
            <w:tcW w:w="1134" w:type="dxa"/>
            <w:shd w:val="clear" w:color="auto" w:fill="FFFFFF" w:themeFill="background1"/>
            <w:vAlign w:val="center"/>
            <w:hideMark/>
          </w:tcPr>
          <w:p w14:paraId="2063EF8B"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Варна</w:t>
            </w:r>
          </w:p>
        </w:tc>
        <w:tc>
          <w:tcPr>
            <w:tcW w:w="1276" w:type="dxa"/>
            <w:shd w:val="clear" w:color="auto" w:fill="FFFFFF" w:themeFill="background1"/>
            <w:vAlign w:val="center"/>
            <w:hideMark/>
          </w:tcPr>
          <w:p w14:paraId="34E9635D"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Строителни материали Пясъци</w:t>
            </w:r>
          </w:p>
        </w:tc>
        <w:tc>
          <w:tcPr>
            <w:tcW w:w="709" w:type="dxa"/>
            <w:shd w:val="clear" w:color="auto" w:fill="FFFFFF" w:themeFill="background1"/>
            <w:vAlign w:val="center"/>
            <w:hideMark/>
          </w:tcPr>
          <w:p w14:paraId="7895C5A4"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35 г.</w:t>
            </w:r>
          </w:p>
        </w:tc>
        <w:tc>
          <w:tcPr>
            <w:tcW w:w="1417" w:type="dxa"/>
            <w:shd w:val="clear" w:color="auto" w:fill="FFFFFF" w:themeFill="background1"/>
            <w:vAlign w:val="center"/>
            <w:hideMark/>
          </w:tcPr>
          <w:p w14:paraId="24CC2322"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10.05.2001 г.</w:t>
            </w:r>
          </w:p>
        </w:tc>
      </w:tr>
      <w:tr w:rsidR="000F5E75" w:rsidRPr="00ED6352" w14:paraId="596786DB" w14:textId="77777777" w:rsidTr="007C67B3">
        <w:trPr>
          <w:trHeight w:val="634"/>
        </w:trPr>
        <w:tc>
          <w:tcPr>
            <w:tcW w:w="970" w:type="dxa"/>
            <w:shd w:val="clear" w:color="auto" w:fill="FFFFFF" w:themeFill="background1"/>
            <w:vAlign w:val="center"/>
            <w:hideMark/>
          </w:tcPr>
          <w:p w14:paraId="5072DC2E"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D - 00401</w:t>
            </w:r>
          </w:p>
        </w:tc>
        <w:tc>
          <w:tcPr>
            <w:tcW w:w="1984" w:type="dxa"/>
            <w:shd w:val="clear" w:color="auto" w:fill="FFFFFF" w:themeFill="background1"/>
            <w:vAlign w:val="center"/>
            <w:hideMark/>
          </w:tcPr>
          <w:p w14:paraId="6175B8EF"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"Трансатлантик Фрейтърс България" ЕООД, гр. Бургас</w:t>
            </w:r>
          </w:p>
        </w:tc>
        <w:tc>
          <w:tcPr>
            <w:tcW w:w="992" w:type="dxa"/>
            <w:shd w:val="clear" w:color="auto" w:fill="FFFFFF" w:themeFill="background1"/>
            <w:vAlign w:val="center"/>
            <w:hideMark/>
          </w:tcPr>
          <w:p w14:paraId="7C449C10" w14:textId="77777777" w:rsidR="000F5E75" w:rsidRPr="00ED6352" w:rsidRDefault="000F5E75" w:rsidP="004D6404">
            <w:pPr>
              <w:spacing w:after="0" w:line="240" w:lineRule="auto"/>
              <w:jc w:val="center"/>
              <w:rPr>
                <w:rFonts w:eastAsia="Times New Roman" w:cs="Times New Roman"/>
                <w:sz w:val="18"/>
                <w:szCs w:val="18"/>
              </w:rPr>
            </w:pPr>
            <w:r w:rsidRPr="00ED6352">
              <w:rPr>
                <w:rFonts w:eastAsia="Times New Roman" w:cs="Times New Roman"/>
                <w:sz w:val="18"/>
                <w:szCs w:val="18"/>
              </w:rPr>
              <w:t>Инджейско блато</w:t>
            </w:r>
          </w:p>
        </w:tc>
        <w:tc>
          <w:tcPr>
            <w:tcW w:w="851" w:type="dxa"/>
            <w:shd w:val="clear" w:color="auto" w:fill="FFFFFF" w:themeFill="background1"/>
            <w:vAlign w:val="center"/>
            <w:hideMark/>
          </w:tcPr>
          <w:p w14:paraId="6F23F996"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Несебър</w:t>
            </w:r>
          </w:p>
        </w:tc>
        <w:tc>
          <w:tcPr>
            <w:tcW w:w="1134" w:type="dxa"/>
            <w:shd w:val="clear" w:color="auto" w:fill="FFFFFF" w:themeFill="background1"/>
            <w:vAlign w:val="center"/>
            <w:hideMark/>
          </w:tcPr>
          <w:p w14:paraId="522ADF5C"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Бургас</w:t>
            </w:r>
          </w:p>
        </w:tc>
        <w:tc>
          <w:tcPr>
            <w:tcW w:w="1276" w:type="dxa"/>
            <w:shd w:val="clear" w:color="auto" w:fill="FFFFFF" w:themeFill="background1"/>
            <w:hideMark/>
          </w:tcPr>
          <w:p w14:paraId="51C7AD9A" w14:textId="77777777" w:rsidR="000F5E75" w:rsidRPr="00ED6352" w:rsidRDefault="000F5E75" w:rsidP="004D6404">
            <w:pPr>
              <w:spacing w:after="0" w:line="240" w:lineRule="auto"/>
              <w:jc w:val="center"/>
              <w:rPr>
                <w:rFonts w:cs="Times New Roman"/>
                <w:sz w:val="20"/>
                <w:szCs w:val="20"/>
              </w:rPr>
            </w:pPr>
            <w:r w:rsidRPr="00ED6352">
              <w:rPr>
                <w:rFonts w:eastAsia="Times New Roman" w:cs="Times New Roman"/>
                <w:sz w:val="20"/>
                <w:szCs w:val="20"/>
              </w:rPr>
              <w:t>Строителни материали Пясъци</w:t>
            </w:r>
          </w:p>
        </w:tc>
        <w:tc>
          <w:tcPr>
            <w:tcW w:w="709" w:type="dxa"/>
            <w:shd w:val="clear" w:color="auto" w:fill="FFFFFF" w:themeFill="background1"/>
            <w:vAlign w:val="center"/>
            <w:hideMark/>
          </w:tcPr>
          <w:p w14:paraId="745BDD56"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35 г.</w:t>
            </w:r>
          </w:p>
        </w:tc>
        <w:tc>
          <w:tcPr>
            <w:tcW w:w="1417" w:type="dxa"/>
            <w:shd w:val="clear" w:color="auto" w:fill="FFFFFF" w:themeFill="background1"/>
            <w:vAlign w:val="center"/>
            <w:hideMark/>
          </w:tcPr>
          <w:p w14:paraId="034717C5"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06.07.2005 г.</w:t>
            </w:r>
          </w:p>
        </w:tc>
      </w:tr>
      <w:tr w:rsidR="000F5E75" w:rsidRPr="00ED6352" w14:paraId="0A00F1C5" w14:textId="77777777" w:rsidTr="007C67B3">
        <w:trPr>
          <w:trHeight w:val="450"/>
        </w:trPr>
        <w:tc>
          <w:tcPr>
            <w:tcW w:w="970" w:type="dxa"/>
            <w:shd w:val="clear" w:color="auto" w:fill="FFFFFF" w:themeFill="background1"/>
            <w:vAlign w:val="center"/>
            <w:hideMark/>
          </w:tcPr>
          <w:p w14:paraId="73AD526E"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D - 00271</w:t>
            </w:r>
          </w:p>
        </w:tc>
        <w:tc>
          <w:tcPr>
            <w:tcW w:w="1984" w:type="dxa"/>
            <w:shd w:val="clear" w:color="auto" w:fill="FFFFFF" w:themeFill="background1"/>
            <w:vAlign w:val="center"/>
            <w:hideMark/>
          </w:tcPr>
          <w:p w14:paraId="5B4032C1" w14:textId="7794B879"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“Вая -96” ООД, гр</w:t>
            </w:r>
            <w:r w:rsidR="002E3926" w:rsidRPr="00ED6352">
              <w:rPr>
                <w:rFonts w:eastAsia="Times New Roman" w:cs="Times New Roman"/>
                <w:sz w:val="20"/>
                <w:szCs w:val="20"/>
              </w:rPr>
              <w:t> </w:t>
            </w:r>
            <w:r w:rsidRPr="00ED6352">
              <w:rPr>
                <w:rFonts w:eastAsia="Times New Roman" w:cs="Times New Roman"/>
                <w:sz w:val="20"/>
                <w:szCs w:val="20"/>
              </w:rPr>
              <w:t>Бургас</w:t>
            </w:r>
          </w:p>
        </w:tc>
        <w:tc>
          <w:tcPr>
            <w:tcW w:w="992" w:type="dxa"/>
            <w:shd w:val="clear" w:color="auto" w:fill="FFFFFF" w:themeFill="background1"/>
            <w:vAlign w:val="center"/>
            <w:hideMark/>
          </w:tcPr>
          <w:p w14:paraId="48E80C6D" w14:textId="77777777" w:rsidR="000F5E75" w:rsidRPr="00ED6352" w:rsidRDefault="000F5E75" w:rsidP="004D6404">
            <w:pPr>
              <w:spacing w:after="0" w:line="240" w:lineRule="auto"/>
              <w:jc w:val="center"/>
              <w:rPr>
                <w:rFonts w:eastAsia="Times New Roman" w:cs="Times New Roman"/>
                <w:sz w:val="18"/>
                <w:szCs w:val="18"/>
              </w:rPr>
            </w:pPr>
            <w:r w:rsidRPr="00ED6352">
              <w:rPr>
                <w:rFonts w:eastAsia="Times New Roman" w:cs="Times New Roman"/>
                <w:sz w:val="18"/>
                <w:szCs w:val="18"/>
              </w:rPr>
              <w:t>Акациите</w:t>
            </w:r>
          </w:p>
        </w:tc>
        <w:tc>
          <w:tcPr>
            <w:tcW w:w="851" w:type="dxa"/>
            <w:shd w:val="clear" w:color="auto" w:fill="FFFFFF" w:themeFill="background1"/>
            <w:vAlign w:val="center"/>
            <w:hideMark/>
          </w:tcPr>
          <w:p w14:paraId="0931842C"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Бургас</w:t>
            </w:r>
          </w:p>
        </w:tc>
        <w:tc>
          <w:tcPr>
            <w:tcW w:w="1134" w:type="dxa"/>
            <w:shd w:val="clear" w:color="auto" w:fill="FFFFFF" w:themeFill="background1"/>
            <w:vAlign w:val="center"/>
            <w:hideMark/>
          </w:tcPr>
          <w:p w14:paraId="4BA845E7"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Бургас</w:t>
            </w:r>
          </w:p>
        </w:tc>
        <w:tc>
          <w:tcPr>
            <w:tcW w:w="1276" w:type="dxa"/>
            <w:shd w:val="clear" w:color="auto" w:fill="FFFFFF" w:themeFill="background1"/>
            <w:hideMark/>
          </w:tcPr>
          <w:p w14:paraId="118E986C" w14:textId="77777777" w:rsidR="000F5E75" w:rsidRPr="00ED6352" w:rsidRDefault="000F5E75" w:rsidP="004D6404">
            <w:pPr>
              <w:spacing w:after="0" w:line="240" w:lineRule="auto"/>
              <w:jc w:val="center"/>
              <w:rPr>
                <w:rFonts w:cs="Times New Roman"/>
                <w:sz w:val="20"/>
                <w:szCs w:val="20"/>
              </w:rPr>
            </w:pPr>
            <w:r w:rsidRPr="00ED6352">
              <w:rPr>
                <w:rFonts w:eastAsia="Times New Roman" w:cs="Times New Roman"/>
                <w:sz w:val="20"/>
                <w:szCs w:val="20"/>
              </w:rPr>
              <w:t>Строителни материали Пясъци</w:t>
            </w:r>
          </w:p>
        </w:tc>
        <w:tc>
          <w:tcPr>
            <w:tcW w:w="709" w:type="dxa"/>
            <w:shd w:val="clear" w:color="auto" w:fill="FFFFFF" w:themeFill="background1"/>
            <w:vAlign w:val="center"/>
            <w:hideMark/>
          </w:tcPr>
          <w:p w14:paraId="267A111F"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25 г.</w:t>
            </w:r>
          </w:p>
        </w:tc>
        <w:tc>
          <w:tcPr>
            <w:tcW w:w="1417" w:type="dxa"/>
            <w:shd w:val="clear" w:color="auto" w:fill="FFFFFF" w:themeFill="background1"/>
            <w:vAlign w:val="center"/>
            <w:hideMark/>
          </w:tcPr>
          <w:p w14:paraId="33EF9A58" w14:textId="77777777" w:rsidR="000F5E75" w:rsidRPr="00ED6352" w:rsidRDefault="000F5E75" w:rsidP="004D6404">
            <w:pPr>
              <w:spacing w:after="0" w:line="240" w:lineRule="auto"/>
              <w:jc w:val="center"/>
              <w:rPr>
                <w:rFonts w:eastAsia="Times New Roman" w:cs="Times New Roman"/>
                <w:sz w:val="20"/>
                <w:szCs w:val="20"/>
              </w:rPr>
            </w:pPr>
            <w:r w:rsidRPr="00ED6352">
              <w:rPr>
                <w:rFonts w:eastAsia="Times New Roman" w:cs="Times New Roman"/>
                <w:sz w:val="20"/>
                <w:szCs w:val="20"/>
              </w:rPr>
              <w:t>10.11.2004 г.</w:t>
            </w:r>
          </w:p>
        </w:tc>
      </w:tr>
    </w:tbl>
    <w:p w14:paraId="17CE810F" w14:textId="06125A38" w:rsidR="00B54609" w:rsidRPr="00ED6352" w:rsidRDefault="00522BFC" w:rsidP="00B54609">
      <w:pPr>
        <w:spacing w:before="120" w:after="120" w:line="276" w:lineRule="auto"/>
        <w:jc w:val="both"/>
        <w:rPr>
          <w:sz w:val="22"/>
        </w:rPr>
      </w:pPr>
      <w:r w:rsidRPr="00ED6352">
        <w:rPr>
          <w:rFonts w:cs="Times New Roman"/>
          <w:iCs/>
          <w:sz w:val="22"/>
          <w:szCs w:val="18"/>
        </w:rPr>
        <w:t>Източник:</w:t>
      </w:r>
      <w:r w:rsidR="00B54609" w:rsidRPr="00ED6352">
        <w:rPr>
          <w:rFonts w:cs="Times New Roman"/>
          <w:iCs/>
          <w:sz w:val="22"/>
          <w:szCs w:val="18"/>
        </w:rPr>
        <w:t xml:space="preserve"> </w:t>
      </w:r>
      <w:hyperlink r:id="rId36" w:history="1">
        <w:r w:rsidR="00B54609" w:rsidRPr="00ED6352">
          <w:rPr>
            <w:rStyle w:val="Hyperlink"/>
            <w:iCs/>
            <w:sz w:val="22"/>
            <w:szCs w:val="18"/>
          </w:rPr>
          <w:t>https://www.me.government.bg/files/useruploads/files/karti/eve_wgs35_nefi&amp;gaz.pdf</w:t>
        </w:r>
      </w:hyperlink>
    </w:p>
    <w:p w14:paraId="1C17A80E" w14:textId="1C94E97F" w:rsidR="000F5E75" w:rsidRPr="00ED6352" w:rsidRDefault="000F5E75" w:rsidP="00B54609">
      <w:pPr>
        <w:spacing w:before="120" w:after="120" w:line="276" w:lineRule="auto"/>
        <w:jc w:val="both"/>
        <w:rPr>
          <w:rFonts w:cs="Times New Roman"/>
          <w:szCs w:val="24"/>
        </w:rPr>
      </w:pPr>
      <w:r w:rsidRPr="00ED6352">
        <w:rPr>
          <w:rFonts w:cs="Times New Roman"/>
          <w:szCs w:val="24"/>
        </w:rPr>
        <w:t xml:space="preserve">По принцип, добивът на пясък от естествени находища на повърхността, включително плажовете, е евтин източник на инертни материали за строителството, Лесно достъпните с механизация плажове по нашето </w:t>
      </w:r>
      <w:r w:rsidR="00511F73" w:rsidRPr="00ED6352">
        <w:rPr>
          <w:rFonts w:cs="Times New Roman"/>
          <w:szCs w:val="24"/>
        </w:rPr>
        <w:t>Черноморие</w:t>
      </w:r>
      <w:r w:rsidRPr="00ED6352">
        <w:rPr>
          <w:rFonts w:cs="Times New Roman"/>
          <w:szCs w:val="24"/>
        </w:rPr>
        <w:t xml:space="preserve">, включително и прилежащите плитки крайбрежни райони, често са обект на </w:t>
      </w:r>
      <w:r w:rsidR="00511F73" w:rsidRPr="00ED6352">
        <w:rPr>
          <w:rFonts w:cs="Times New Roman"/>
          <w:szCs w:val="24"/>
        </w:rPr>
        <w:t>неоторизиран</w:t>
      </w:r>
      <w:r w:rsidRPr="00ED6352">
        <w:rPr>
          <w:rFonts w:cs="Times New Roman"/>
          <w:szCs w:val="24"/>
        </w:rPr>
        <w:t>, бракониерски добив. Това неминуемо води до отрицателни въздействия, не само върху конфигурацията и напречния надводен и подводен брегови профил на плажа, но и до промени във вълновата и крайбрежна циркулация и крайно негативно въздействие върху местообитанията и различните</w:t>
      </w:r>
      <w:r w:rsidRPr="00ED6352">
        <w:rPr>
          <w:rFonts w:cs="Times New Roman"/>
          <w:b/>
          <w:bCs/>
          <w:szCs w:val="24"/>
        </w:rPr>
        <w:t xml:space="preserve"> </w:t>
      </w:r>
      <w:r w:rsidRPr="00ED6352">
        <w:rPr>
          <w:rFonts w:cs="Times New Roman"/>
          <w:szCs w:val="24"/>
        </w:rPr>
        <w:t>видове растения и животни.</w:t>
      </w:r>
    </w:p>
    <w:p w14:paraId="5296E379" w14:textId="05B5C9BA"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szCs w:val="24"/>
        </w:rPr>
      </w:pPr>
      <w:r w:rsidRPr="00ED6352">
        <w:rPr>
          <w:rFonts w:cs="Times New Roman"/>
          <w:szCs w:val="24"/>
        </w:rPr>
        <w:t xml:space="preserve">В редица европейски страни, като Холандия, Дания, Германия, Полша и др., добивът на пясък от морето е утвърден бизнес. Българското черноморско крайбрежие, до приемливите дълбочини от 15-20 m, също е богато на пясъци пригодни за строителни нужди. Те успешно могат да се използват и за прекратяване на прякото абразионно въздействие на активизиран в свлачищно-срутищно отношение бряг и подхранване на плажове. Добър опит в това отношение е </w:t>
      </w:r>
      <w:r w:rsidR="00511F73" w:rsidRPr="00ED6352">
        <w:rPr>
          <w:rFonts w:cs="Times New Roman"/>
          <w:szCs w:val="24"/>
        </w:rPr>
        <w:t>разработеният</w:t>
      </w:r>
      <w:r w:rsidRPr="00ED6352">
        <w:rPr>
          <w:rFonts w:cs="Times New Roman"/>
          <w:szCs w:val="24"/>
        </w:rPr>
        <w:t xml:space="preserve"> от Дачев метод на “напречен байпас” (Дачев, 1990), успешно приложен при варненските плажове в началото на 90-те години на ХХ век, след изграждането на буните, нарушили естественият ход на развитие на бреговата линия (Дачев, 2003). </w:t>
      </w:r>
      <w:bookmarkStart w:id="41" w:name="_Hlk41321742"/>
      <w:r w:rsidRPr="00ED6352">
        <w:rPr>
          <w:rFonts w:cs="Times New Roman"/>
          <w:szCs w:val="24"/>
        </w:rPr>
        <w:t>Познанията за наличието и разпространението на този ресурс все още са слаби. Това налага планомерно и комплексно проучване на околната среда, включително, хидро- и литодинамичен режим, подхранващи провинции, седиментен транспорт и моделиране на измененията при евентуален добив.</w:t>
      </w:r>
    </w:p>
    <w:p w14:paraId="01A17041"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szCs w:val="24"/>
        </w:rPr>
      </w:pPr>
      <w:r w:rsidRPr="00ED6352">
        <w:rPr>
          <w:rFonts w:cs="Times New Roman"/>
          <w:b/>
          <w:bCs/>
          <w:szCs w:val="24"/>
        </w:rPr>
        <w:t>Добивът на морски минерали</w:t>
      </w:r>
      <w:r w:rsidRPr="00ED6352">
        <w:rPr>
          <w:rFonts w:cs="Times New Roman"/>
          <w:szCs w:val="24"/>
        </w:rPr>
        <w:t xml:space="preserve"> на територията на крайбрежния район се представя от добива на морска сол, луга и използване на лечебна кал.</w:t>
      </w:r>
    </w:p>
    <w:bookmarkEnd w:id="41"/>
    <w:p w14:paraId="295C122E"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
          <w:bCs/>
          <w:szCs w:val="24"/>
        </w:rPr>
        <w:t>Добивът на морска сол</w:t>
      </w:r>
      <w:r w:rsidRPr="00ED6352">
        <w:rPr>
          <w:rFonts w:cs="Times New Roman"/>
          <w:bCs/>
          <w:szCs w:val="24"/>
        </w:rPr>
        <w:t xml:space="preserve">, както и луга за зимно поддържане на пътищата, медицинска луга за фармацевтичната промишленост и за физикална терапия е важно производство на солниците в Бургас и Поморие. Калта е друг утаечен продукт на солниците. </w:t>
      </w:r>
    </w:p>
    <w:p w14:paraId="4C323AC4" w14:textId="5573B194"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Морската сол е природен ресурс с голямо значение за българския черноморски район, а началото на добива й е поставено преди повече от 110 години. Тя се добива в два района, Поморийското езеро (община Поморие) и Атанасовското езеро (община Бургас). И двете солници са приватизирани през 2001 г. с условие да се запази солодобив</w:t>
      </w:r>
      <w:r w:rsidR="00ED6352">
        <w:rPr>
          <w:rFonts w:cs="Times New Roman"/>
          <w:bCs/>
          <w:szCs w:val="24"/>
        </w:rPr>
        <w:t>ът</w:t>
      </w:r>
      <w:r w:rsidRPr="00ED6352">
        <w:rPr>
          <w:rFonts w:cs="Times New Roman"/>
          <w:bCs/>
          <w:szCs w:val="24"/>
        </w:rPr>
        <w:t>.</w:t>
      </w:r>
    </w:p>
    <w:p w14:paraId="3E053E31" w14:textId="3266DE3A"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Технологичният процес се свежда до концентриране на морската вода в плитки басейни, до степен на насищане спрямо натриев хлорид, който изкристализира като морската сол. Солодобивът се колебае силно от климатичните особености на летния сезон.</w:t>
      </w:r>
      <w:r w:rsidRPr="00ED6352">
        <w:rPr>
          <w:rFonts w:cs="Times New Roman"/>
        </w:rPr>
        <w:t xml:space="preserve"> </w:t>
      </w:r>
      <w:r w:rsidRPr="00ED6352">
        <w:rPr>
          <w:rFonts w:cs="Times New Roman"/>
          <w:bCs/>
          <w:szCs w:val="24"/>
        </w:rPr>
        <w:t>Бургаските солници се простират на общо 15 хил. дка. Разделени са на северни и южни, като помежду им минава пътят от Бургас за Слънчев бряг. В северната част на Поморийското езеро са другите действащи солници.</w:t>
      </w:r>
    </w:p>
    <w:p w14:paraId="6A2FBCCF" w14:textId="0BC0C131"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 xml:space="preserve">Бургаските солници са част от защитена територия, обявена за резерват през 1980 г., прекатегоризирана в поддържан резерват през 1999 г., Атанасовското езеро е важно орнитологично място и се опазва и по силата на Рамсарската конвенция.  Намира се на прелетния път на мигриращите птици </w:t>
      </w:r>
      <w:r w:rsidRPr="00ED6352">
        <w:rPr>
          <w:rFonts w:cs="Times New Roman"/>
          <w:bCs/>
          <w:i/>
          <w:iCs/>
          <w:szCs w:val="24"/>
        </w:rPr>
        <w:t>Via Pontica</w:t>
      </w:r>
      <w:r w:rsidRPr="00ED6352">
        <w:rPr>
          <w:rFonts w:cs="Times New Roman"/>
          <w:bCs/>
          <w:szCs w:val="24"/>
        </w:rPr>
        <w:t>. На неговата територия са установени 333 вида птици, от тях 14 са световно застрашени, 83 са вписани в Червената книга, а 170 вида са с европейско природозащитно значение. Атанасовското езеро не замръзва през зимата, което го превръща в център за зимуващите водолюбиви птици. Солта, която се добива е с високо качество, произвежда се дори и най-скъпата сол в света, наричана “Fleur de Sel” или “Цвете на солта”.</w:t>
      </w:r>
    </w:p>
    <w:p w14:paraId="446B3754" w14:textId="63921282" w:rsidR="000F5E75" w:rsidRPr="00ED6352" w:rsidRDefault="000F5E75" w:rsidP="008172DB">
      <w:pPr>
        <w:widowControl w:val="0"/>
        <w:tabs>
          <w:tab w:val="left" w:pos="0"/>
          <w:tab w:val="left" w:pos="9746"/>
        </w:tabs>
        <w:autoSpaceDE w:val="0"/>
        <w:autoSpaceDN w:val="0"/>
        <w:adjustRightInd w:val="0"/>
        <w:spacing w:after="120" w:line="276" w:lineRule="auto"/>
        <w:ind w:right="-29"/>
        <w:jc w:val="both"/>
        <w:rPr>
          <w:rFonts w:cs="Times New Roman"/>
          <w:szCs w:val="24"/>
        </w:rPr>
      </w:pPr>
      <w:bookmarkStart w:id="42" w:name="_Hlk41322114"/>
      <w:r w:rsidRPr="00ED6352">
        <w:rPr>
          <w:rFonts w:cs="Times New Roman"/>
          <w:bCs/>
          <w:szCs w:val="24"/>
        </w:rPr>
        <w:t xml:space="preserve">„Черноморски солници“ АД е единствената фирма, която добива сол в България.  Приходите от дейността на дружеството за 2017 г. са 7.1 млн. лв., което е с 2 млн. над предходната година, но печалбата е малка - 134 хил. лв. Солодобивът е сезонно производство и се колебае силно от климатичните особености на летния сезон. Дружеството произвежда около 40 000 тона сол годишно като само 10% от тях е готварска, която се добива в община Бургас. Останалите количества са за различни отрасли - химическия, текстилния, транспортния, машиностроителния и в хранително-вкусовия. От готварската сол идват най-големите приходи за дружеството. </w:t>
      </w:r>
      <w:r w:rsidRPr="00ED6352">
        <w:rPr>
          <w:rFonts w:cs="Times New Roman"/>
          <w:szCs w:val="24"/>
        </w:rPr>
        <w:t xml:space="preserve">„М-Поморийски солници” ЕАД се отделя като клон от “Черноморски солници” ЕООД и добива около 32-34 хил. тона сол на сезон. </w:t>
      </w:r>
    </w:p>
    <w:bookmarkEnd w:id="42"/>
    <w:p w14:paraId="60365B18" w14:textId="38768BAD" w:rsidR="000F5E75" w:rsidRPr="00ED6352" w:rsidRDefault="000F5E75" w:rsidP="008172DB">
      <w:pPr>
        <w:widowControl w:val="0"/>
        <w:tabs>
          <w:tab w:val="left" w:pos="0"/>
          <w:tab w:val="left" w:pos="9746"/>
        </w:tabs>
        <w:autoSpaceDE w:val="0"/>
        <w:autoSpaceDN w:val="0"/>
        <w:adjustRightInd w:val="0"/>
        <w:spacing w:after="120" w:line="276" w:lineRule="auto"/>
        <w:ind w:right="-29"/>
        <w:jc w:val="both"/>
        <w:rPr>
          <w:rFonts w:cs="Times New Roman"/>
          <w:szCs w:val="24"/>
        </w:rPr>
      </w:pPr>
      <w:r w:rsidRPr="00ED6352">
        <w:rPr>
          <w:rFonts w:cs="Times New Roman"/>
          <w:szCs w:val="24"/>
        </w:rPr>
        <w:t xml:space="preserve">Един съпътстващ природен ресурс на крайбрежните езера и лимани е </w:t>
      </w:r>
      <w:r w:rsidRPr="00ED6352">
        <w:rPr>
          <w:rFonts w:cs="Times New Roman"/>
          <w:b/>
          <w:bCs/>
          <w:szCs w:val="24"/>
        </w:rPr>
        <w:t>лечебната кал.</w:t>
      </w:r>
      <w:r w:rsidRPr="00ED6352">
        <w:rPr>
          <w:rFonts w:cs="Times New Roman"/>
          <w:szCs w:val="24"/>
        </w:rPr>
        <w:t xml:space="preserve"> Тя е богата на редица минерали, като магнезий, хлор, калций, натрий, сулфати и други. Известни находища са Шабленската и Балчишката тузли, Атанасовското и Поморийското езеро. Докато лечебната кал извличана от Поморийското езеро се използва пълноценно в добре развития балнео туризъм в град Поморие, и тази от Атанасовското езеро в обектите на минералните бани на Бургас, то тази от северното ни Черноморие, въпреки, че не отстъпва по лечебни качества, не е пълноценно използвана, и е един резерв за развитие на целогодишен балнео туризъм.</w:t>
      </w:r>
    </w:p>
    <w:p w14:paraId="20518FCC" w14:textId="31D6C3B0" w:rsidR="000F5E75" w:rsidRPr="00ED6352" w:rsidRDefault="000F5E75" w:rsidP="008172DB">
      <w:pPr>
        <w:widowControl w:val="0"/>
        <w:tabs>
          <w:tab w:val="left" w:pos="0"/>
          <w:tab w:val="left" w:pos="9746"/>
        </w:tabs>
        <w:autoSpaceDE w:val="0"/>
        <w:autoSpaceDN w:val="0"/>
        <w:adjustRightInd w:val="0"/>
        <w:spacing w:after="120" w:line="276" w:lineRule="auto"/>
        <w:ind w:right="-29"/>
        <w:jc w:val="both"/>
        <w:rPr>
          <w:rFonts w:cs="Times New Roman"/>
          <w:szCs w:val="24"/>
        </w:rPr>
      </w:pPr>
      <w:r w:rsidRPr="00ED6352">
        <w:rPr>
          <w:rFonts w:cs="Times New Roman"/>
          <w:szCs w:val="24"/>
        </w:rPr>
        <w:t xml:space="preserve">Освен морска сол, също като вторични продукти се добива </w:t>
      </w:r>
      <w:r w:rsidRPr="00ED6352">
        <w:rPr>
          <w:rFonts w:cs="Times New Roman"/>
          <w:b/>
          <w:bCs/>
          <w:szCs w:val="24"/>
        </w:rPr>
        <w:t xml:space="preserve">луга </w:t>
      </w:r>
      <w:r w:rsidRPr="00ED6352">
        <w:rPr>
          <w:rFonts w:cs="Times New Roman"/>
          <w:szCs w:val="24"/>
        </w:rPr>
        <w:t xml:space="preserve">за зимно поддържане на пътищата, медицинска луга, магнезиеви соли и др. </w:t>
      </w:r>
    </w:p>
    <w:p w14:paraId="7406440C" w14:textId="1F75FA03" w:rsidR="000F5E75" w:rsidRPr="00ED6352" w:rsidRDefault="000F5E75" w:rsidP="008172DB">
      <w:pPr>
        <w:spacing w:after="120" w:line="276" w:lineRule="auto"/>
        <w:jc w:val="both"/>
        <w:rPr>
          <w:rFonts w:cs="Times New Roman"/>
          <w:szCs w:val="24"/>
        </w:rPr>
      </w:pPr>
      <w:r w:rsidRPr="00ED6352">
        <w:rPr>
          <w:rFonts w:cs="Times New Roman"/>
          <w:szCs w:val="24"/>
        </w:rPr>
        <w:t>Потенциалът за развитие на този сегмент е основно по отношение по-ефективното оползотворяване на ресурсите за алтернативни цели, предимно в медицината и фармацията. В целевата територия има функциониращи балнеолечебни бази, които използват солта и нейните производни и е възможно по-нататъшното развитие на тази дейност с привличане на допълнителен брой пациенти и туристи.</w:t>
      </w:r>
    </w:p>
    <w:p w14:paraId="2F6D7061" w14:textId="300EF593" w:rsidR="000F5E75" w:rsidRPr="0017058D" w:rsidRDefault="000F5E75" w:rsidP="008172DB">
      <w:pPr>
        <w:pStyle w:val="Heading2"/>
        <w:spacing w:before="0" w:line="276" w:lineRule="auto"/>
        <w:rPr>
          <w:rFonts w:cs="Times New Roman"/>
          <w:color w:val="0B1F36" w:themeColor="text2" w:themeShade="80"/>
        </w:rPr>
      </w:pPr>
      <w:bookmarkStart w:id="43" w:name="_Toc62209232"/>
      <w:r w:rsidRPr="0017058D">
        <w:rPr>
          <w:rFonts w:cs="Times New Roman"/>
          <w:color w:val="0B1F36" w:themeColor="text2" w:themeShade="80"/>
        </w:rPr>
        <w:t>2.4. Морски транспорт</w:t>
      </w:r>
      <w:bookmarkEnd w:id="43"/>
    </w:p>
    <w:p w14:paraId="147D01FF" w14:textId="77777777"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Като част от синята икономика в сектор морски транспорт са включени пътнически морски и крайбрежен транспорт, товарен морски и крайбрежен транспорт, вътрешен пътнически и товарен воден транспорт и отдаване под наем и лизинг на воден транспорт. Вътрешният воден транспорт се счита за част от синята икономика.</w:t>
      </w:r>
    </w:p>
    <w:p w14:paraId="1AC2556D" w14:textId="77777777" w:rsidR="000F5E75" w:rsidRPr="00ED6352" w:rsidRDefault="000F5E75" w:rsidP="002E3926">
      <w:pPr>
        <w:widowControl w:val="0"/>
        <w:tabs>
          <w:tab w:val="left" w:pos="0"/>
          <w:tab w:val="left" w:pos="9746"/>
        </w:tabs>
        <w:autoSpaceDE w:val="0"/>
        <w:autoSpaceDN w:val="0"/>
        <w:adjustRightInd w:val="0"/>
        <w:spacing w:after="100" w:line="276" w:lineRule="auto"/>
        <w:ind w:right="-34"/>
        <w:jc w:val="both"/>
        <w:rPr>
          <w:rFonts w:cs="Times New Roman"/>
          <w:bCs/>
          <w:szCs w:val="24"/>
        </w:rPr>
      </w:pPr>
      <w:r w:rsidRPr="00ED6352">
        <w:rPr>
          <w:rFonts w:cs="Times New Roman"/>
          <w:bCs/>
          <w:szCs w:val="24"/>
        </w:rPr>
        <w:t xml:space="preserve">Тенденциите в развитието на морския транспорт в България са неблагоприятни. Той беше силно повлиян от финансовата криза от 2008 г., която оказа въздействие върху развитието на сектора в глобален мащаб. Секторът регистрира драматичен срив на навлото, което за корабособствениците означава или спиране на плавателните средства и плащане на такси на пристанището, или изпълнение на поръчки под себестойност. В същото време на пазара излезе голям свободен тонаж заради редица нови кораби, поръчани още преди кризата, и това допълнително забави възстановяването на сектора. Българските корабособственици не успяват да посрещнат добре тази дълга рецесия и много от тях или са продали корабите си, или са фалирали. </w:t>
      </w:r>
    </w:p>
    <w:p w14:paraId="2C53FC82" w14:textId="77777777" w:rsidR="000F5E75" w:rsidRPr="00ED6352" w:rsidRDefault="000F5E75" w:rsidP="002E3926">
      <w:pPr>
        <w:widowControl w:val="0"/>
        <w:tabs>
          <w:tab w:val="left" w:pos="0"/>
          <w:tab w:val="left" w:pos="9746"/>
        </w:tabs>
        <w:autoSpaceDE w:val="0"/>
        <w:autoSpaceDN w:val="0"/>
        <w:adjustRightInd w:val="0"/>
        <w:spacing w:after="100" w:line="276" w:lineRule="auto"/>
        <w:ind w:right="-34"/>
        <w:jc w:val="both"/>
        <w:rPr>
          <w:rFonts w:cs="Times New Roman"/>
          <w:bCs/>
          <w:szCs w:val="24"/>
        </w:rPr>
      </w:pPr>
      <w:r w:rsidRPr="00ED6352">
        <w:rPr>
          <w:rFonts w:cs="Times New Roman"/>
          <w:bCs/>
          <w:szCs w:val="24"/>
        </w:rPr>
        <w:t>Единствената по-голяма компания - Параходство „Български морски флот“ също имаше сериозни проблеми на световния пазар и неблагоприятната икономическа обстановка се превърна в причина корабособственикът да се опита да промени условията на приватизационния договор, и по-специално да намали изискването за минимален тонаж. Другата по-голяма като приходи компания отново е свързана с БМФ. Това е фериботната „Варнафери“, създадена през 2011 г. като съвместна компания между БМФ и Параходство „Българско речно плаване“, част от бизнеса на „Химимпорт“. Корабът й „Варна“ вози по линията Варна - порт Кавказ</w:t>
      </w:r>
      <w:r w:rsidRPr="00ED6352">
        <w:rPr>
          <w:rStyle w:val="FootnoteReference"/>
          <w:rFonts w:cs="Times New Roman"/>
          <w:bCs/>
          <w:szCs w:val="24"/>
        </w:rPr>
        <w:footnoteReference w:id="16"/>
      </w:r>
      <w:r w:rsidRPr="00ED6352">
        <w:rPr>
          <w:rFonts w:cs="Times New Roman"/>
          <w:bCs/>
          <w:szCs w:val="24"/>
        </w:rPr>
        <w:t>.</w:t>
      </w:r>
    </w:p>
    <w:p w14:paraId="2D0ACCC3" w14:textId="77777777" w:rsidR="000F5E75" w:rsidRPr="00ED6352" w:rsidRDefault="000F5E75" w:rsidP="002E3926">
      <w:pPr>
        <w:widowControl w:val="0"/>
        <w:tabs>
          <w:tab w:val="left" w:pos="0"/>
          <w:tab w:val="left" w:pos="9746"/>
        </w:tabs>
        <w:autoSpaceDE w:val="0"/>
        <w:autoSpaceDN w:val="0"/>
        <w:adjustRightInd w:val="0"/>
        <w:spacing w:after="100" w:line="276" w:lineRule="auto"/>
        <w:ind w:right="-34"/>
        <w:jc w:val="both"/>
        <w:rPr>
          <w:rFonts w:cs="Times New Roman"/>
          <w:bCs/>
          <w:szCs w:val="24"/>
        </w:rPr>
      </w:pPr>
      <w:r w:rsidRPr="00ED6352">
        <w:rPr>
          <w:rFonts w:cs="Times New Roman"/>
          <w:bCs/>
          <w:szCs w:val="24"/>
        </w:rPr>
        <w:t>В периода 2009-2017 г. се отбелязва понижение на обемите, като най-големият спад започва след 2012 година и достига своя минимум през 2014 г. Този факт се предопределя преди всичко от обстоятелството, че от 2008 г. настъпват промени в структурата на товарооборота, като се преминава от превози на масови товари</w:t>
      </w:r>
      <w:r w:rsidRPr="00ED6352">
        <w:rPr>
          <w:rFonts w:cs="Times New Roman"/>
          <w:szCs w:val="24"/>
        </w:rPr>
        <w:t xml:space="preserve"> </w:t>
      </w:r>
      <w:r w:rsidRPr="00ED6352">
        <w:rPr>
          <w:rFonts w:cs="Times New Roman"/>
          <w:bCs/>
          <w:szCs w:val="24"/>
        </w:rPr>
        <w:t xml:space="preserve">към контейнеризирани. </w:t>
      </w:r>
    </w:p>
    <w:p w14:paraId="125E1DE6" w14:textId="096825ED"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По-голямата част от добавената стойност се генерира от товарния морски и крайбрежен транспорт (92,5%). Увеличението на БДС от 2009 г. се наблюдава най-вече в превоза на пътници, като през 2017 г. достига 2 млн. евро и двойно увеличение спрямо 2009 г. За същия период товарният морски и крайбрежен транспорт отбелязва намаление на БДС от 30%. Превозените товари от водния транспорт през 2018 г. намаляват с 2,7% на годишна база в резултат на по-малкото превозени товари от морския транспорт. Извършената работа също намалява до 231,2</w:t>
      </w:r>
      <w:r w:rsidR="00511F73" w:rsidRPr="00ED6352">
        <w:rPr>
          <w:rFonts w:cs="Times New Roman"/>
          <w:bCs/>
          <w:szCs w:val="24"/>
        </w:rPr>
        <w:t> </w:t>
      </w:r>
      <w:r w:rsidRPr="00ED6352">
        <w:rPr>
          <w:rFonts w:cs="Times New Roman"/>
          <w:bCs/>
          <w:szCs w:val="24"/>
        </w:rPr>
        <w:t>млн</w:t>
      </w:r>
      <w:r w:rsidR="00511F73" w:rsidRPr="00ED6352">
        <w:rPr>
          <w:rFonts w:cs="Times New Roman"/>
          <w:bCs/>
          <w:szCs w:val="24"/>
        </w:rPr>
        <w:t>. т</w:t>
      </w:r>
      <w:r w:rsidRPr="00ED6352">
        <w:rPr>
          <w:rFonts w:cs="Times New Roman"/>
          <w:bCs/>
          <w:szCs w:val="24"/>
        </w:rPr>
        <w:t>онкилометра поради по-кратките разстояния при морския транспорт. Превозените пътници през летния сезон от водния пътнически транспорт се увеличават с 11,9%. Извършената работа също нараства с 4,6% спрямо предходната година</w:t>
      </w:r>
      <w:r w:rsidRPr="00ED6352">
        <w:rPr>
          <w:rStyle w:val="FootnoteReference"/>
          <w:rFonts w:cs="Times New Roman"/>
          <w:bCs/>
          <w:szCs w:val="24"/>
        </w:rPr>
        <w:footnoteReference w:id="17"/>
      </w:r>
      <w:r w:rsidRPr="00ED6352">
        <w:rPr>
          <w:rFonts w:cs="Times New Roman"/>
          <w:bCs/>
          <w:szCs w:val="24"/>
        </w:rPr>
        <w:t xml:space="preserve">. </w:t>
      </w:r>
    </w:p>
    <w:p w14:paraId="0A56A8F1" w14:textId="77777777" w:rsidR="00741AB8" w:rsidRPr="00ED6352" w:rsidRDefault="00741AB8" w:rsidP="00741AB8">
      <w:pPr>
        <w:widowControl w:val="0"/>
        <w:tabs>
          <w:tab w:val="left" w:pos="0"/>
          <w:tab w:val="left" w:pos="9746"/>
        </w:tabs>
        <w:autoSpaceDE w:val="0"/>
        <w:autoSpaceDN w:val="0"/>
        <w:adjustRightInd w:val="0"/>
        <w:spacing w:after="120" w:line="276" w:lineRule="auto"/>
        <w:ind w:right="-35"/>
        <w:jc w:val="both"/>
        <w:rPr>
          <w:bCs/>
          <w:szCs w:val="24"/>
        </w:rPr>
      </w:pPr>
      <w:r w:rsidRPr="00ED6352">
        <w:rPr>
          <w:bCs/>
          <w:szCs w:val="24"/>
        </w:rPr>
        <w:t>Според данните на НСИ  при водния пътнически транспорт от юли до септември 2019 г. се наблюдава намаление на превозените пътници с 13,5%. Извършената работа се увеличава с 1 954,7 хил. пкм спрямо третото тримесечие на 2018 г. поради по-голямото разстояние, на което са превозени пътниците от морския транспорт. През второто тримесечие на 2020 г. при водния пътнически транспорт се наблюдава спад както на превозените пътници, така и на извършената работа съответно с 10.5 хил. пътници и 1 017.0 хил. пътниккилометра. Намалението се дължи на по-малкия брой превозени пътници от речния и морския транспорт. Превозените товари от речния и морския транспорт, които през второто тримесечие на 2020 г. са извършвали само международни превози, намаляват с 3.1% спрямо второто тримесечие на 2019 г. до 592 хиляди тона в резултат на по-малкото количество превозени товари от морския транспорт.</w:t>
      </w:r>
    </w:p>
    <w:p w14:paraId="399BE251" w14:textId="586BE0DF" w:rsidR="00741AB8" w:rsidRPr="00ED6352" w:rsidRDefault="00741AB8" w:rsidP="00741AB8">
      <w:pPr>
        <w:widowControl w:val="0"/>
        <w:tabs>
          <w:tab w:val="left" w:pos="0"/>
          <w:tab w:val="left" w:pos="9746"/>
        </w:tabs>
        <w:autoSpaceDE w:val="0"/>
        <w:autoSpaceDN w:val="0"/>
        <w:adjustRightInd w:val="0"/>
        <w:spacing w:after="120" w:line="276" w:lineRule="auto"/>
        <w:ind w:right="-35"/>
        <w:jc w:val="both"/>
        <w:rPr>
          <w:bCs/>
          <w:szCs w:val="24"/>
        </w:rPr>
      </w:pPr>
      <w:r w:rsidRPr="00ED6352">
        <w:rPr>
          <w:bCs/>
          <w:szCs w:val="24"/>
        </w:rPr>
        <w:t>Товарният морски и крайбрежен транспорт е ситуиран в общините Варна и Бургас, където се разположени пристанищни терминали</w:t>
      </w:r>
      <w:r w:rsidR="00970260">
        <w:rPr>
          <w:bCs/>
          <w:szCs w:val="24"/>
        </w:rPr>
        <w:t xml:space="preserve"> за обществен транспорт.</w:t>
      </w:r>
      <w:r w:rsidRPr="00ED6352">
        <w:rPr>
          <w:bCs/>
          <w:szCs w:val="24"/>
        </w:rPr>
        <w:t xml:space="preserve">. </w:t>
      </w:r>
    </w:p>
    <w:p w14:paraId="067301FC" w14:textId="2EFCE1F6" w:rsidR="000F5E75" w:rsidRPr="00ED6352" w:rsidRDefault="000F5E75" w:rsidP="008172DB">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В преобладаващата част от крайбрежните общини (Бургас, Царево, Несебър, Поморие, Созопол, Приморско, Балчик, Бяла, Варна, както и община Белослав) има наличие на необходимата морска инфраструктура (яхтени пристанища) за посрещане на туристи, за практикуване на водни спортове, за дейности, свързани с  пътническия морски и крайбрежен транспорт. В отделните години на анализирания период приходите от този транспорт варират значително, но през 2017 г.</w:t>
      </w:r>
      <w:r w:rsidR="00741AB8" w:rsidRPr="00ED6352">
        <w:rPr>
          <w:rFonts w:cs="Times New Roman"/>
          <w:bCs/>
          <w:szCs w:val="24"/>
        </w:rPr>
        <w:t xml:space="preserve"> и 2018 г.</w:t>
      </w:r>
      <w:r w:rsidRPr="00ED6352">
        <w:rPr>
          <w:rFonts w:cs="Times New Roman"/>
          <w:bCs/>
          <w:szCs w:val="24"/>
        </w:rPr>
        <w:t xml:space="preserve"> се отбелязва определено нарастване спрямо 2016 г. С едни от най-високите приходи от пътнически морски и крайбрежен туризъм се отличава община Несебър (1 514 хил.</w:t>
      </w:r>
      <w:r w:rsidR="007560B7" w:rsidRPr="00ED6352">
        <w:rPr>
          <w:rFonts w:cs="Times New Roman"/>
          <w:bCs/>
          <w:szCs w:val="24"/>
        </w:rPr>
        <w:t> </w:t>
      </w:r>
      <w:r w:rsidRPr="00ED6352">
        <w:rPr>
          <w:rFonts w:cs="Times New Roman"/>
          <w:bCs/>
          <w:szCs w:val="24"/>
        </w:rPr>
        <w:t xml:space="preserve">лв. за 2017 г., НСИ), която е увеличила близо 2,5 пъти приходите си спрямо 2016 г. и 5 пъти спрямо 2015 г. Това налага изводът за недостатъчно ефективно оползотворен потенциал на морската инфраструктура (яхтени пристанища) в останалите общини на Черноморския район. </w:t>
      </w:r>
    </w:p>
    <w:p w14:paraId="4372334B" w14:textId="61B4E219" w:rsidR="002E3926" w:rsidRPr="00ED6352" w:rsidRDefault="000F5E75" w:rsidP="00741AB8">
      <w:pPr>
        <w:widowControl w:val="0"/>
        <w:tabs>
          <w:tab w:val="left" w:pos="0"/>
          <w:tab w:val="left" w:pos="9746"/>
        </w:tabs>
        <w:autoSpaceDE w:val="0"/>
        <w:autoSpaceDN w:val="0"/>
        <w:adjustRightInd w:val="0"/>
        <w:spacing w:after="120" w:line="276" w:lineRule="auto"/>
        <w:ind w:right="-35"/>
        <w:jc w:val="both"/>
        <w:rPr>
          <w:bCs/>
          <w:szCs w:val="24"/>
        </w:rPr>
      </w:pPr>
      <w:r w:rsidRPr="00ED6352">
        <w:rPr>
          <w:rFonts w:cs="Times New Roman"/>
          <w:bCs/>
          <w:szCs w:val="24"/>
        </w:rPr>
        <w:t>В световен мащаб пазарът на круизни пътувания расте бързо, със среден годишен темп от 6,5%. Черно море в момента все още е относително малък пазар за сектора на круизните пътувания. Слабото развитие на този транспорт е свързано и с възможностите за приемане на големи круизни кораби в морските пристанища на страната.</w:t>
      </w:r>
      <w:r w:rsidR="00741AB8" w:rsidRPr="00ED6352">
        <w:rPr>
          <w:rFonts w:cs="Times New Roman"/>
          <w:bCs/>
          <w:szCs w:val="24"/>
        </w:rPr>
        <w:t xml:space="preserve"> </w:t>
      </w:r>
      <w:r w:rsidR="00741AB8" w:rsidRPr="00ED6352">
        <w:rPr>
          <w:bCs/>
          <w:szCs w:val="24"/>
        </w:rPr>
        <w:t>Кризата Ковид-19 доведе до рязък спад в развитието на круизния транспорт, като засега не са ясни перспективите за неговото възстановяване във времето.</w:t>
      </w:r>
    </w:p>
    <w:p w14:paraId="0BFB7DA8" w14:textId="0C6DD96A" w:rsidR="000F5E75" w:rsidRPr="0017058D" w:rsidRDefault="000F5E75" w:rsidP="008172DB">
      <w:pPr>
        <w:pStyle w:val="Heading2"/>
        <w:spacing w:before="0" w:line="276" w:lineRule="auto"/>
        <w:rPr>
          <w:rFonts w:cs="Times New Roman"/>
          <w:color w:val="0B1F36" w:themeColor="text2" w:themeShade="80"/>
        </w:rPr>
      </w:pPr>
      <w:bookmarkStart w:id="44" w:name="_Toc62209233"/>
      <w:r w:rsidRPr="0017058D">
        <w:rPr>
          <w:rFonts w:cs="Times New Roman"/>
          <w:color w:val="0B1F36" w:themeColor="text2" w:themeShade="80"/>
        </w:rPr>
        <w:t>2.5. Пристанищни дейности</w:t>
      </w:r>
      <w:bookmarkEnd w:id="44"/>
      <w:r w:rsidRPr="0017058D">
        <w:rPr>
          <w:rFonts w:cs="Times New Roman"/>
          <w:color w:val="0B1F36" w:themeColor="text2" w:themeShade="80"/>
        </w:rPr>
        <w:t xml:space="preserve"> </w:t>
      </w:r>
    </w:p>
    <w:p w14:paraId="30C3833B" w14:textId="77777777" w:rsidR="00741AB8" w:rsidRPr="00ED6352" w:rsidRDefault="00741AB8" w:rsidP="00741AB8">
      <w:pPr>
        <w:spacing w:after="120" w:line="276" w:lineRule="auto"/>
        <w:jc w:val="both"/>
        <w:rPr>
          <w:rFonts w:cs="Times New Roman"/>
          <w:szCs w:val="24"/>
        </w:rPr>
      </w:pPr>
      <w:r w:rsidRPr="00ED6352">
        <w:rPr>
          <w:rFonts w:cs="Times New Roman"/>
          <w:szCs w:val="24"/>
        </w:rPr>
        <w:t>Развитието на морския транспорт е в голяма степен зависимо от изградеността и състоянието на пристанищната инфраструктура. За голяма част от пристанищата за обществен транспорт са налице редица фактори, които ограничават тяхната функционалност, а именно</w:t>
      </w:r>
      <w:r w:rsidRPr="00ED6352">
        <w:rPr>
          <w:rStyle w:val="FootnoteReference"/>
          <w:rFonts w:cs="Times New Roman"/>
          <w:szCs w:val="24"/>
        </w:rPr>
        <w:footnoteReference w:id="18"/>
      </w:r>
      <w:r w:rsidRPr="00ED6352">
        <w:rPr>
          <w:rFonts w:cs="Times New Roman"/>
          <w:szCs w:val="24"/>
        </w:rPr>
        <w:t>:</w:t>
      </w:r>
    </w:p>
    <w:p w14:paraId="578E3B62" w14:textId="77777777" w:rsidR="00741AB8" w:rsidRPr="00ED6352" w:rsidRDefault="00741AB8" w:rsidP="00741AB8">
      <w:pPr>
        <w:pStyle w:val="ListParagraph"/>
        <w:numPr>
          <w:ilvl w:val="0"/>
          <w:numId w:val="12"/>
        </w:numPr>
        <w:spacing w:after="120"/>
        <w:contextualSpacing w:val="0"/>
        <w:jc w:val="both"/>
        <w:rPr>
          <w:rFonts w:cs="Times New Roman"/>
          <w:szCs w:val="24"/>
          <w:lang w:val="bg-BG"/>
        </w:rPr>
      </w:pPr>
      <w:r w:rsidRPr="00ED6352">
        <w:rPr>
          <w:rFonts w:cs="Times New Roman"/>
          <w:szCs w:val="24"/>
          <w:lang w:val="bg-BG"/>
        </w:rPr>
        <w:t>Съществуващите характеристики на по-голяма част от пристанищната инфраструктура (кейови и тилови претоварни фронтове и складови съоръжения) не съответстват на характеристиките на отделните транспортни средства, видове товари и изисквания към технологията за тяхната обработка и съхранение.</w:t>
      </w:r>
    </w:p>
    <w:p w14:paraId="06890D59" w14:textId="77777777" w:rsidR="00741AB8" w:rsidRPr="00ED6352" w:rsidRDefault="00741AB8" w:rsidP="00741AB8">
      <w:pPr>
        <w:pStyle w:val="ListParagraph"/>
        <w:numPr>
          <w:ilvl w:val="0"/>
          <w:numId w:val="12"/>
        </w:numPr>
        <w:spacing w:after="120"/>
        <w:contextualSpacing w:val="0"/>
        <w:jc w:val="both"/>
        <w:rPr>
          <w:rFonts w:cs="Times New Roman"/>
          <w:szCs w:val="24"/>
          <w:lang w:val="bg-BG"/>
        </w:rPr>
      </w:pPr>
      <w:r w:rsidRPr="00ED6352">
        <w:rPr>
          <w:rFonts w:cs="Times New Roman"/>
          <w:szCs w:val="24"/>
          <w:lang w:val="bg-BG"/>
        </w:rPr>
        <w:t>Дълбочините пред кейовете на много пристанища/терминали са недостатъчни и ограничават газенето/размера на посещаващите пристанището кораби. Удълбочаване пред кея над проектно заложените стойности при съществуващите конструкции на кейовите стени е невъзможно и на практика изисква ново строителство.</w:t>
      </w:r>
    </w:p>
    <w:p w14:paraId="52D1D4A4" w14:textId="77777777" w:rsidR="00741AB8" w:rsidRPr="00ED6352" w:rsidRDefault="00741AB8" w:rsidP="00741AB8">
      <w:pPr>
        <w:numPr>
          <w:ilvl w:val="0"/>
          <w:numId w:val="13"/>
        </w:numPr>
        <w:spacing w:after="120" w:line="276" w:lineRule="auto"/>
        <w:jc w:val="both"/>
        <w:rPr>
          <w:rFonts w:cs="Times New Roman"/>
          <w:szCs w:val="24"/>
        </w:rPr>
      </w:pPr>
      <w:r w:rsidRPr="00ED6352">
        <w:rPr>
          <w:rFonts w:cs="Times New Roman"/>
          <w:szCs w:val="24"/>
        </w:rPr>
        <w:t>От анализа на условията за достъп по вода в морските пристанища е установено, че параметрите на подходните плавателни канали, пристанищните акватории и дълбочините пред кейовете на повечето морски пристанища не винаги съответстват на тенденциите за развитие на флота и са ограничителен фактор за големината на корабите които могат да посещават пристанищата.</w:t>
      </w:r>
    </w:p>
    <w:p w14:paraId="56D77217" w14:textId="77777777" w:rsidR="00741AB8" w:rsidRPr="00ED6352" w:rsidRDefault="00741AB8" w:rsidP="00741AB8">
      <w:pPr>
        <w:numPr>
          <w:ilvl w:val="0"/>
          <w:numId w:val="13"/>
        </w:numPr>
        <w:spacing w:after="120" w:line="276" w:lineRule="auto"/>
        <w:jc w:val="both"/>
        <w:rPr>
          <w:rFonts w:cs="Times New Roman"/>
          <w:szCs w:val="24"/>
        </w:rPr>
      </w:pPr>
      <w:r w:rsidRPr="00ED6352">
        <w:rPr>
          <w:rFonts w:cs="Times New Roman"/>
          <w:szCs w:val="24"/>
        </w:rPr>
        <w:t>Построените в началото на миналия век пристанищни съоръжения във Варна (пристанищен терминал Варна - Изток), Бургас (пристанищен терминал Бургас – Изток), са в чертите на централната част на градовете, което създава определени проблеми, както от екологично естество, така и от архитектурно-строително естество. Намирането на правилна формула и баланс на държавните и общински интереси с обществената нужда за нова и екологична градска среда, налагат преосмисляне на концепцията за формите за използване на тези територии.</w:t>
      </w:r>
    </w:p>
    <w:p w14:paraId="2240C662" w14:textId="77777777" w:rsidR="00741AB8" w:rsidRPr="00ED6352" w:rsidRDefault="00741AB8" w:rsidP="00741AB8">
      <w:pPr>
        <w:widowControl w:val="0"/>
        <w:tabs>
          <w:tab w:val="left" w:pos="0"/>
          <w:tab w:val="left" w:pos="9746"/>
        </w:tabs>
        <w:autoSpaceDE w:val="0"/>
        <w:autoSpaceDN w:val="0"/>
        <w:adjustRightInd w:val="0"/>
        <w:spacing w:after="120" w:line="276" w:lineRule="auto"/>
        <w:ind w:right="-35"/>
        <w:jc w:val="both"/>
        <w:rPr>
          <w:rFonts w:cs="Times New Roman"/>
          <w:bCs/>
          <w:szCs w:val="24"/>
        </w:rPr>
      </w:pPr>
      <w:r w:rsidRPr="00ED6352">
        <w:rPr>
          <w:rFonts w:cs="Times New Roman"/>
          <w:bCs/>
          <w:szCs w:val="24"/>
        </w:rPr>
        <w:t xml:space="preserve">В резултат на изложеното може да се обобщи, че състоянието на морския транспорт в България в посока на неговото устойчиво развитие е незадоволително. </w:t>
      </w:r>
    </w:p>
    <w:p w14:paraId="355963FC" w14:textId="77777777" w:rsidR="00741AB8" w:rsidRPr="00ED6352" w:rsidRDefault="00741AB8" w:rsidP="00741AB8">
      <w:pPr>
        <w:spacing w:after="120" w:line="276" w:lineRule="auto"/>
        <w:jc w:val="both"/>
        <w:rPr>
          <w:szCs w:val="24"/>
        </w:rPr>
      </w:pPr>
      <w:r w:rsidRPr="00ED6352">
        <w:t>В ЕС добавената стойност, генерирана от пристанищните дейности, е нараснала с 24% от 2009 до 2018 г., достигайки 35,2 милиарда евро. Брутната печалба в размер на 14,6 милиарда евро е с 16% по-висока в сравнение с 2009 г. Оборотът възлиза на 91,4 милиарда евро, 39% ръст спрямо 2009 г.</w:t>
      </w:r>
      <w:r w:rsidRPr="00ED6352">
        <w:rPr>
          <w:rStyle w:val="FootnoteReference"/>
          <w:szCs w:val="24"/>
        </w:rPr>
        <w:footnoteReference w:id="19"/>
      </w:r>
      <w:r w:rsidRPr="00ED6352">
        <w:rPr>
          <w:szCs w:val="24"/>
        </w:rPr>
        <w:t xml:space="preserve"> Секторът се разраства и по отношение на работните места от 2009 г. В него са включени дейностите: обработка на товари, складиране и съхранение, изграждане на водни проекти и спомагателни дейности, свързани с воден транспорт.</w:t>
      </w:r>
    </w:p>
    <w:p w14:paraId="3AD3EBE8" w14:textId="26B4DB58" w:rsidR="000055C1" w:rsidRPr="00ED6352" w:rsidRDefault="00741AB8" w:rsidP="00741AB8">
      <w:pPr>
        <w:spacing w:after="120" w:line="276" w:lineRule="auto"/>
        <w:jc w:val="both"/>
        <w:rPr>
          <w:szCs w:val="24"/>
        </w:rPr>
      </w:pPr>
      <w:r w:rsidRPr="00ED6352">
        <w:rPr>
          <w:szCs w:val="24"/>
        </w:rPr>
        <w:t>В България, добавената стойност за икономиката на този сектор да се оценява на едва 37 млн. евро  през 2018 г. В България работните места са оценени на 4.4 хил.души (6.4% от синята икономика. Заетостта е намаляла през последните няколко години, но средната заплата се е повишила до 7.2 хил. евро през 2017 г., което е 80% увеличение. Съотношението между работните места и БДС е довело до повишаване на производителността на труда в България, достигайки 47,6 хил. евро през 2017 г., или нарастване с 21 % спрямо 2009 г., при 68,2 евро за FTE (пълно работно време) средно за ЕС през 2017 г. и намаление с 2,8% спрямо 2009 г.</w:t>
      </w:r>
      <w:r w:rsidRPr="00ED6352">
        <w:rPr>
          <w:rStyle w:val="FootnoteReference"/>
          <w:szCs w:val="24"/>
        </w:rPr>
        <w:footnoteReference w:id="20"/>
      </w:r>
    </w:p>
    <w:p w14:paraId="21A08A97" w14:textId="4C406A1F" w:rsidR="000F5E75" w:rsidRPr="00ED6352" w:rsidRDefault="007560B7" w:rsidP="004174EF">
      <w:pPr>
        <w:spacing w:after="60" w:line="240" w:lineRule="auto"/>
        <w:jc w:val="both"/>
        <w:rPr>
          <w:rFonts w:cs="Times New Roman"/>
          <w:iCs/>
          <w:sz w:val="22"/>
          <w:szCs w:val="18"/>
        </w:rPr>
      </w:pPr>
      <w:bookmarkStart w:id="45" w:name="_Toc62209253"/>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15</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Динамика на работните места и БДС в сектор „Пристанищни дейности”, 2009-2017 г.</w:t>
      </w:r>
      <w:bookmarkEnd w:id="45"/>
    </w:p>
    <w:p w14:paraId="26F18372" w14:textId="3D7B291F" w:rsidR="000F5E75" w:rsidRPr="00ED6352" w:rsidRDefault="000055C1" w:rsidP="004174EF">
      <w:pPr>
        <w:spacing w:after="0" w:line="240" w:lineRule="auto"/>
        <w:rPr>
          <w:rFonts w:cs="Times New Roman"/>
          <w:szCs w:val="24"/>
        </w:rPr>
      </w:pPr>
      <w:r>
        <w:rPr>
          <w:rFonts w:cs="Times New Roman"/>
          <w:noProof/>
          <w:szCs w:val="24"/>
          <w:lang w:eastAsia="bg-BG"/>
        </w:rPr>
        <w:drawing>
          <wp:inline distT="0" distB="0" distL="0" distR="0" wp14:anchorId="59980F19" wp14:editId="5F34CA2B">
            <wp:extent cx="4209577" cy="2477770"/>
            <wp:effectExtent l="0" t="0" r="381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7">
                      <a:extLst>
                        <a:ext uri="{28A0092B-C50C-407E-A947-70E740481C1C}">
                          <a14:useLocalDpi xmlns:a14="http://schemas.microsoft.com/office/drawing/2010/main" val="0"/>
                        </a:ext>
                      </a:extLst>
                    </a:blip>
                    <a:srcRect t="1886"/>
                    <a:stretch/>
                  </pic:blipFill>
                  <pic:spPr bwMode="auto">
                    <a:xfrm>
                      <a:off x="0" y="0"/>
                      <a:ext cx="4209577" cy="2477770"/>
                    </a:xfrm>
                    <a:prstGeom prst="rect">
                      <a:avLst/>
                    </a:prstGeom>
                    <a:noFill/>
                    <a:ln>
                      <a:noFill/>
                    </a:ln>
                    <a:extLst>
                      <a:ext uri="{53640926-AAD7-44D8-BBD7-CCE9431645EC}">
                        <a14:shadowObscured xmlns:a14="http://schemas.microsoft.com/office/drawing/2010/main"/>
                      </a:ext>
                    </a:extLst>
                  </pic:spPr>
                </pic:pic>
              </a:graphicData>
            </a:graphic>
          </wp:inline>
        </w:drawing>
      </w:r>
    </w:p>
    <w:p w14:paraId="1A4C75EC" w14:textId="77777777" w:rsidR="000F5E75" w:rsidRPr="00ED6352" w:rsidRDefault="000F5E75" w:rsidP="008172DB">
      <w:pPr>
        <w:spacing w:after="120" w:line="276" w:lineRule="auto"/>
        <w:rPr>
          <w:rFonts w:cs="Times New Roman"/>
          <w:iCs/>
          <w:sz w:val="22"/>
          <w:szCs w:val="18"/>
        </w:rPr>
      </w:pPr>
      <w:r w:rsidRPr="00ED6352">
        <w:rPr>
          <w:rFonts w:cs="Times New Roman"/>
          <w:iCs/>
          <w:sz w:val="22"/>
          <w:szCs w:val="18"/>
        </w:rPr>
        <w:t>Източник: Данни от „Синята икономика на ЕС” 2019 г. (The EU Blue Economy Report, 2019)</w:t>
      </w:r>
    </w:p>
    <w:p w14:paraId="0A51DF9B" w14:textId="77777777" w:rsidR="00741AB8" w:rsidRPr="00ED6352" w:rsidRDefault="00741AB8" w:rsidP="00741AB8">
      <w:pPr>
        <w:spacing w:after="120" w:line="276" w:lineRule="auto"/>
        <w:jc w:val="both"/>
        <w:rPr>
          <w:szCs w:val="24"/>
        </w:rPr>
      </w:pPr>
      <w:r w:rsidRPr="00ED6352">
        <w:rPr>
          <w:szCs w:val="24"/>
        </w:rPr>
        <w:t>По-ограниченият превоз на товари в българските пристанища в сравнение с останалите пристанища в Европа до известна степен се определя от затворения тип на Черно море като морски басейн. От друга страна те срещат силната конкуренция на пристанищата в международен мащаб като Констанца и Солун, които попадат в основните транс-европейски транспортни коридори Ориент-Източно Средиземноморски и Рейнско-Дунавски, като те са едни от най-големите транспортни хъбове в Източна Европа. Пристанищата Варна и Бургас също попадат в тези коридори.</w:t>
      </w:r>
    </w:p>
    <w:p w14:paraId="01FBFFB3" w14:textId="77777777" w:rsidR="00741AB8" w:rsidRPr="00ED6352" w:rsidRDefault="00741AB8" w:rsidP="00741AB8">
      <w:pPr>
        <w:spacing w:after="120" w:line="276" w:lineRule="auto"/>
        <w:jc w:val="both"/>
        <w:rPr>
          <w:szCs w:val="24"/>
        </w:rPr>
      </w:pPr>
      <w:r w:rsidRPr="00ED6352">
        <w:rPr>
          <w:szCs w:val="24"/>
        </w:rPr>
        <w:t>В същото време отделяните финансови средства за инвестиционна дейност от пристанищата са крайно недостатъчни за обновяване на техните товаро-разтоварни съоръжения и складови помещения и пристанищна инфраструктура.</w:t>
      </w:r>
    </w:p>
    <w:p w14:paraId="3B8D26F5" w14:textId="09EAB396" w:rsidR="00741AB8" w:rsidRPr="00ED6352" w:rsidRDefault="00741AB8" w:rsidP="00741AB8">
      <w:pPr>
        <w:pStyle w:val="180"/>
        <w:shd w:val="clear" w:color="auto" w:fill="auto"/>
        <w:spacing w:after="120" w:line="276" w:lineRule="auto"/>
        <w:rPr>
          <w:rFonts w:ascii="Times New Roman" w:hAnsi="Times New Roman"/>
          <w:sz w:val="24"/>
          <w:szCs w:val="24"/>
          <w:lang w:val="bg-BG" w:eastAsia="x-none"/>
        </w:rPr>
      </w:pPr>
      <w:r w:rsidRPr="00ED6352">
        <w:rPr>
          <w:rStyle w:val="18BookmanOldStyle"/>
          <w:rFonts w:ascii="Times New Roman" w:hAnsi="Times New Roman"/>
          <w:color w:val="000000"/>
          <w:sz w:val="24"/>
          <w:szCs w:val="24"/>
          <w:lang w:val="bg-BG" w:eastAsia="ru-RU"/>
        </w:rPr>
        <w:t xml:space="preserve">С най-голяма обща пропускателна способност са пристанищните терминали за обществен транспорт  в Бургас, като тя е с около 5% по голяма от тази на пристанищните терминали във Варна. Въпреки това трябва да се има предвид, че около 50% от пропускателните възможности в пристанище Бургас се осигуряват от възможностите на специализирания терминал за наливни товари Росенец </w:t>
      </w:r>
      <w:r w:rsidRPr="00ED6352">
        <w:rPr>
          <w:rStyle w:val="FootnoteReference"/>
          <w:rFonts w:ascii="Times New Roman" w:hAnsi="Times New Roman"/>
          <w:color w:val="000000"/>
          <w:sz w:val="24"/>
          <w:szCs w:val="24"/>
          <w:lang w:val="bg-BG" w:eastAsia="ru-RU"/>
        </w:rPr>
        <w:footnoteReference w:id="21"/>
      </w:r>
      <w:r w:rsidRPr="00ED6352">
        <w:rPr>
          <w:rStyle w:val="18BookmanOldStyle"/>
          <w:rFonts w:ascii="Times New Roman" w:hAnsi="Times New Roman"/>
          <w:color w:val="000000"/>
          <w:sz w:val="24"/>
          <w:szCs w:val="24"/>
          <w:lang w:val="bg-BG" w:eastAsia="ru-RU"/>
        </w:rPr>
        <w:t>.</w:t>
      </w:r>
    </w:p>
    <w:p w14:paraId="311C4FF0" w14:textId="303AEFED" w:rsidR="00741AB8" w:rsidRPr="00ED6352" w:rsidRDefault="00741AB8" w:rsidP="00741AB8">
      <w:pPr>
        <w:pStyle w:val="180"/>
        <w:shd w:val="clear" w:color="auto" w:fill="auto"/>
        <w:spacing w:after="120" w:line="276" w:lineRule="auto"/>
        <w:rPr>
          <w:rFonts w:ascii="Times New Roman" w:hAnsi="Times New Roman"/>
          <w:sz w:val="24"/>
          <w:szCs w:val="24"/>
          <w:lang w:val="bg-BG" w:eastAsia="x-none"/>
        </w:rPr>
      </w:pPr>
      <w:r w:rsidRPr="00ED6352">
        <w:rPr>
          <w:rStyle w:val="18BookmanOldStyle"/>
          <w:rFonts w:ascii="Times New Roman" w:hAnsi="Times New Roman"/>
          <w:color w:val="000000"/>
          <w:sz w:val="24"/>
          <w:szCs w:val="24"/>
          <w:lang w:val="bg-BG" w:eastAsia="ru-RU"/>
        </w:rPr>
        <w:t>Капацитетът на морските пристанища за обществен транспорт е 3 551 545 т./г. и представлява едва 5,7% от общия капацитет на морските пристанища. Това е така, не само поради малкия им брой, но и защото те представляват малки пристанища, повечето от които са изградени в средата на миналия век, с характер на заводски кейови съоръжения и обслужващи за съответното производство функции</w:t>
      </w:r>
      <w:r w:rsidRPr="00ED6352">
        <w:rPr>
          <w:rStyle w:val="FootnoteReference"/>
          <w:rFonts w:ascii="Times New Roman" w:hAnsi="Times New Roman"/>
          <w:color w:val="000000"/>
          <w:sz w:val="24"/>
          <w:szCs w:val="24"/>
          <w:lang w:val="bg-BG" w:eastAsia="ru-RU"/>
        </w:rPr>
        <w:footnoteReference w:id="22"/>
      </w:r>
      <w:r w:rsidRPr="00ED6352">
        <w:rPr>
          <w:rStyle w:val="18BookmanOldStyle"/>
          <w:rFonts w:ascii="Times New Roman" w:hAnsi="Times New Roman"/>
          <w:color w:val="000000"/>
          <w:sz w:val="24"/>
          <w:szCs w:val="24"/>
          <w:lang w:val="bg-BG" w:eastAsia="ru-RU"/>
        </w:rPr>
        <w:t>.</w:t>
      </w:r>
    </w:p>
    <w:p w14:paraId="263366E2" w14:textId="77777777" w:rsidR="00741AB8" w:rsidRPr="00ED6352" w:rsidRDefault="00741AB8" w:rsidP="00741AB8">
      <w:pPr>
        <w:spacing w:after="120" w:line="276" w:lineRule="auto"/>
        <w:jc w:val="both"/>
        <w:rPr>
          <w:szCs w:val="24"/>
        </w:rPr>
      </w:pPr>
      <w:r w:rsidRPr="00ED6352">
        <w:rPr>
          <w:szCs w:val="24"/>
        </w:rPr>
        <w:t xml:space="preserve">Досега предприетите мерки за подобряване на състоянието на пристанищата в Черно море и прилежащата им инфраструктура, не са довели до съществен ръст в количеството на превозените товари в тонове. </w:t>
      </w:r>
    </w:p>
    <w:p w14:paraId="5E0716B5" w14:textId="6536D868" w:rsidR="000F5E75" w:rsidRPr="00ED6352" w:rsidRDefault="007560B7" w:rsidP="004174EF">
      <w:pPr>
        <w:spacing w:after="40" w:line="240" w:lineRule="auto"/>
        <w:jc w:val="both"/>
        <w:rPr>
          <w:rFonts w:cs="Times New Roman"/>
          <w:iCs/>
          <w:sz w:val="22"/>
          <w:szCs w:val="18"/>
        </w:rPr>
      </w:pPr>
      <w:bookmarkStart w:id="46" w:name="_Toc62209254"/>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16</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Натоварени и разтоварени товари в морските пристанища по направления, тона</w:t>
      </w:r>
      <w:bookmarkEnd w:id="46"/>
    </w:p>
    <w:p w14:paraId="49BC14B8" w14:textId="4D4AAC7C" w:rsidR="004174EF" w:rsidRDefault="004174EF" w:rsidP="004174EF">
      <w:pPr>
        <w:spacing w:after="0" w:line="240" w:lineRule="auto"/>
        <w:rPr>
          <w:rFonts w:cs="Times New Roman"/>
          <w:szCs w:val="24"/>
        </w:rPr>
      </w:pPr>
      <w:r>
        <w:rPr>
          <w:rFonts w:cs="Times New Roman"/>
          <w:noProof/>
          <w:szCs w:val="24"/>
          <w:lang w:eastAsia="bg-BG"/>
        </w:rPr>
        <w:drawing>
          <wp:inline distT="0" distB="0" distL="0" distR="0" wp14:anchorId="11B2AB81" wp14:editId="54430CED">
            <wp:extent cx="4191000" cy="242654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8">
                      <a:extLst>
                        <a:ext uri="{28A0092B-C50C-407E-A947-70E740481C1C}">
                          <a14:useLocalDpi xmlns:a14="http://schemas.microsoft.com/office/drawing/2010/main" val="0"/>
                        </a:ext>
                      </a:extLst>
                    </a:blip>
                    <a:srcRect b="3488"/>
                    <a:stretch/>
                  </pic:blipFill>
                  <pic:spPr bwMode="auto">
                    <a:xfrm>
                      <a:off x="0" y="0"/>
                      <a:ext cx="4226365" cy="2447020"/>
                    </a:xfrm>
                    <a:prstGeom prst="rect">
                      <a:avLst/>
                    </a:prstGeom>
                    <a:noFill/>
                    <a:ln>
                      <a:noFill/>
                    </a:ln>
                    <a:extLst>
                      <a:ext uri="{53640926-AAD7-44D8-BBD7-CCE9431645EC}">
                        <a14:shadowObscured xmlns:a14="http://schemas.microsoft.com/office/drawing/2010/main"/>
                      </a:ext>
                    </a:extLst>
                  </pic:spPr>
                </pic:pic>
              </a:graphicData>
            </a:graphic>
          </wp:inline>
        </w:drawing>
      </w:r>
    </w:p>
    <w:p w14:paraId="650ABEBC" w14:textId="30DF37D8" w:rsidR="000F5E75" w:rsidRPr="00ED6352" w:rsidRDefault="000F5E75" w:rsidP="008172DB">
      <w:pPr>
        <w:spacing w:after="120" w:line="276" w:lineRule="auto"/>
        <w:jc w:val="both"/>
        <w:rPr>
          <w:rFonts w:cs="Times New Roman"/>
          <w:iCs/>
          <w:sz w:val="22"/>
          <w:szCs w:val="18"/>
        </w:rPr>
      </w:pPr>
      <w:r w:rsidRPr="00ED6352">
        <w:rPr>
          <w:rFonts w:cs="Times New Roman"/>
          <w:iCs/>
          <w:sz w:val="22"/>
          <w:szCs w:val="18"/>
        </w:rPr>
        <w:t>Източник: НСИ</w:t>
      </w:r>
    </w:p>
    <w:p w14:paraId="50A9A690" w14:textId="6AD99420" w:rsidR="00741AB8" w:rsidRPr="00ED6352" w:rsidRDefault="00741AB8" w:rsidP="00741AB8">
      <w:pPr>
        <w:spacing w:after="120" w:line="276" w:lineRule="auto"/>
        <w:jc w:val="both"/>
        <w:rPr>
          <w:szCs w:val="24"/>
        </w:rPr>
      </w:pPr>
      <w:r w:rsidRPr="00ED6352">
        <w:rPr>
          <w:szCs w:val="24"/>
        </w:rPr>
        <w:t xml:space="preserve">От </w:t>
      </w:r>
      <w:r w:rsidR="00DE57BD" w:rsidRPr="00ED6352">
        <w:rPr>
          <w:szCs w:val="24"/>
        </w:rPr>
        <w:t>Фиг</w:t>
      </w:r>
      <w:r w:rsidRPr="00ED6352">
        <w:rPr>
          <w:szCs w:val="24"/>
        </w:rPr>
        <w:t>ура 16 е видно, че обработката на товари в българските пристанища за обществен транспорт е бил най-голям през 2017 и 2019 г. (31 млн. тона общо), но справката със статистическите данни показва, че все още не могат да достигнат реализирания товарооборот пред 2008 г.</w:t>
      </w:r>
    </w:p>
    <w:p w14:paraId="1767CDC3" w14:textId="77777777" w:rsidR="00741AB8" w:rsidRPr="00ED6352" w:rsidRDefault="00741AB8" w:rsidP="00741AB8">
      <w:pPr>
        <w:pStyle w:val="1"/>
        <w:shd w:val="clear" w:color="auto" w:fill="auto"/>
        <w:spacing w:after="120" w:line="276" w:lineRule="auto"/>
        <w:ind w:firstLine="0"/>
        <w:rPr>
          <w:rStyle w:val="BookmanOldStyle"/>
          <w:rFonts w:ascii="Times New Roman" w:hAnsi="Times New Roman"/>
          <w:color w:val="000000"/>
          <w:sz w:val="24"/>
          <w:szCs w:val="24"/>
          <w:lang w:val="bg-BG" w:eastAsia="ru-RU"/>
        </w:rPr>
      </w:pPr>
      <w:r w:rsidRPr="00ED6352">
        <w:rPr>
          <w:rStyle w:val="BookmanOldStyle"/>
          <w:rFonts w:ascii="Times New Roman" w:hAnsi="Times New Roman"/>
          <w:color w:val="000000"/>
          <w:sz w:val="24"/>
          <w:szCs w:val="24"/>
          <w:lang w:val="bg-BG" w:eastAsia="ru-RU"/>
        </w:rPr>
        <w:t>Най-голямото пристанище на база оборот е „БМФ Порт Бургас. Второто по приходи пристанище отново е в Бургас. Това е „Порт България Уест“ (бившето пристанище на „Океански риболов“). През 2017 г. пристанището учетворява приходите си до 86 млн. лв. и на практика изпреварва държавното „Пристанище Варна“. Предвижда се да бъде разширено с над 300 млн. лв. европейски средства по "Механизма за свързана Европа", което включва доизграждане на кейовите стени, което ще увеличи капацитета на двата терминала на пристанището и ще позволи да влизат по големи кораби, като проектът включва и доизграждане на жп ифраструктура и подобряване на връзките с жп мрежата.</w:t>
      </w:r>
    </w:p>
    <w:p w14:paraId="044D7774" w14:textId="77777777" w:rsidR="00741AB8" w:rsidRPr="00ED6352" w:rsidRDefault="00741AB8" w:rsidP="00741AB8">
      <w:pPr>
        <w:pStyle w:val="1"/>
        <w:shd w:val="clear" w:color="auto" w:fill="auto"/>
        <w:spacing w:after="120" w:line="276" w:lineRule="auto"/>
        <w:ind w:firstLine="0"/>
        <w:rPr>
          <w:rFonts w:ascii="Times New Roman" w:hAnsi="Times New Roman"/>
          <w:sz w:val="24"/>
          <w:szCs w:val="24"/>
          <w:lang w:val="bg-BG" w:eastAsia="x-none"/>
        </w:rPr>
      </w:pPr>
      <w:r w:rsidRPr="00ED6352">
        <w:rPr>
          <w:rStyle w:val="BookmanOldStyle"/>
          <w:rFonts w:ascii="Times New Roman" w:hAnsi="Times New Roman"/>
          <w:color w:val="000000"/>
          <w:sz w:val="24"/>
          <w:szCs w:val="24"/>
          <w:lang w:val="bg-BG" w:eastAsia="ru-RU"/>
        </w:rPr>
        <w:t>Независимо че количествените параметри на пропускателната способност на българските пристанища надвишават значително реализирания през изминалите години товарооборот и показват наличие на резервен капацитет, много от качествените параметри на предоставяните услуги не отговарят на съвременните изисквания и търсене на услугите, които най-общо се изразяват във следното</w:t>
      </w:r>
      <w:r w:rsidRPr="00ED6352">
        <w:rPr>
          <w:rStyle w:val="FootnoteReference"/>
          <w:rFonts w:ascii="Times New Roman" w:hAnsi="Times New Roman"/>
          <w:color w:val="000000"/>
          <w:sz w:val="24"/>
          <w:szCs w:val="24"/>
          <w:lang w:val="bg-BG" w:eastAsia="ru-RU"/>
        </w:rPr>
        <w:footnoteReference w:id="23"/>
      </w:r>
      <w:r w:rsidRPr="00ED6352">
        <w:rPr>
          <w:rStyle w:val="BookmanOldStyle"/>
          <w:rFonts w:ascii="Times New Roman" w:hAnsi="Times New Roman"/>
          <w:color w:val="000000"/>
          <w:sz w:val="24"/>
          <w:szCs w:val="24"/>
          <w:lang w:val="bg-BG" w:eastAsia="ru-RU"/>
        </w:rPr>
        <w:t>:</w:t>
      </w:r>
    </w:p>
    <w:p w14:paraId="34B83746" w14:textId="77777777" w:rsidR="000F5E75" w:rsidRPr="00ED6352" w:rsidRDefault="000F5E75" w:rsidP="00741AB8">
      <w:pPr>
        <w:pStyle w:val="1"/>
        <w:numPr>
          <w:ilvl w:val="0"/>
          <w:numId w:val="14"/>
        </w:numPr>
        <w:shd w:val="clear" w:color="auto" w:fill="auto"/>
        <w:spacing w:after="80" w:line="276" w:lineRule="auto"/>
        <w:ind w:left="714" w:hanging="357"/>
        <w:rPr>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Параметрите на кейовите пристанищни съоръжения в морските пристанища не съответстват на съвременните тенденции за развитие на корабоплаването и се явяват ограничителен фактор за товародателите с голямотонажни кораби.</w:t>
      </w:r>
    </w:p>
    <w:p w14:paraId="1A2D35A6" w14:textId="77777777" w:rsidR="000F5E75" w:rsidRPr="00ED6352" w:rsidRDefault="000F5E75" w:rsidP="00741AB8">
      <w:pPr>
        <w:pStyle w:val="1"/>
        <w:numPr>
          <w:ilvl w:val="0"/>
          <w:numId w:val="14"/>
        </w:numPr>
        <w:shd w:val="clear" w:color="auto" w:fill="auto"/>
        <w:spacing w:after="80" w:line="276" w:lineRule="auto"/>
        <w:ind w:left="714" w:hanging="357"/>
        <w:rPr>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Недостатъчната дълбочина на акваторията и подходите към пристанищата също ограничават достъпността за по-големи кораби.</w:t>
      </w:r>
    </w:p>
    <w:p w14:paraId="536FE424" w14:textId="77777777" w:rsidR="000F5E75" w:rsidRPr="00ED6352" w:rsidRDefault="000F5E75" w:rsidP="00741AB8">
      <w:pPr>
        <w:pStyle w:val="1"/>
        <w:numPr>
          <w:ilvl w:val="0"/>
          <w:numId w:val="14"/>
        </w:numPr>
        <w:shd w:val="clear" w:color="auto" w:fill="auto"/>
        <w:spacing w:after="80" w:line="276" w:lineRule="auto"/>
        <w:ind w:left="714" w:hanging="357"/>
        <w:rPr>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Територията на някои от терминалите, която е публична държавна собственост е недостатъчна и не разполага със необходимите тилови структури.</w:t>
      </w:r>
    </w:p>
    <w:p w14:paraId="069013D2" w14:textId="77777777" w:rsidR="000F5E75" w:rsidRPr="00ED6352" w:rsidRDefault="000F5E75" w:rsidP="00741AB8">
      <w:pPr>
        <w:pStyle w:val="1"/>
        <w:numPr>
          <w:ilvl w:val="0"/>
          <w:numId w:val="14"/>
        </w:numPr>
        <w:shd w:val="clear" w:color="auto" w:fill="auto"/>
        <w:spacing w:after="80" w:line="276" w:lineRule="auto"/>
        <w:ind w:left="714" w:hanging="357"/>
        <w:rPr>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Различната собственост на пристанищната инфраструктура за някои от пристанищните терминали - сградния фонд, складови съоръжения, претоварните и транспортните съоръжения поражда сериозна зависимост на терминалите от интересите на отделните собственици.</w:t>
      </w:r>
    </w:p>
    <w:p w14:paraId="6055117D" w14:textId="77777777" w:rsidR="000F5E75" w:rsidRPr="00ED6352" w:rsidRDefault="000F5E75" w:rsidP="00741AB8">
      <w:pPr>
        <w:pStyle w:val="1"/>
        <w:numPr>
          <w:ilvl w:val="0"/>
          <w:numId w:val="14"/>
        </w:numPr>
        <w:shd w:val="clear" w:color="auto" w:fill="auto"/>
        <w:spacing w:after="80" w:line="276" w:lineRule="auto"/>
        <w:ind w:left="714" w:hanging="357"/>
        <w:rPr>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Морално и физически остарелият транспортен парк и претоварната техника в пристанищата и терминалите;</w:t>
      </w:r>
    </w:p>
    <w:p w14:paraId="3A8CDD13" w14:textId="77777777" w:rsidR="000F5E75" w:rsidRPr="00ED6352" w:rsidRDefault="000F5E75" w:rsidP="00741AB8">
      <w:pPr>
        <w:pStyle w:val="1"/>
        <w:numPr>
          <w:ilvl w:val="0"/>
          <w:numId w:val="14"/>
        </w:numPr>
        <w:shd w:val="clear" w:color="auto" w:fill="auto"/>
        <w:spacing w:after="80" w:line="276" w:lineRule="auto"/>
        <w:ind w:left="714" w:hanging="357"/>
        <w:rPr>
          <w:rStyle w:val="BookmanOldStyle"/>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Недостатъчната специализация в пристанищата и пристанищните терминали, осигуряваща необходимите условия за претоварване и съхранение на структуроопределящите товари с адекватен капацитет, високоефективна и конкурентна работа.</w:t>
      </w:r>
    </w:p>
    <w:p w14:paraId="4909F49F" w14:textId="77777777" w:rsidR="000F5E75" w:rsidRPr="00ED6352" w:rsidRDefault="000F5E75" w:rsidP="008172DB">
      <w:pPr>
        <w:pStyle w:val="1"/>
        <w:numPr>
          <w:ilvl w:val="0"/>
          <w:numId w:val="14"/>
        </w:numPr>
        <w:shd w:val="clear" w:color="auto" w:fill="auto"/>
        <w:spacing w:after="120" w:line="276" w:lineRule="auto"/>
        <w:rPr>
          <w:rFonts w:ascii="Times New Roman" w:hAnsi="Times New Roman" w:cs="Times New Roman"/>
          <w:sz w:val="24"/>
          <w:szCs w:val="24"/>
          <w:lang w:val="bg-BG"/>
        </w:rPr>
      </w:pPr>
      <w:r w:rsidRPr="00ED6352">
        <w:rPr>
          <w:rStyle w:val="BookmanOldStyle"/>
          <w:rFonts w:ascii="Times New Roman" w:hAnsi="Times New Roman" w:cs="Times New Roman"/>
          <w:color w:val="000000"/>
          <w:sz w:val="24"/>
          <w:szCs w:val="24"/>
          <w:lang w:val="bg-BG" w:eastAsia="ru-RU"/>
        </w:rPr>
        <w:t xml:space="preserve">Проблеми с достъпа по суша за някои от пристанищата, които </w:t>
      </w:r>
      <w:r w:rsidRPr="00ED6352">
        <w:rPr>
          <w:rStyle w:val="18BookmanOldStyle"/>
          <w:rFonts w:ascii="Times New Roman" w:hAnsi="Times New Roman" w:cs="Times New Roman"/>
          <w:color w:val="000000"/>
          <w:sz w:val="24"/>
          <w:szCs w:val="24"/>
          <w:lang w:val="bg-BG" w:eastAsia="ru-RU"/>
        </w:rPr>
        <w:t>са разположени в урбанизирани територии.</w:t>
      </w:r>
    </w:p>
    <w:p w14:paraId="1DFA65FC"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В общ план, ефективността и производителността на осъществяваните дейности варират значително в различните пристанища и тези разлики нарастват през последните години. Размерите на корабите за всички сегменти (например танкери, контейнеровози) се увеличават, което води до по-ниски средни транспортни разходи и по този начин заместват по-малките. По-големите кораби обаче изискват нова пристанищна инфраструктура и оказват влияние върху конкуренцията между пристанищните власти и пристанищните оператори. </w:t>
      </w:r>
    </w:p>
    <w:p w14:paraId="2A272F71" w14:textId="7DF3B0B6" w:rsidR="000F5E75" w:rsidRPr="00ED6352" w:rsidRDefault="00741AB8" w:rsidP="008172DB">
      <w:pPr>
        <w:spacing w:after="120" w:line="276" w:lineRule="auto"/>
        <w:jc w:val="both"/>
        <w:rPr>
          <w:rFonts w:cs="Times New Roman"/>
          <w:szCs w:val="24"/>
        </w:rPr>
      </w:pPr>
      <w:r w:rsidRPr="00ED6352">
        <w:rPr>
          <w:szCs w:val="24"/>
        </w:rPr>
        <w:t>За да се подържа конкурентоспособност трябва да се инвестира в пристанищна инфраструктура. Предвид размера на корабите и товарите, инвестициите трябва да осигурят и адекватна връзка чрез пътните и железопътните линии до крайните пазари за производство и потребление. Основните направления на мерките следва да бъдат насочени към инфраструктурата, които да доведат до:</w:t>
      </w:r>
    </w:p>
    <w:p w14:paraId="3C53D30C" w14:textId="14747D7D" w:rsidR="000F5E75" w:rsidRPr="00ED6352" w:rsidRDefault="00741AB8" w:rsidP="00741AB8">
      <w:pPr>
        <w:numPr>
          <w:ilvl w:val="0"/>
          <w:numId w:val="15"/>
        </w:numPr>
        <w:spacing w:after="80" w:line="276" w:lineRule="auto"/>
        <w:ind w:left="629" w:hanging="357"/>
        <w:jc w:val="both"/>
        <w:rPr>
          <w:rFonts w:cs="Times New Roman"/>
          <w:szCs w:val="24"/>
        </w:rPr>
      </w:pPr>
      <w:r w:rsidRPr="00ED6352">
        <w:rPr>
          <w:rFonts w:cs="Times New Roman"/>
          <w:szCs w:val="24"/>
        </w:rPr>
        <w:t>П</w:t>
      </w:r>
      <w:r w:rsidR="000F5E75" w:rsidRPr="00ED6352">
        <w:rPr>
          <w:rFonts w:cs="Times New Roman"/>
          <w:szCs w:val="24"/>
        </w:rPr>
        <w:t xml:space="preserve">ревръщане на пристанищата на Варна и Бургас в интермодални терминали, крайна или начална точка в страната по отношение на европейски транспортни коридори Ориент-Източно Средиземноморски и Рейнско-Дунавски. Това е свързано с изграждането на автомагистрала „Хемус“, подобряване на параметрите на пътната инфраструктура и железопътната структура, в т.ч. свързваща Варна с Русе, изграждане на автомагистрала „Черно море“. </w:t>
      </w:r>
    </w:p>
    <w:p w14:paraId="76D45AC2" w14:textId="7B0AED9B" w:rsidR="000F5E75" w:rsidRPr="00ED6352" w:rsidRDefault="000F5E75" w:rsidP="00741AB8">
      <w:pPr>
        <w:numPr>
          <w:ilvl w:val="0"/>
          <w:numId w:val="15"/>
        </w:numPr>
        <w:spacing w:after="80" w:line="276" w:lineRule="auto"/>
        <w:ind w:left="629" w:hanging="357"/>
        <w:jc w:val="both"/>
        <w:rPr>
          <w:rFonts w:cs="Times New Roman"/>
          <w:szCs w:val="24"/>
        </w:rPr>
      </w:pPr>
      <w:r w:rsidRPr="00ED6352">
        <w:rPr>
          <w:rFonts w:cs="Times New Roman"/>
          <w:szCs w:val="24"/>
        </w:rPr>
        <w:t>рехабилитация и изграждане на подходната инфраструктура до пристанищата с цел постигане на оперативна съвместимост с останалите видове транспорт</w:t>
      </w:r>
      <w:r w:rsidR="00741AB8" w:rsidRPr="00ED6352">
        <w:rPr>
          <w:rFonts w:cs="Times New Roman"/>
          <w:szCs w:val="24"/>
        </w:rPr>
        <w:t>;</w:t>
      </w:r>
    </w:p>
    <w:p w14:paraId="563C284E" w14:textId="6F3C65DC" w:rsidR="00741AB8" w:rsidRPr="00ED6352" w:rsidRDefault="00741AB8" w:rsidP="00741AB8">
      <w:pPr>
        <w:numPr>
          <w:ilvl w:val="0"/>
          <w:numId w:val="15"/>
        </w:numPr>
        <w:spacing w:after="120" w:line="276" w:lineRule="auto"/>
        <w:ind w:left="630"/>
        <w:jc w:val="both"/>
        <w:rPr>
          <w:szCs w:val="24"/>
        </w:rPr>
      </w:pPr>
      <w:r w:rsidRPr="00ED6352">
        <w:rPr>
          <w:szCs w:val="24"/>
        </w:rPr>
        <w:t>инвестиране в инфраструктура на пристанищата, по-специално за допълнителен капацитет и нова пристанищна инфраструктура и надстройки поради увеличаването на размерите на корабите. Предвид размера на тези нови кораби и товарите, които превозват, инвестициите трябва да осигурят адекватни връзки с пътищата и железопътния транспорт до основните пазари за производство и потребление. Това представлява важен мултипликативен фактор за пристанищните дейности.</w:t>
      </w:r>
    </w:p>
    <w:p w14:paraId="4BAAB7CA" w14:textId="77777777" w:rsidR="000F5E75" w:rsidRPr="00ED6352" w:rsidRDefault="000F5E75" w:rsidP="008172DB">
      <w:pPr>
        <w:spacing w:after="120" w:line="276" w:lineRule="auto"/>
        <w:jc w:val="both"/>
        <w:rPr>
          <w:rFonts w:cs="Times New Roman"/>
          <w:szCs w:val="24"/>
        </w:rPr>
      </w:pPr>
      <w:r w:rsidRPr="00ED6352">
        <w:rPr>
          <w:rFonts w:cs="Times New Roman"/>
          <w:szCs w:val="24"/>
        </w:rPr>
        <w:t>В тази връзка се очаква да се реализират и съответни проекти. Предстои стартирането на важен проект за повишаване на конкурентоспособността на пристанище Варна, предвиждащ удълбочаването на Варненския и Белославския залив до 13,5 m, така че Варна да бъде отворена за кораби, които в момента не могат да влизат. По този начин транспортът поевтинява и прави пристанището по-атрактивно. Общата стойност на проекта се оценява на 350 милиона лева.</w:t>
      </w:r>
    </w:p>
    <w:p w14:paraId="6F59AF33" w14:textId="00047AA7" w:rsidR="000F5E75" w:rsidRPr="00ED6352" w:rsidRDefault="000F5E75" w:rsidP="008172DB">
      <w:pPr>
        <w:spacing w:after="120" w:line="276" w:lineRule="auto"/>
        <w:jc w:val="both"/>
        <w:rPr>
          <w:rFonts w:cs="Times New Roman"/>
          <w:szCs w:val="24"/>
        </w:rPr>
      </w:pPr>
      <w:r w:rsidRPr="00ED6352">
        <w:rPr>
          <w:rFonts w:cs="Times New Roman"/>
          <w:szCs w:val="24"/>
        </w:rPr>
        <w:t>От гледна точка, както на синята икономика, така и на регионалното развитие, пристанищните дейности осигуряват основната инфраструктура за развитието на много други сектори, включително риболов, транспорт или морски туризъм. В този контекст пристанищата могат да действат като акселератори на икономическото и търговско развитие за съответния регион и синята икономика.</w:t>
      </w:r>
    </w:p>
    <w:p w14:paraId="46E219B5" w14:textId="77777777" w:rsidR="009F2F41" w:rsidRPr="00ED6352" w:rsidRDefault="009F2F41" w:rsidP="008172DB">
      <w:pPr>
        <w:spacing w:after="120" w:line="276" w:lineRule="auto"/>
        <w:jc w:val="both"/>
        <w:rPr>
          <w:rFonts w:cs="Times New Roman"/>
          <w:szCs w:val="24"/>
        </w:rPr>
      </w:pPr>
    </w:p>
    <w:p w14:paraId="5EA32A2B" w14:textId="470C96EF" w:rsidR="000F5E75" w:rsidRPr="0017058D" w:rsidRDefault="000F5E75" w:rsidP="008172DB">
      <w:pPr>
        <w:pStyle w:val="Heading2"/>
        <w:spacing w:before="0" w:line="276" w:lineRule="auto"/>
        <w:rPr>
          <w:rFonts w:cs="Times New Roman"/>
          <w:color w:val="0B1F36" w:themeColor="text2" w:themeShade="80"/>
        </w:rPr>
      </w:pPr>
      <w:bookmarkStart w:id="47" w:name="_Toc62209234"/>
      <w:r w:rsidRPr="0017058D">
        <w:rPr>
          <w:rFonts w:cs="Times New Roman"/>
          <w:color w:val="0B1F36" w:themeColor="text2" w:themeShade="80"/>
        </w:rPr>
        <w:t>2.6. Корабостроене и кораборемонт</w:t>
      </w:r>
      <w:bookmarkEnd w:id="47"/>
      <w:r w:rsidRPr="0017058D">
        <w:rPr>
          <w:rFonts w:cs="Times New Roman"/>
          <w:color w:val="0B1F36" w:themeColor="text2" w:themeShade="80"/>
        </w:rPr>
        <w:t xml:space="preserve"> </w:t>
      </w:r>
    </w:p>
    <w:p w14:paraId="34958A2A" w14:textId="627B29DE" w:rsidR="000F5E75" w:rsidRPr="00ED6352" w:rsidRDefault="000F5E75" w:rsidP="008172DB">
      <w:pPr>
        <w:spacing w:after="120" w:line="276" w:lineRule="auto"/>
        <w:jc w:val="both"/>
        <w:rPr>
          <w:rFonts w:cs="Times New Roman"/>
          <w:szCs w:val="24"/>
        </w:rPr>
      </w:pPr>
      <w:r w:rsidRPr="00ED6352">
        <w:rPr>
          <w:rFonts w:cs="Times New Roman"/>
          <w:szCs w:val="24"/>
        </w:rPr>
        <w:t>Според данните в Доклада за синята икономика на ЕС</w:t>
      </w:r>
      <w:r w:rsidR="00741AB8" w:rsidRPr="00ED6352">
        <w:rPr>
          <w:rFonts w:cs="Times New Roman"/>
          <w:szCs w:val="24"/>
        </w:rPr>
        <w:t xml:space="preserve"> 2019 и 2020 г.</w:t>
      </w:r>
      <w:r w:rsidRPr="00ED6352">
        <w:rPr>
          <w:rFonts w:cs="Times New Roman"/>
          <w:szCs w:val="24"/>
        </w:rPr>
        <w:t xml:space="preserve"> корабостроенето e един от секторите по-силно засегнати от световната финансова и икономическа криза, характерен за всички страни-членки. Секторът се разширява бавно от последните ниски нива през 2009 и 2013 г., когато глобалните поръчки за корабостроене спаднаха до 30-годишно дъно. </w:t>
      </w:r>
    </w:p>
    <w:p w14:paraId="2C240EE0" w14:textId="60132DCA" w:rsidR="00741AB8" w:rsidRPr="00ED6352" w:rsidRDefault="00741AB8" w:rsidP="00741AB8">
      <w:pPr>
        <w:spacing w:after="120" w:line="276" w:lineRule="auto"/>
        <w:jc w:val="both"/>
        <w:rPr>
          <w:szCs w:val="24"/>
        </w:rPr>
      </w:pPr>
      <w:r w:rsidRPr="00ED6352">
        <w:rPr>
          <w:szCs w:val="24"/>
        </w:rPr>
        <w:t xml:space="preserve">Докато в началото на 2000-те години европейските корабостроителници произвеждаха различни видове кораби, през последното десетилетие те се специализират във високотехнологични сегменти, т.е. пътнически кораби (главно фериботи и круизни кораби), офшорни конструкции и други нетоварни </w:t>
      </w:r>
      <w:r w:rsidR="00970260">
        <w:rPr>
          <w:szCs w:val="24"/>
        </w:rPr>
        <w:t>п</w:t>
      </w:r>
      <w:r w:rsidRPr="00ED6352">
        <w:rPr>
          <w:szCs w:val="24"/>
        </w:rPr>
        <w:t>лавателни съдове (ONCCV), като комбинацията от тези два вида кораби сега представлява повече от 95% от книгата за поръчки. Тази тенденция е тласната от азиатските корабостроителници, подпомогнати от силна държавна подкрепа и по-ниски цени на обемните пазари (напр. Кораби за насипни товари, контейнерни кораби, танкери и товари).</w:t>
      </w:r>
      <w:r w:rsidRPr="00ED6352">
        <w:rPr>
          <w:rStyle w:val="FootnoteReference"/>
          <w:szCs w:val="24"/>
        </w:rPr>
        <w:footnoteReference w:id="24"/>
      </w:r>
    </w:p>
    <w:p w14:paraId="67E23F3A" w14:textId="77777777" w:rsidR="000F5E75" w:rsidRPr="00ED6352" w:rsidRDefault="000F5E75" w:rsidP="008172DB">
      <w:pPr>
        <w:spacing w:after="120" w:line="276" w:lineRule="auto"/>
        <w:jc w:val="both"/>
        <w:rPr>
          <w:rFonts w:cs="Times New Roman"/>
          <w:szCs w:val="24"/>
        </w:rPr>
      </w:pPr>
      <w:r w:rsidRPr="00ED6352">
        <w:rPr>
          <w:rFonts w:cs="Times New Roman"/>
          <w:szCs w:val="24"/>
        </w:rPr>
        <w:t>От друга страна, високотехнологичното развитие на корабостроенето в ЕС го превръщат в един от най-иновативните сектори в Европа с 9% от оборота, инвестиран в изследвания и разработки. ЕС е специализиран в сегменти на корабостроенето (круизни кораби, кораби за офшорна поддръжка, риболов, фериботи, изследователски кораби, мега-яхти и др.) с високо ниво на технология и добавена стойност. Корабостроенето осигурява активите, възможностите, технологиите и ноу-хау за различни дейности на синята икономика като риболов, транспорт, морски добив на минерали, нефт и газ, морски възобновяеми енергийни източници, аквакултура и туризъм. Това означава, че освен специфичния си принос, той има важен мултиплициращ ефект върху доходите и работните места в много сектори на синята икономика. По-голямата част от добавената стойност в корабостроенето е от дейностите нагоре и надолу по веригата, като общият ефект значително надхвърля прекия ефект и води както до развитието на други дейности с необходимото качество, така и до стимелиране на изследвания и иновации в много други области.</w:t>
      </w:r>
    </w:p>
    <w:p w14:paraId="6DA08955" w14:textId="034F8D59" w:rsidR="000F5E75" w:rsidRDefault="000F5E75" w:rsidP="008172DB">
      <w:pPr>
        <w:spacing w:after="120" w:line="276" w:lineRule="auto"/>
        <w:jc w:val="both"/>
        <w:rPr>
          <w:rFonts w:cs="Times New Roman"/>
          <w:szCs w:val="24"/>
        </w:rPr>
      </w:pPr>
      <w:r w:rsidRPr="00ED6352">
        <w:rPr>
          <w:rFonts w:cs="Times New Roman"/>
          <w:szCs w:val="24"/>
        </w:rPr>
        <w:t>В България секторът Корабостроене и ремонт повишава добавената стойност с 32% от 2009</w:t>
      </w:r>
      <w:r w:rsidR="00741AB8" w:rsidRPr="00ED6352">
        <w:rPr>
          <w:rFonts w:cs="Times New Roman"/>
          <w:szCs w:val="24"/>
        </w:rPr>
        <w:t> </w:t>
      </w:r>
      <w:r w:rsidRPr="00ED6352">
        <w:rPr>
          <w:rFonts w:cs="Times New Roman"/>
          <w:szCs w:val="24"/>
        </w:rPr>
        <w:t>г. до 2017 г., достигайки 67 млн. евро. Оборотът възлиза на 148 млн. евро при 18% ръст спрямо 2009 г. Работните места се увеличават с 9.3% през 2017 г. Важен ръст се отбелязва в производителността на труда (49.4%) и разходите за заплати (39%), а средната годишна работна заплата достига 8.7 хил. евро през 2017 г. (увеличение със 60%)</w:t>
      </w:r>
      <w:r w:rsidR="007560B7" w:rsidRPr="00ED6352">
        <w:rPr>
          <w:rFonts w:cs="Times New Roman"/>
          <w:szCs w:val="24"/>
        </w:rPr>
        <w:t>.</w:t>
      </w:r>
    </w:p>
    <w:p w14:paraId="2A2A2579" w14:textId="52975F2D" w:rsidR="00300B4C" w:rsidRDefault="00300B4C" w:rsidP="008172DB">
      <w:pPr>
        <w:spacing w:after="120" w:line="276" w:lineRule="auto"/>
        <w:jc w:val="both"/>
        <w:rPr>
          <w:rFonts w:cs="Times New Roman"/>
          <w:szCs w:val="24"/>
        </w:rPr>
      </w:pPr>
    </w:p>
    <w:p w14:paraId="142B3112" w14:textId="53DDBEBF" w:rsidR="00300B4C" w:rsidRDefault="00300B4C" w:rsidP="008172DB">
      <w:pPr>
        <w:spacing w:after="120" w:line="276" w:lineRule="auto"/>
        <w:jc w:val="both"/>
        <w:rPr>
          <w:rFonts w:cs="Times New Roman"/>
          <w:szCs w:val="24"/>
        </w:rPr>
      </w:pPr>
    </w:p>
    <w:p w14:paraId="7CEB78A1" w14:textId="77777777" w:rsidR="00300B4C" w:rsidRPr="00ED6352" w:rsidRDefault="00300B4C" w:rsidP="008172DB">
      <w:pPr>
        <w:spacing w:after="120" w:line="276" w:lineRule="auto"/>
        <w:jc w:val="both"/>
        <w:rPr>
          <w:rFonts w:cs="Times New Roman"/>
          <w:szCs w:val="24"/>
        </w:rPr>
      </w:pPr>
    </w:p>
    <w:p w14:paraId="42C165FC" w14:textId="65BF9BC5" w:rsidR="000F5E75" w:rsidRPr="00ED6352" w:rsidRDefault="007560B7" w:rsidP="008172DB">
      <w:pPr>
        <w:spacing w:after="120" w:line="276" w:lineRule="auto"/>
        <w:jc w:val="both"/>
        <w:rPr>
          <w:rFonts w:cs="Times New Roman"/>
          <w:iCs/>
          <w:sz w:val="22"/>
          <w:szCs w:val="18"/>
        </w:rPr>
      </w:pPr>
      <w:bookmarkStart w:id="48" w:name="_Toc62209255"/>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17</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Основни показатели за развитие на сектор Корабостроене и ремонт през 2009 и 2017</w:t>
      </w:r>
      <w:r w:rsidRPr="00ED6352">
        <w:rPr>
          <w:rFonts w:cs="Times New Roman"/>
          <w:iCs/>
          <w:sz w:val="22"/>
          <w:szCs w:val="18"/>
        </w:rPr>
        <w:t> </w:t>
      </w:r>
      <w:r w:rsidR="000F5E75" w:rsidRPr="00ED6352">
        <w:rPr>
          <w:rFonts w:cs="Times New Roman"/>
          <w:iCs/>
          <w:sz w:val="22"/>
          <w:szCs w:val="18"/>
        </w:rPr>
        <w:t>г.</w:t>
      </w:r>
      <w:bookmarkEnd w:id="48"/>
    </w:p>
    <w:p w14:paraId="107241CD" w14:textId="68F40ACB" w:rsidR="000F5E75" w:rsidRPr="00ED6352" w:rsidRDefault="004174EF" w:rsidP="00741AB8">
      <w:pPr>
        <w:spacing w:after="0" w:line="276" w:lineRule="auto"/>
        <w:rPr>
          <w:rFonts w:cs="Times New Roman"/>
          <w:szCs w:val="24"/>
        </w:rPr>
      </w:pPr>
      <w:r>
        <w:rPr>
          <w:rFonts w:cs="Times New Roman"/>
          <w:noProof/>
          <w:szCs w:val="24"/>
          <w:lang w:eastAsia="bg-BG"/>
        </w:rPr>
        <w:drawing>
          <wp:inline distT="0" distB="0" distL="0" distR="0" wp14:anchorId="2EF1333B" wp14:editId="16F600AF">
            <wp:extent cx="4572583" cy="2551814"/>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a:extLst>
                        <a:ext uri="{28A0092B-C50C-407E-A947-70E740481C1C}">
                          <a14:useLocalDpi xmlns:a14="http://schemas.microsoft.com/office/drawing/2010/main" val="0"/>
                        </a:ext>
                      </a:extLst>
                    </a:blip>
                    <a:srcRect t="3101" b="3875"/>
                    <a:stretch/>
                  </pic:blipFill>
                  <pic:spPr bwMode="auto">
                    <a:xfrm>
                      <a:off x="0" y="0"/>
                      <a:ext cx="4572635" cy="2551843"/>
                    </a:xfrm>
                    <a:prstGeom prst="rect">
                      <a:avLst/>
                    </a:prstGeom>
                    <a:noFill/>
                    <a:ln>
                      <a:noFill/>
                    </a:ln>
                    <a:extLst>
                      <a:ext uri="{53640926-AAD7-44D8-BBD7-CCE9431645EC}">
                        <a14:shadowObscured xmlns:a14="http://schemas.microsoft.com/office/drawing/2010/main"/>
                      </a:ext>
                    </a:extLst>
                  </pic:spPr>
                </pic:pic>
              </a:graphicData>
            </a:graphic>
          </wp:inline>
        </w:drawing>
      </w:r>
    </w:p>
    <w:p w14:paraId="0A53135E" w14:textId="77777777" w:rsidR="000F5E75" w:rsidRPr="00ED6352" w:rsidRDefault="000F5E75" w:rsidP="008172DB">
      <w:pPr>
        <w:spacing w:after="120" w:line="276" w:lineRule="auto"/>
        <w:rPr>
          <w:rFonts w:cs="Times New Roman"/>
          <w:iCs/>
          <w:sz w:val="22"/>
          <w:szCs w:val="18"/>
        </w:rPr>
      </w:pPr>
      <w:r w:rsidRPr="00ED6352">
        <w:rPr>
          <w:rFonts w:cs="Times New Roman"/>
          <w:iCs/>
          <w:sz w:val="22"/>
          <w:szCs w:val="18"/>
        </w:rPr>
        <w:t>Източник: Доклад „Синята икономика на ЕС” 2019 г. (The EU Blue Economy Report, 2019)</w:t>
      </w:r>
    </w:p>
    <w:p w14:paraId="5C6D2F85" w14:textId="77777777" w:rsidR="00741AB8" w:rsidRPr="00ED6352" w:rsidRDefault="00741AB8" w:rsidP="00741AB8">
      <w:pPr>
        <w:spacing w:after="120" w:line="276" w:lineRule="auto"/>
        <w:jc w:val="both"/>
        <w:rPr>
          <w:szCs w:val="24"/>
        </w:rPr>
      </w:pPr>
      <w:r w:rsidRPr="00ED6352">
        <w:rPr>
          <w:szCs w:val="24"/>
        </w:rPr>
        <w:t>Корабостроенето и кораборемонтът генерират 9.2% от брутната добавена стойност на синята икономика и 5.0 % от синята заетост през 2018 г.</w:t>
      </w:r>
      <w:r w:rsidRPr="00ED6352">
        <w:rPr>
          <w:rStyle w:val="FootnoteReference"/>
          <w:szCs w:val="24"/>
        </w:rPr>
        <w:footnoteReference w:id="25"/>
      </w:r>
      <w:r w:rsidRPr="00ED6352">
        <w:rPr>
          <w:szCs w:val="24"/>
        </w:rPr>
        <w:t xml:space="preserve"> Независимо че допринася само за 0.2% за добавената стойност от националната икономика и заетостта в нея, поради високото ниво на знание, което секторът привлича и задържа, и въздействието, което осъществява по веригата на стойността, той прехвърля изисквания за технологичност и иновативност към останалите фирми, участници в тази верига. В процеса на осъществяване на своята дейност по-големите фирми ползват до 150 подизпълнители, които следва да покрият високите стандарти на сектора.</w:t>
      </w:r>
    </w:p>
    <w:p w14:paraId="0B2A7979" w14:textId="683ED088" w:rsidR="000F5E75" w:rsidRPr="00ED6352" w:rsidRDefault="00175F4D" w:rsidP="0073795A">
      <w:pPr>
        <w:spacing w:after="60" w:line="240" w:lineRule="auto"/>
        <w:jc w:val="both"/>
        <w:rPr>
          <w:rFonts w:cs="Times New Roman"/>
          <w:iCs/>
          <w:sz w:val="22"/>
          <w:szCs w:val="18"/>
        </w:rPr>
      </w:pPr>
      <w:bookmarkStart w:id="49" w:name="_Toc62209273"/>
      <w:r w:rsidRPr="00ED6352">
        <w:rPr>
          <w:rFonts w:cs="Times New Roman"/>
          <w:iCs/>
          <w:sz w:val="22"/>
          <w:szCs w:val="18"/>
        </w:rPr>
        <w:t xml:space="preserve">Таблица </w:t>
      </w:r>
      <w:r w:rsidRPr="00ED6352">
        <w:rPr>
          <w:rFonts w:cs="Times New Roman"/>
          <w:iCs/>
          <w:sz w:val="22"/>
          <w:szCs w:val="18"/>
        </w:rPr>
        <w:fldChar w:fldCharType="begin"/>
      </w:r>
      <w:r w:rsidRPr="00ED6352">
        <w:rPr>
          <w:rFonts w:cs="Times New Roman"/>
          <w:iCs/>
          <w:sz w:val="22"/>
          <w:szCs w:val="18"/>
        </w:rPr>
        <w:instrText xml:space="preserve"> SEQ Таблица \* ARABIC </w:instrText>
      </w:r>
      <w:r w:rsidRPr="00ED6352">
        <w:rPr>
          <w:rFonts w:cs="Times New Roman"/>
          <w:iCs/>
          <w:sz w:val="22"/>
          <w:szCs w:val="18"/>
        </w:rPr>
        <w:fldChar w:fldCharType="separate"/>
      </w:r>
      <w:r w:rsidR="0017058D">
        <w:rPr>
          <w:rFonts w:cs="Times New Roman"/>
          <w:iCs/>
          <w:noProof/>
          <w:sz w:val="22"/>
          <w:szCs w:val="18"/>
        </w:rPr>
        <w:t>15</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Дял на сектора на корабостроенето и кораборемонта в синята и националната икономика на България през периода 2008-2017 г., %</w:t>
      </w:r>
      <w:bookmarkEnd w:id="49"/>
    </w:p>
    <w:tbl>
      <w:tblPr>
        <w:tblW w:w="8971" w:type="dxa"/>
        <w:tblInd w:w="65" w:type="dxa"/>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2801"/>
        <w:gridCol w:w="690"/>
        <w:gridCol w:w="680"/>
        <w:gridCol w:w="680"/>
        <w:gridCol w:w="680"/>
        <w:gridCol w:w="690"/>
        <w:gridCol w:w="690"/>
        <w:gridCol w:w="680"/>
        <w:gridCol w:w="690"/>
        <w:gridCol w:w="690"/>
      </w:tblGrid>
      <w:tr w:rsidR="00063E7C" w:rsidRPr="00ED6352" w14:paraId="52D3A435" w14:textId="77777777" w:rsidTr="00063E7C">
        <w:trPr>
          <w:trHeight w:val="270"/>
        </w:trPr>
        <w:tc>
          <w:tcPr>
            <w:tcW w:w="2801" w:type="dxa"/>
            <w:shd w:val="clear" w:color="auto" w:fill="C4EEFF" w:themeFill="accent2" w:themeFillTint="33"/>
            <w:noWrap/>
            <w:vAlign w:val="bottom"/>
          </w:tcPr>
          <w:p w14:paraId="7782CC87" w14:textId="77777777" w:rsidR="000F5E75" w:rsidRPr="00ED6352" w:rsidRDefault="000F5E75" w:rsidP="004D6404">
            <w:pPr>
              <w:spacing w:after="0" w:line="240" w:lineRule="auto"/>
              <w:rPr>
                <w:rFonts w:cs="Times New Roman"/>
                <w:sz w:val="20"/>
                <w:szCs w:val="20"/>
              </w:rPr>
            </w:pPr>
            <w:r w:rsidRPr="00ED6352">
              <w:rPr>
                <w:rFonts w:cs="Times New Roman"/>
                <w:sz w:val="20"/>
                <w:szCs w:val="20"/>
              </w:rPr>
              <w:t> </w:t>
            </w:r>
          </w:p>
        </w:tc>
        <w:tc>
          <w:tcPr>
            <w:tcW w:w="690" w:type="dxa"/>
            <w:shd w:val="clear" w:color="auto" w:fill="C4EEFF" w:themeFill="accent2" w:themeFillTint="33"/>
          </w:tcPr>
          <w:p w14:paraId="6FED525F"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2009</w:t>
            </w:r>
          </w:p>
        </w:tc>
        <w:tc>
          <w:tcPr>
            <w:tcW w:w="680" w:type="dxa"/>
            <w:shd w:val="clear" w:color="auto" w:fill="C4EEFF" w:themeFill="accent2" w:themeFillTint="33"/>
          </w:tcPr>
          <w:p w14:paraId="7E7E061C"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2010</w:t>
            </w:r>
          </w:p>
        </w:tc>
        <w:tc>
          <w:tcPr>
            <w:tcW w:w="680" w:type="dxa"/>
            <w:shd w:val="clear" w:color="auto" w:fill="C4EEFF" w:themeFill="accent2" w:themeFillTint="33"/>
          </w:tcPr>
          <w:p w14:paraId="43BD6D43"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2011</w:t>
            </w:r>
          </w:p>
        </w:tc>
        <w:tc>
          <w:tcPr>
            <w:tcW w:w="680" w:type="dxa"/>
            <w:shd w:val="clear" w:color="auto" w:fill="C4EEFF" w:themeFill="accent2" w:themeFillTint="33"/>
          </w:tcPr>
          <w:p w14:paraId="55157E60"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2012</w:t>
            </w:r>
          </w:p>
        </w:tc>
        <w:tc>
          <w:tcPr>
            <w:tcW w:w="690" w:type="dxa"/>
            <w:shd w:val="clear" w:color="auto" w:fill="C4EEFF" w:themeFill="accent2" w:themeFillTint="33"/>
          </w:tcPr>
          <w:p w14:paraId="349E1D51"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2013</w:t>
            </w:r>
          </w:p>
        </w:tc>
        <w:tc>
          <w:tcPr>
            <w:tcW w:w="690" w:type="dxa"/>
            <w:shd w:val="clear" w:color="auto" w:fill="C4EEFF" w:themeFill="accent2" w:themeFillTint="33"/>
          </w:tcPr>
          <w:p w14:paraId="30D76A3E"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2014</w:t>
            </w:r>
          </w:p>
        </w:tc>
        <w:tc>
          <w:tcPr>
            <w:tcW w:w="680" w:type="dxa"/>
            <w:shd w:val="clear" w:color="auto" w:fill="C4EEFF" w:themeFill="accent2" w:themeFillTint="33"/>
          </w:tcPr>
          <w:p w14:paraId="5313A0BE"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2015</w:t>
            </w:r>
          </w:p>
        </w:tc>
        <w:tc>
          <w:tcPr>
            <w:tcW w:w="690" w:type="dxa"/>
            <w:shd w:val="clear" w:color="auto" w:fill="C4EEFF" w:themeFill="accent2" w:themeFillTint="33"/>
          </w:tcPr>
          <w:p w14:paraId="330A7928"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2016</w:t>
            </w:r>
          </w:p>
        </w:tc>
        <w:tc>
          <w:tcPr>
            <w:tcW w:w="690" w:type="dxa"/>
            <w:shd w:val="clear" w:color="auto" w:fill="C4EEFF" w:themeFill="accent2" w:themeFillTint="33"/>
          </w:tcPr>
          <w:p w14:paraId="33D6CF18"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2017</w:t>
            </w:r>
          </w:p>
        </w:tc>
      </w:tr>
      <w:tr w:rsidR="00063E7C" w:rsidRPr="00ED6352" w14:paraId="02DC3650" w14:textId="77777777" w:rsidTr="00063E7C">
        <w:trPr>
          <w:trHeight w:val="270"/>
        </w:trPr>
        <w:tc>
          <w:tcPr>
            <w:tcW w:w="2801" w:type="dxa"/>
            <w:shd w:val="clear" w:color="auto" w:fill="auto"/>
            <w:noWrap/>
            <w:vAlign w:val="bottom"/>
          </w:tcPr>
          <w:p w14:paraId="1C4F72F4"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Заети лица - % от синята икономика</w:t>
            </w:r>
          </w:p>
        </w:tc>
        <w:tc>
          <w:tcPr>
            <w:tcW w:w="690" w:type="dxa"/>
            <w:shd w:val="clear" w:color="auto" w:fill="auto"/>
            <w:noWrap/>
            <w:vAlign w:val="center"/>
          </w:tcPr>
          <w:p w14:paraId="2EF9AB1F"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9.0%</w:t>
            </w:r>
          </w:p>
        </w:tc>
        <w:tc>
          <w:tcPr>
            <w:tcW w:w="680" w:type="dxa"/>
            <w:shd w:val="clear" w:color="auto" w:fill="auto"/>
            <w:noWrap/>
            <w:vAlign w:val="center"/>
          </w:tcPr>
          <w:p w14:paraId="3B268BBE"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8.4%</w:t>
            </w:r>
          </w:p>
        </w:tc>
        <w:tc>
          <w:tcPr>
            <w:tcW w:w="680" w:type="dxa"/>
            <w:shd w:val="clear" w:color="auto" w:fill="auto"/>
            <w:noWrap/>
            <w:vAlign w:val="center"/>
          </w:tcPr>
          <w:p w14:paraId="50CBDCCD"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8.4%</w:t>
            </w:r>
          </w:p>
        </w:tc>
        <w:tc>
          <w:tcPr>
            <w:tcW w:w="680" w:type="dxa"/>
            <w:shd w:val="clear" w:color="auto" w:fill="auto"/>
            <w:noWrap/>
            <w:vAlign w:val="center"/>
          </w:tcPr>
          <w:p w14:paraId="37E28A14"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8.1%</w:t>
            </w:r>
          </w:p>
        </w:tc>
        <w:tc>
          <w:tcPr>
            <w:tcW w:w="690" w:type="dxa"/>
            <w:shd w:val="clear" w:color="auto" w:fill="auto"/>
            <w:noWrap/>
            <w:vAlign w:val="center"/>
          </w:tcPr>
          <w:p w14:paraId="08D7E06F"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8.3%</w:t>
            </w:r>
          </w:p>
        </w:tc>
        <w:tc>
          <w:tcPr>
            <w:tcW w:w="690" w:type="dxa"/>
            <w:shd w:val="clear" w:color="auto" w:fill="auto"/>
            <w:noWrap/>
            <w:vAlign w:val="center"/>
          </w:tcPr>
          <w:p w14:paraId="5CC9BA85"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8.3%</w:t>
            </w:r>
          </w:p>
        </w:tc>
        <w:tc>
          <w:tcPr>
            <w:tcW w:w="680" w:type="dxa"/>
            <w:shd w:val="clear" w:color="auto" w:fill="auto"/>
            <w:noWrap/>
            <w:vAlign w:val="center"/>
          </w:tcPr>
          <w:p w14:paraId="420562FF"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8.9%</w:t>
            </w:r>
          </w:p>
        </w:tc>
        <w:tc>
          <w:tcPr>
            <w:tcW w:w="690" w:type="dxa"/>
            <w:shd w:val="clear" w:color="auto" w:fill="auto"/>
            <w:noWrap/>
            <w:vAlign w:val="center"/>
          </w:tcPr>
          <w:p w14:paraId="63B3B2F1"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8.1%</w:t>
            </w:r>
          </w:p>
        </w:tc>
        <w:tc>
          <w:tcPr>
            <w:tcW w:w="690" w:type="dxa"/>
            <w:shd w:val="clear" w:color="auto" w:fill="auto"/>
            <w:noWrap/>
            <w:vAlign w:val="center"/>
          </w:tcPr>
          <w:p w14:paraId="7FE4AD60"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7.4%</w:t>
            </w:r>
          </w:p>
        </w:tc>
      </w:tr>
      <w:tr w:rsidR="00063E7C" w:rsidRPr="00ED6352" w14:paraId="531B0E93" w14:textId="77777777" w:rsidTr="00063E7C">
        <w:trPr>
          <w:trHeight w:val="270"/>
        </w:trPr>
        <w:tc>
          <w:tcPr>
            <w:tcW w:w="2801" w:type="dxa"/>
            <w:shd w:val="clear" w:color="auto" w:fill="auto"/>
            <w:noWrap/>
            <w:vAlign w:val="bottom"/>
          </w:tcPr>
          <w:p w14:paraId="551C470B" w14:textId="77777777" w:rsidR="000F5E75" w:rsidRPr="00ED6352" w:rsidRDefault="000F5E75" w:rsidP="004D6404">
            <w:pPr>
              <w:spacing w:after="0" w:line="240" w:lineRule="auto"/>
              <w:rPr>
                <w:rFonts w:cs="Times New Roman"/>
                <w:i/>
                <w:sz w:val="20"/>
                <w:szCs w:val="20"/>
              </w:rPr>
            </w:pPr>
            <w:r w:rsidRPr="00ED6352">
              <w:rPr>
                <w:rFonts w:cs="Times New Roman"/>
                <w:i/>
                <w:sz w:val="20"/>
                <w:szCs w:val="20"/>
              </w:rPr>
              <w:t>Заети лица - % от националната. икономика</w:t>
            </w:r>
          </w:p>
        </w:tc>
        <w:tc>
          <w:tcPr>
            <w:tcW w:w="690" w:type="dxa"/>
            <w:shd w:val="clear" w:color="auto" w:fill="auto"/>
            <w:noWrap/>
            <w:vAlign w:val="center"/>
          </w:tcPr>
          <w:p w14:paraId="38DE62BE"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80" w:type="dxa"/>
            <w:shd w:val="clear" w:color="auto" w:fill="auto"/>
            <w:noWrap/>
            <w:vAlign w:val="center"/>
          </w:tcPr>
          <w:p w14:paraId="467ED329"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80" w:type="dxa"/>
            <w:shd w:val="clear" w:color="auto" w:fill="auto"/>
            <w:noWrap/>
            <w:vAlign w:val="center"/>
          </w:tcPr>
          <w:p w14:paraId="0A77B852"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80" w:type="dxa"/>
            <w:shd w:val="clear" w:color="auto" w:fill="auto"/>
            <w:noWrap/>
            <w:vAlign w:val="center"/>
          </w:tcPr>
          <w:p w14:paraId="2DE6CEE6"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90" w:type="dxa"/>
            <w:shd w:val="clear" w:color="auto" w:fill="auto"/>
            <w:noWrap/>
            <w:vAlign w:val="center"/>
          </w:tcPr>
          <w:p w14:paraId="0A9C0E5F"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90" w:type="dxa"/>
            <w:shd w:val="clear" w:color="auto" w:fill="auto"/>
            <w:noWrap/>
            <w:vAlign w:val="center"/>
          </w:tcPr>
          <w:p w14:paraId="1FE00A8F"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80" w:type="dxa"/>
            <w:shd w:val="clear" w:color="auto" w:fill="auto"/>
            <w:noWrap/>
            <w:vAlign w:val="center"/>
          </w:tcPr>
          <w:p w14:paraId="7101E4B1"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90" w:type="dxa"/>
            <w:shd w:val="clear" w:color="auto" w:fill="auto"/>
            <w:noWrap/>
            <w:vAlign w:val="center"/>
          </w:tcPr>
          <w:p w14:paraId="70AF44D9"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90" w:type="dxa"/>
            <w:shd w:val="clear" w:color="auto" w:fill="auto"/>
            <w:noWrap/>
            <w:vAlign w:val="center"/>
          </w:tcPr>
          <w:p w14:paraId="0EF11E10"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r>
      <w:tr w:rsidR="00063E7C" w:rsidRPr="00ED6352" w14:paraId="516363C5" w14:textId="77777777" w:rsidTr="00063E7C">
        <w:trPr>
          <w:trHeight w:val="270"/>
        </w:trPr>
        <w:tc>
          <w:tcPr>
            <w:tcW w:w="2801" w:type="dxa"/>
            <w:shd w:val="clear" w:color="auto" w:fill="auto"/>
            <w:noWrap/>
            <w:vAlign w:val="bottom"/>
          </w:tcPr>
          <w:p w14:paraId="500AF12C" w14:textId="77777777" w:rsidR="000F5E75" w:rsidRPr="00ED6352" w:rsidRDefault="000F5E75" w:rsidP="004D6404">
            <w:pPr>
              <w:spacing w:after="0" w:line="240" w:lineRule="auto"/>
              <w:rPr>
                <w:rFonts w:cs="Times New Roman"/>
                <w:b/>
                <w:sz w:val="20"/>
                <w:szCs w:val="20"/>
              </w:rPr>
            </w:pPr>
            <w:r w:rsidRPr="00ED6352">
              <w:rPr>
                <w:rFonts w:cs="Times New Roman"/>
                <w:b/>
                <w:sz w:val="20"/>
                <w:szCs w:val="20"/>
              </w:rPr>
              <w:t>БДС - % от синята икономика</w:t>
            </w:r>
          </w:p>
        </w:tc>
        <w:tc>
          <w:tcPr>
            <w:tcW w:w="690" w:type="dxa"/>
            <w:shd w:val="clear" w:color="auto" w:fill="auto"/>
            <w:noWrap/>
            <w:vAlign w:val="center"/>
          </w:tcPr>
          <w:p w14:paraId="4ED301AC"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11.4%</w:t>
            </w:r>
          </w:p>
        </w:tc>
        <w:tc>
          <w:tcPr>
            <w:tcW w:w="680" w:type="dxa"/>
            <w:shd w:val="clear" w:color="auto" w:fill="auto"/>
            <w:noWrap/>
            <w:vAlign w:val="center"/>
          </w:tcPr>
          <w:p w14:paraId="0FF3F16A"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9.0%</w:t>
            </w:r>
          </w:p>
        </w:tc>
        <w:tc>
          <w:tcPr>
            <w:tcW w:w="680" w:type="dxa"/>
            <w:shd w:val="clear" w:color="auto" w:fill="auto"/>
            <w:noWrap/>
            <w:vAlign w:val="center"/>
          </w:tcPr>
          <w:p w14:paraId="1C811F64"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7.4%</w:t>
            </w:r>
          </w:p>
        </w:tc>
        <w:tc>
          <w:tcPr>
            <w:tcW w:w="680" w:type="dxa"/>
            <w:shd w:val="clear" w:color="auto" w:fill="auto"/>
            <w:noWrap/>
            <w:vAlign w:val="center"/>
          </w:tcPr>
          <w:p w14:paraId="209DF56E"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8.8%</w:t>
            </w:r>
          </w:p>
        </w:tc>
        <w:tc>
          <w:tcPr>
            <w:tcW w:w="690" w:type="dxa"/>
            <w:shd w:val="clear" w:color="auto" w:fill="auto"/>
            <w:noWrap/>
            <w:vAlign w:val="center"/>
          </w:tcPr>
          <w:p w14:paraId="66DD35FB"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11.6%</w:t>
            </w:r>
          </w:p>
        </w:tc>
        <w:tc>
          <w:tcPr>
            <w:tcW w:w="690" w:type="dxa"/>
            <w:shd w:val="clear" w:color="auto" w:fill="auto"/>
            <w:noWrap/>
            <w:vAlign w:val="center"/>
          </w:tcPr>
          <w:p w14:paraId="4F6CC0CA"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12.6%</w:t>
            </w:r>
          </w:p>
        </w:tc>
        <w:tc>
          <w:tcPr>
            <w:tcW w:w="680" w:type="dxa"/>
            <w:shd w:val="clear" w:color="auto" w:fill="auto"/>
            <w:noWrap/>
            <w:vAlign w:val="center"/>
          </w:tcPr>
          <w:p w14:paraId="1A2CE0B9"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9.2%</w:t>
            </w:r>
          </w:p>
        </w:tc>
        <w:tc>
          <w:tcPr>
            <w:tcW w:w="690" w:type="dxa"/>
            <w:shd w:val="clear" w:color="auto" w:fill="auto"/>
            <w:noWrap/>
            <w:vAlign w:val="center"/>
          </w:tcPr>
          <w:p w14:paraId="46B5DCCB"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10.9%</w:t>
            </w:r>
          </w:p>
        </w:tc>
        <w:tc>
          <w:tcPr>
            <w:tcW w:w="690" w:type="dxa"/>
            <w:shd w:val="clear" w:color="auto" w:fill="auto"/>
            <w:noWrap/>
            <w:vAlign w:val="center"/>
          </w:tcPr>
          <w:p w14:paraId="49E42B71" w14:textId="77777777" w:rsidR="000F5E75" w:rsidRPr="00ED6352" w:rsidRDefault="000F5E75" w:rsidP="00063E7C">
            <w:pPr>
              <w:spacing w:after="0" w:line="240" w:lineRule="auto"/>
              <w:jc w:val="right"/>
              <w:rPr>
                <w:rFonts w:cs="Times New Roman"/>
                <w:b/>
                <w:sz w:val="20"/>
                <w:szCs w:val="20"/>
              </w:rPr>
            </w:pPr>
            <w:r w:rsidRPr="00ED6352">
              <w:rPr>
                <w:rFonts w:cs="Times New Roman"/>
                <w:b/>
                <w:sz w:val="20"/>
                <w:szCs w:val="20"/>
              </w:rPr>
              <w:t>10.2%</w:t>
            </w:r>
          </w:p>
        </w:tc>
      </w:tr>
      <w:tr w:rsidR="00063E7C" w:rsidRPr="00ED6352" w14:paraId="0724191A" w14:textId="77777777" w:rsidTr="00063E7C">
        <w:trPr>
          <w:trHeight w:val="270"/>
        </w:trPr>
        <w:tc>
          <w:tcPr>
            <w:tcW w:w="2801" w:type="dxa"/>
            <w:shd w:val="clear" w:color="auto" w:fill="auto"/>
            <w:noWrap/>
            <w:vAlign w:val="bottom"/>
          </w:tcPr>
          <w:p w14:paraId="6CF74E9C" w14:textId="77777777" w:rsidR="000F5E75" w:rsidRPr="00ED6352" w:rsidRDefault="000F5E75" w:rsidP="004D6404">
            <w:pPr>
              <w:spacing w:after="0" w:line="240" w:lineRule="auto"/>
              <w:rPr>
                <w:rFonts w:cs="Times New Roman"/>
                <w:i/>
                <w:sz w:val="20"/>
                <w:szCs w:val="20"/>
              </w:rPr>
            </w:pPr>
            <w:r w:rsidRPr="00ED6352">
              <w:rPr>
                <w:rFonts w:cs="Times New Roman"/>
                <w:i/>
                <w:sz w:val="20"/>
                <w:szCs w:val="20"/>
              </w:rPr>
              <w:t>БДС - % от националната икономика</w:t>
            </w:r>
          </w:p>
        </w:tc>
        <w:tc>
          <w:tcPr>
            <w:tcW w:w="690" w:type="dxa"/>
            <w:shd w:val="clear" w:color="auto" w:fill="auto"/>
            <w:noWrap/>
            <w:vAlign w:val="center"/>
          </w:tcPr>
          <w:p w14:paraId="668FB2E7"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80" w:type="dxa"/>
            <w:shd w:val="clear" w:color="auto" w:fill="auto"/>
            <w:noWrap/>
            <w:vAlign w:val="center"/>
          </w:tcPr>
          <w:p w14:paraId="31CF280D"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0.1%</w:t>
            </w:r>
          </w:p>
        </w:tc>
        <w:tc>
          <w:tcPr>
            <w:tcW w:w="680" w:type="dxa"/>
            <w:shd w:val="clear" w:color="auto" w:fill="auto"/>
            <w:noWrap/>
            <w:vAlign w:val="center"/>
          </w:tcPr>
          <w:p w14:paraId="73405648"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0.1%</w:t>
            </w:r>
          </w:p>
        </w:tc>
        <w:tc>
          <w:tcPr>
            <w:tcW w:w="680" w:type="dxa"/>
            <w:shd w:val="clear" w:color="auto" w:fill="auto"/>
            <w:noWrap/>
            <w:vAlign w:val="center"/>
          </w:tcPr>
          <w:p w14:paraId="063B0704"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0.1%</w:t>
            </w:r>
          </w:p>
        </w:tc>
        <w:tc>
          <w:tcPr>
            <w:tcW w:w="690" w:type="dxa"/>
            <w:shd w:val="clear" w:color="auto" w:fill="auto"/>
            <w:noWrap/>
            <w:vAlign w:val="center"/>
          </w:tcPr>
          <w:p w14:paraId="2188C580"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90" w:type="dxa"/>
            <w:shd w:val="clear" w:color="auto" w:fill="auto"/>
            <w:noWrap/>
            <w:vAlign w:val="center"/>
          </w:tcPr>
          <w:p w14:paraId="170D76F3"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80" w:type="dxa"/>
            <w:shd w:val="clear" w:color="auto" w:fill="auto"/>
            <w:noWrap/>
            <w:vAlign w:val="center"/>
          </w:tcPr>
          <w:p w14:paraId="7A990BA2"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0.1%</w:t>
            </w:r>
          </w:p>
        </w:tc>
        <w:tc>
          <w:tcPr>
            <w:tcW w:w="690" w:type="dxa"/>
            <w:shd w:val="clear" w:color="auto" w:fill="auto"/>
            <w:noWrap/>
            <w:vAlign w:val="center"/>
          </w:tcPr>
          <w:p w14:paraId="5C60515E"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c>
          <w:tcPr>
            <w:tcW w:w="690" w:type="dxa"/>
            <w:shd w:val="clear" w:color="auto" w:fill="auto"/>
            <w:noWrap/>
            <w:vAlign w:val="center"/>
          </w:tcPr>
          <w:p w14:paraId="761E6560" w14:textId="77777777" w:rsidR="000F5E75" w:rsidRPr="00ED6352" w:rsidRDefault="000F5E75" w:rsidP="00063E7C">
            <w:pPr>
              <w:spacing w:after="0" w:line="240" w:lineRule="auto"/>
              <w:jc w:val="right"/>
              <w:rPr>
                <w:rFonts w:cs="Times New Roman"/>
                <w:i/>
                <w:sz w:val="20"/>
                <w:szCs w:val="20"/>
              </w:rPr>
            </w:pPr>
            <w:r w:rsidRPr="00ED6352">
              <w:rPr>
                <w:rFonts w:cs="Times New Roman"/>
                <w:i/>
                <w:sz w:val="20"/>
                <w:szCs w:val="20"/>
              </w:rPr>
              <w:t>0.2%</w:t>
            </w:r>
          </w:p>
        </w:tc>
      </w:tr>
    </w:tbl>
    <w:p w14:paraId="0EE3AC6D" w14:textId="77777777" w:rsidR="000F5E75" w:rsidRPr="00ED6352" w:rsidRDefault="000F5E75" w:rsidP="00063E7C">
      <w:pPr>
        <w:pStyle w:val="FootnoteText"/>
        <w:spacing w:before="120" w:after="120" w:line="276" w:lineRule="auto"/>
        <w:rPr>
          <w:rFonts w:eastAsiaTheme="minorHAnsi" w:cs="Times New Roman"/>
          <w:iCs/>
          <w:sz w:val="22"/>
          <w:szCs w:val="18"/>
          <w:lang w:val="bg-BG" w:eastAsia="en-US" w:bidi="ar-SA"/>
        </w:rPr>
      </w:pPr>
      <w:r w:rsidRPr="00ED6352">
        <w:rPr>
          <w:rFonts w:eastAsiaTheme="minorHAnsi" w:cs="Times New Roman"/>
          <w:iCs/>
          <w:sz w:val="22"/>
          <w:szCs w:val="18"/>
          <w:lang w:val="bg-BG" w:eastAsia="en-US" w:bidi="ar-SA"/>
        </w:rPr>
        <w:t xml:space="preserve">Източник: По данни за България от Доклад за синята икономика на ЕС, 2019 </w:t>
      </w:r>
    </w:p>
    <w:p w14:paraId="4F5A8AFE" w14:textId="77777777" w:rsidR="000F5E75" w:rsidRPr="00ED6352" w:rsidRDefault="000F5E75" w:rsidP="008172DB">
      <w:pPr>
        <w:spacing w:after="120" w:line="276" w:lineRule="auto"/>
        <w:jc w:val="both"/>
        <w:rPr>
          <w:rFonts w:cs="Times New Roman"/>
          <w:szCs w:val="24"/>
        </w:rPr>
      </w:pPr>
      <w:r w:rsidRPr="00ED6352">
        <w:rPr>
          <w:rFonts w:cs="Times New Roman"/>
          <w:szCs w:val="24"/>
        </w:rPr>
        <w:t>Продуктовата специализация на сектора в България включва дейности по цялата верига - от  проектирането, строителството и ремонтирането на танкери, продуктовози, кораби за насипни товари, контейнеровози, многоцелеви кораби, но и на кораби за поддръжка на водни пътища (драгажни кораби, земснаряди, т.н.); патрулни кораби, влекачи, риболовни кораби, речни кораби, кораби за смесено плаване, самоходни и несамоходни баржи, пътнически кораби; плаващи стоманенобетонни съоръжения (понтони, кесони и др.) за пристанищни/заводски инфраструктурни проекти и т.н.</w:t>
      </w:r>
    </w:p>
    <w:p w14:paraId="5F93115B" w14:textId="77777777" w:rsidR="000F5E75" w:rsidRPr="00ED6352" w:rsidRDefault="000F5E75" w:rsidP="008172DB">
      <w:pPr>
        <w:spacing w:after="120" w:line="276" w:lineRule="auto"/>
        <w:jc w:val="both"/>
        <w:rPr>
          <w:rFonts w:cs="Times New Roman"/>
          <w:szCs w:val="24"/>
        </w:rPr>
      </w:pPr>
      <w:r w:rsidRPr="00ED6352">
        <w:rPr>
          <w:rFonts w:cs="Times New Roman"/>
          <w:szCs w:val="24"/>
          <w:shd w:val="clear" w:color="auto" w:fill="FFFFFF"/>
        </w:rPr>
        <w:t xml:space="preserve">Съгласно класификацията на дейностите на синята икономика в сектора като основни дейности се включват:  </w:t>
      </w:r>
    </w:p>
    <w:p w14:paraId="280DBD28" w14:textId="77777777"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Строителство на кораби и плаващи конструкции;</w:t>
      </w:r>
    </w:p>
    <w:p w14:paraId="321E6CFE" w14:textId="77777777"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Строителство на плавателни съдове за отдих;</w:t>
      </w:r>
    </w:p>
    <w:p w14:paraId="54480E5C" w14:textId="77777777"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Ремонт и поддържане на плавателни съдове;</w:t>
      </w:r>
    </w:p>
    <w:p w14:paraId="6B5BC133" w14:textId="77777777"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Производство на канапи, въжета, мрежи и изделия от тях;</w:t>
      </w:r>
    </w:p>
    <w:p w14:paraId="3A0FC34E" w14:textId="77777777"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Производство на текстил, различен от облекло;</w:t>
      </w:r>
    </w:p>
    <w:p w14:paraId="09C451E5" w14:textId="77777777"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Производство на спортни стоки;</w:t>
      </w:r>
    </w:p>
    <w:p w14:paraId="4B866767" w14:textId="3132BB51" w:rsidR="000F5E75" w:rsidRPr="00ED6352" w:rsidRDefault="000F5E75" w:rsidP="00993619">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Производство на двигатели и турбини, с изключение на самолети</w:t>
      </w:r>
      <w:r w:rsidR="00741AB8" w:rsidRPr="00ED6352">
        <w:rPr>
          <w:rFonts w:cs="Times New Roman"/>
          <w:szCs w:val="24"/>
          <w:shd w:val="clear" w:color="auto" w:fill="FFFFFF"/>
        </w:rPr>
        <w:t>;</w:t>
      </w:r>
    </w:p>
    <w:p w14:paraId="7E39B082" w14:textId="77777777" w:rsidR="000F5E75" w:rsidRPr="00ED6352" w:rsidRDefault="000F5E75" w:rsidP="008172DB">
      <w:pPr>
        <w:numPr>
          <w:ilvl w:val="0"/>
          <w:numId w:val="16"/>
        </w:numPr>
        <w:spacing w:after="120" w:line="276" w:lineRule="auto"/>
        <w:ind w:left="714" w:hanging="357"/>
        <w:jc w:val="both"/>
        <w:rPr>
          <w:rFonts w:cs="Times New Roman"/>
          <w:szCs w:val="24"/>
          <w:shd w:val="clear" w:color="auto" w:fill="FFFFFF"/>
        </w:rPr>
      </w:pPr>
      <w:r w:rsidRPr="00ED6352">
        <w:rPr>
          <w:rFonts w:cs="Times New Roman"/>
          <w:szCs w:val="24"/>
          <w:shd w:val="clear" w:color="auto" w:fill="FFFFFF"/>
        </w:rPr>
        <w:t>Производство на уреди и апарати за измерване, изпитване и навигация.</w:t>
      </w:r>
    </w:p>
    <w:p w14:paraId="0635601E"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 xml:space="preserve">Много често някои от тези дейности се изпълняват от една фирма, така че тяхното отнасяне към специфичен сегмент или дейност на сектора е почти невъзможно. </w:t>
      </w:r>
    </w:p>
    <w:p w14:paraId="48B52029"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Освен индустриални фирми, в сектора се класифицират и други подкрепящи организации, проектантски организации и научни институти. Много често самите водещи фирми имат изградени проектантски и научно-изследователски звена.</w:t>
      </w:r>
    </w:p>
    <w:p w14:paraId="679FA6C0"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 xml:space="preserve">Секторът мина през различни трансформации, преструктуриране и раздробяване, свързани както с протичащите процеси в националната икономика, така и поради силната конкуренция на страни като Китай и Корея. С много усилия основните фирми  успяха да се запазят, като възникнаха и нови, в преобладаващата си част микро- и малки предприятия. </w:t>
      </w:r>
    </w:p>
    <w:p w14:paraId="72CCF621" w14:textId="33B21DF9" w:rsidR="000F5E75" w:rsidRDefault="000F5E75" w:rsidP="008172DB">
      <w:pPr>
        <w:spacing w:after="120" w:line="276" w:lineRule="auto"/>
        <w:jc w:val="both"/>
        <w:rPr>
          <w:rFonts w:cs="Times New Roman"/>
          <w:szCs w:val="24"/>
        </w:rPr>
      </w:pPr>
      <w:r w:rsidRPr="00ED6352">
        <w:rPr>
          <w:rFonts w:cs="Times New Roman"/>
          <w:szCs w:val="24"/>
          <w:shd w:val="clear" w:color="auto" w:fill="FFFFFF"/>
        </w:rPr>
        <w:t xml:space="preserve">Като цяло секторът в България </w:t>
      </w:r>
      <w:r w:rsidRPr="00ED6352">
        <w:rPr>
          <w:rFonts w:cs="Times New Roman"/>
          <w:szCs w:val="24"/>
        </w:rPr>
        <w:t>генерира брутна добавена стойност 67 млн. евро през 2017</w:t>
      </w:r>
      <w:r w:rsidR="00175F4D" w:rsidRPr="00ED6352">
        <w:rPr>
          <w:rFonts w:cs="Times New Roman"/>
          <w:szCs w:val="24"/>
        </w:rPr>
        <w:t> </w:t>
      </w:r>
      <w:r w:rsidRPr="00ED6352">
        <w:rPr>
          <w:rFonts w:cs="Times New Roman"/>
          <w:szCs w:val="24"/>
        </w:rPr>
        <w:t>г</w:t>
      </w:r>
      <w:r w:rsidR="00175F4D" w:rsidRPr="00ED6352">
        <w:rPr>
          <w:rFonts w:cs="Times New Roman"/>
          <w:szCs w:val="24"/>
        </w:rPr>
        <w:t>.</w:t>
      </w:r>
      <w:r w:rsidRPr="00ED6352">
        <w:rPr>
          <w:rFonts w:cs="Times New Roman"/>
          <w:szCs w:val="24"/>
        </w:rPr>
        <w:t xml:space="preserve"> Оборотът от 89 млн. евро е с 18% по-висок в сравнение с 2009 г</w:t>
      </w:r>
      <w:r w:rsidR="00175F4D" w:rsidRPr="00ED6352">
        <w:rPr>
          <w:rFonts w:cs="Times New Roman"/>
          <w:szCs w:val="24"/>
        </w:rPr>
        <w:t>.</w:t>
      </w:r>
      <w:r w:rsidRPr="00ED6352">
        <w:rPr>
          <w:rFonts w:cs="Times New Roman"/>
          <w:szCs w:val="24"/>
        </w:rPr>
        <w:t xml:space="preserve"> Броят на работните места също се увеличава с 9% спрямо 2009 г. и се определя на 4.7 хиляди души през 2017 г., голяма част от които са  висококвалифицирани специалисти. Отчетеният растеж на производителността на труда за периода 2009-2017</w:t>
      </w:r>
      <w:r w:rsidR="00175F4D" w:rsidRPr="00ED6352">
        <w:rPr>
          <w:rFonts w:cs="Times New Roman"/>
          <w:szCs w:val="24"/>
        </w:rPr>
        <w:t> </w:t>
      </w:r>
      <w:r w:rsidRPr="00ED6352">
        <w:rPr>
          <w:rFonts w:cs="Times New Roman"/>
          <w:szCs w:val="24"/>
        </w:rPr>
        <w:t xml:space="preserve">г. е близо 50%, на разходите за заплати – с 49.4%, в резултат на което средната годишна работна заплата за периода се повишава със 60%. </w:t>
      </w:r>
    </w:p>
    <w:p w14:paraId="5334B1B9" w14:textId="2792DF00" w:rsidR="00993619" w:rsidRDefault="00993619" w:rsidP="008172DB">
      <w:pPr>
        <w:spacing w:after="120" w:line="276" w:lineRule="auto"/>
        <w:jc w:val="both"/>
        <w:rPr>
          <w:rFonts w:cs="Times New Roman"/>
          <w:szCs w:val="24"/>
        </w:rPr>
      </w:pPr>
    </w:p>
    <w:p w14:paraId="4881BFD7" w14:textId="52164554" w:rsidR="00993619" w:rsidRDefault="00993619" w:rsidP="008172DB">
      <w:pPr>
        <w:spacing w:after="120" w:line="276" w:lineRule="auto"/>
        <w:jc w:val="both"/>
        <w:rPr>
          <w:rFonts w:cs="Times New Roman"/>
          <w:szCs w:val="24"/>
        </w:rPr>
      </w:pPr>
    </w:p>
    <w:p w14:paraId="3B6E876D" w14:textId="418B3ACD" w:rsidR="00993619" w:rsidRDefault="00993619" w:rsidP="008172DB">
      <w:pPr>
        <w:spacing w:after="120" w:line="276" w:lineRule="auto"/>
        <w:jc w:val="both"/>
        <w:rPr>
          <w:rFonts w:cs="Times New Roman"/>
          <w:szCs w:val="24"/>
        </w:rPr>
      </w:pPr>
    </w:p>
    <w:p w14:paraId="155BABE2" w14:textId="546195CA" w:rsidR="00993619" w:rsidRDefault="00993619" w:rsidP="008172DB">
      <w:pPr>
        <w:spacing w:after="120" w:line="276" w:lineRule="auto"/>
        <w:jc w:val="both"/>
        <w:rPr>
          <w:rFonts w:cs="Times New Roman"/>
          <w:szCs w:val="24"/>
        </w:rPr>
      </w:pPr>
    </w:p>
    <w:p w14:paraId="3EBC5C18" w14:textId="77777777" w:rsidR="00993619" w:rsidRPr="00ED6352" w:rsidRDefault="00993619" w:rsidP="008172DB">
      <w:pPr>
        <w:spacing w:after="120" w:line="276" w:lineRule="auto"/>
        <w:jc w:val="both"/>
        <w:rPr>
          <w:rFonts w:cs="Times New Roman"/>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506"/>
      </w:tblGrid>
      <w:tr w:rsidR="00993619" w:rsidRPr="00ED6352" w14:paraId="144A86C8" w14:textId="77777777" w:rsidTr="00993619">
        <w:tc>
          <w:tcPr>
            <w:tcW w:w="4716" w:type="dxa"/>
          </w:tcPr>
          <w:p w14:paraId="0DD1780A" w14:textId="2CA2CDEA" w:rsidR="00175F4D" w:rsidRPr="00ED6352" w:rsidRDefault="00175F4D" w:rsidP="004D6404">
            <w:pPr>
              <w:jc w:val="both"/>
              <w:rPr>
                <w:rFonts w:cs="Times New Roman"/>
                <w:szCs w:val="24"/>
              </w:rPr>
            </w:pPr>
            <w:bookmarkStart w:id="50" w:name="_Toc62209256"/>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18</w:t>
            </w:r>
            <w:r w:rsidRPr="00ED6352">
              <w:rPr>
                <w:rFonts w:cs="Times New Roman"/>
                <w:iCs/>
                <w:sz w:val="22"/>
                <w:szCs w:val="18"/>
              </w:rPr>
              <w:fldChar w:fldCharType="end"/>
            </w:r>
            <w:r w:rsidRPr="00ED6352">
              <w:rPr>
                <w:rFonts w:cs="Times New Roman"/>
                <w:iCs/>
                <w:sz w:val="22"/>
                <w:szCs w:val="18"/>
              </w:rPr>
              <w:t xml:space="preserve">: Динамика на </w:t>
            </w:r>
            <w:r w:rsidR="001B6E35">
              <w:rPr>
                <w:rFonts w:cs="Times New Roman"/>
                <w:iCs/>
                <w:sz w:val="22"/>
                <w:szCs w:val="18"/>
              </w:rPr>
              <w:t>БДС в</w:t>
            </w:r>
            <w:r w:rsidRPr="00ED6352">
              <w:rPr>
                <w:rFonts w:cs="Times New Roman"/>
                <w:iCs/>
                <w:sz w:val="22"/>
                <w:szCs w:val="18"/>
              </w:rPr>
              <w:t xml:space="preserve"> сектор Корабостроене и ремонт, 2009-17</w:t>
            </w:r>
            <w:bookmarkEnd w:id="50"/>
            <w:r w:rsidRPr="00ED6352">
              <w:rPr>
                <w:rFonts w:cs="Times New Roman"/>
                <w:iCs/>
                <w:sz w:val="22"/>
                <w:szCs w:val="18"/>
              </w:rPr>
              <w:t xml:space="preserve"> </w:t>
            </w:r>
          </w:p>
        </w:tc>
        <w:tc>
          <w:tcPr>
            <w:tcW w:w="4506" w:type="dxa"/>
          </w:tcPr>
          <w:p w14:paraId="37F6DB5E" w14:textId="56960273" w:rsidR="00175F4D" w:rsidRPr="00ED6352" w:rsidRDefault="00175F4D" w:rsidP="004D6404">
            <w:pPr>
              <w:jc w:val="both"/>
              <w:rPr>
                <w:rFonts w:cs="Times New Roman"/>
                <w:szCs w:val="24"/>
              </w:rPr>
            </w:pPr>
            <w:bookmarkStart w:id="51" w:name="_Toc62209257"/>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19</w:t>
            </w:r>
            <w:r w:rsidRPr="00ED6352">
              <w:rPr>
                <w:rFonts w:cs="Times New Roman"/>
                <w:iCs/>
                <w:sz w:val="22"/>
                <w:szCs w:val="18"/>
              </w:rPr>
              <w:fldChar w:fldCharType="end"/>
            </w:r>
            <w:r w:rsidRPr="00ED6352">
              <w:rPr>
                <w:rFonts w:cs="Times New Roman"/>
                <w:iCs/>
                <w:sz w:val="22"/>
                <w:szCs w:val="18"/>
              </w:rPr>
              <w:t>: Динамика на заетите лица в сектор Корабостроене и ремонт, 2009-17</w:t>
            </w:r>
            <w:bookmarkEnd w:id="51"/>
            <w:r w:rsidRPr="00ED6352">
              <w:rPr>
                <w:rFonts w:cs="Times New Roman"/>
                <w:iCs/>
                <w:sz w:val="22"/>
                <w:szCs w:val="18"/>
              </w:rPr>
              <w:t xml:space="preserve"> </w:t>
            </w:r>
          </w:p>
        </w:tc>
      </w:tr>
      <w:tr w:rsidR="00993619" w:rsidRPr="00ED6352" w14:paraId="4C5EF3A1" w14:textId="77777777" w:rsidTr="00993619">
        <w:trPr>
          <w:trHeight w:val="3544"/>
        </w:trPr>
        <w:tc>
          <w:tcPr>
            <w:tcW w:w="4716" w:type="dxa"/>
          </w:tcPr>
          <w:p w14:paraId="0A217423" w14:textId="30A137A2" w:rsidR="00175F4D" w:rsidRPr="00ED6352" w:rsidRDefault="004174EF" w:rsidP="004D6404">
            <w:pPr>
              <w:jc w:val="both"/>
              <w:rPr>
                <w:rFonts w:cs="Times New Roman"/>
                <w:szCs w:val="24"/>
              </w:rPr>
            </w:pPr>
            <w:r>
              <w:rPr>
                <w:rFonts w:cs="Times New Roman"/>
                <w:noProof/>
                <w:szCs w:val="24"/>
                <w:lang w:eastAsia="bg-BG"/>
              </w:rPr>
              <w:drawing>
                <wp:inline distT="0" distB="0" distL="0" distR="0" wp14:anchorId="52430F40" wp14:editId="33F7C292">
                  <wp:extent cx="2778038" cy="2203450"/>
                  <wp:effectExtent l="0" t="0" r="381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2454" cy="2214884"/>
                          </a:xfrm>
                          <a:prstGeom prst="rect">
                            <a:avLst/>
                          </a:prstGeom>
                          <a:noFill/>
                        </pic:spPr>
                      </pic:pic>
                    </a:graphicData>
                  </a:graphic>
                </wp:inline>
              </w:drawing>
            </w:r>
          </w:p>
        </w:tc>
        <w:tc>
          <w:tcPr>
            <w:tcW w:w="4506" w:type="dxa"/>
          </w:tcPr>
          <w:p w14:paraId="40710F26" w14:textId="0F2D6763" w:rsidR="00175F4D" w:rsidRPr="00ED6352" w:rsidRDefault="004174EF" w:rsidP="004D6404">
            <w:pPr>
              <w:jc w:val="both"/>
              <w:rPr>
                <w:rFonts w:cs="Times New Roman"/>
                <w:szCs w:val="24"/>
              </w:rPr>
            </w:pPr>
            <w:r>
              <w:rPr>
                <w:rFonts w:cs="Times New Roman"/>
                <w:noProof/>
                <w:szCs w:val="24"/>
                <w:lang w:eastAsia="bg-BG"/>
              </w:rPr>
              <w:drawing>
                <wp:inline distT="0" distB="0" distL="0" distR="0" wp14:anchorId="727957CA" wp14:editId="123357F5">
                  <wp:extent cx="2712237" cy="2165350"/>
                  <wp:effectExtent l="0" t="0" r="0" b="635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31231" cy="2180514"/>
                          </a:xfrm>
                          <a:prstGeom prst="rect">
                            <a:avLst/>
                          </a:prstGeom>
                          <a:noFill/>
                        </pic:spPr>
                      </pic:pic>
                    </a:graphicData>
                  </a:graphic>
                </wp:inline>
              </w:drawing>
            </w:r>
          </w:p>
        </w:tc>
      </w:tr>
      <w:tr w:rsidR="00175F4D" w:rsidRPr="00ED6352" w14:paraId="44260F2B" w14:textId="77777777" w:rsidTr="00993619">
        <w:tc>
          <w:tcPr>
            <w:tcW w:w="9222" w:type="dxa"/>
            <w:gridSpan w:val="2"/>
          </w:tcPr>
          <w:p w14:paraId="52167F7F" w14:textId="788CEDD6" w:rsidR="00175F4D" w:rsidRPr="00ED6352" w:rsidRDefault="00175F4D" w:rsidP="009F2F41">
            <w:pPr>
              <w:spacing w:before="80" w:after="160"/>
              <w:jc w:val="both"/>
              <w:rPr>
                <w:rFonts w:cs="Times New Roman"/>
                <w:iCs/>
                <w:szCs w:val="24"/>
              </w:rPr>
            </w:pPr>
            <w:r w:rsidRPr="00ED6352">
              <w:rPr>
                <w:rFonts w:cs="Times New Roman"/>
                <w:iCs/>
                <w:sz w:val="22"/>
              </w:rPr>
              <w:t>Източник: По данни за България от Доклад за синята икономика на ЕС, 2019</w:t>
            </w:r>
          </w:p>
        </w:tc>
      </w:tr>
    </w:tbl>
    <w:p w14:paraId="66E3CD58" w14:textId="77777777" w:rsidR="000F5E75" w:rsidRPr="00ED6352" w:rsidRDefault="000F5E75" w:rsidP="008172DB">
      <w:pPr>
        <w:spacing w:after="120" w:line="276" w:lineRule="auto"/>
        <w:jc w:val="both"/>
        <w:rPr>
          <w:rFonts w:cs="Times New Roman"/>
          <w:szCs w:val="24"/>
        </w:rPr>
      </w:pPr>
      <w:r w:rsidRPr="00ED6352">
        <w:rPr>
          <w:rFonts w:cs="Times New Roman"/>
          <w:szCs w:val="24"/>
        </w:rPr>
        <w:t>Наблюдава се ясно изразена тенденция на преструктуриране на сектора. Строителството на кораби и плаващи конструкции, както и строителството на плавателни съдове за отдих, намалиха оборота си със 70% през 2017 г. в сравнение с 2009 г. Тези загуби бяха уравновесени от значително увеличение на дейностите по ремонт и поддържане на плавателни съдове (+ 65%) и морското оборудване (+ 57%).</w:t>
      </w:r>
    </w:p>
    <w:p w14:paraId="4C498940" w14:textId="6FAE91B9" w:rsidR="000F5E75" w:rsidRPr="00ED6352" w:rsidRDefault="000F5E75" w:rsidP="008172DB">
      <w:pPr>
        <w:spacing w:after="120" w:line="276" w:lineRule="auto"/>
        <w:jc w:val="both"/>
        <w:rPr>
          <w:rFonts w:cs="Times New Roman"/>
          <w:szCs w:val="24"/>
        </w:rPr>
      </w:pPr>
      <w:r w:rsidRPr="00ED6352">
        <w:rPr>
          <w:rFonts w:cs="Times New Roman"/>
          <w:szCs w:val="24"/>
        </w:rPr>
        <w:t>Нарастването на обемите на поръчките в кораборемонтите до голяма степен бе свързано с кризата. Някои корабособственици решават да използват момента на по-слаби поръчки и да вкарат плавателните си средства за ремонт, като клиентите са основно чужди дружества.</w:t>
      </w:r>
    </w:p>
    <w:p w14:paraId="3C2345C0" w14:textId="604F68BA" w:rsidR="000F5E75" w:rsidRPr="00ED6352" w:rsidRDefault="00175F4D" w:rsidP="009F2F41">
      <w:pPr>
        <w:spacing w:after="120" w:line="276" w:lineRule="auto"/>
        <w:ind w:right="-563"/>
        <w:jc w:val="both"/>
        <w:rPr>
          <w:rFonts w:cs="Times New Roman"/>
          <w:iCs/>
          <w:sz w:val="22"/>
          <w:szCs w:val="18"/>
        </w:rPr>
      </w:pPr>
      <w:bookmarkStart w:id="52" w:name="_Toc62209258"/>
      <w:r w:rsidRPr="00ED6352">
        <w:rPr>
          <w:rFonts w:cs="Times New Roman"/>
          <w:iCs/>
          <w:sz w:val="22"/>
          <w:szCs w:val="18"/>
        </w:rPr>
        <w:t xml:space="preserve">Фигура </w:t>
      </w:r>
      <w:r w:rsidRPr="00ED6352">
        <w:rPr>
          <w:rFonts w:cs="Times New Roman"/>
          <w:iCs/>
          <w:sz w:val="22"/>
          <w:szCs w:val="18"/>
        </w:rPr>
        <w:fldChar w:fldCharType="begin"/>
      </w:r>
      <w:r w:rsidRPr="00ED6352">
        <w:rPr>
          <w:rFonts w:cs="Times New Roman"/>
          <w:iCs/>
          <w:sz w:val="22"/>
          <w:szCs w:val="18"/>
        </w:rPr>
        <w:instrText xml:space="preserve"> SEQ Фигура \* ARABIC </w:instrText>
      </w:r>
      <w:r w:rsidRPr="00ED6352">
        <w:rPr>
          <w:rFonts w:cs="Times New Roman"/>
          <w:iCs/>
          <w:sz w:val="22"/>
          <w:szCs w:val="18"/>
        </w:rPr>
        <w:fldChar w:fldCharType="separate"/>
      </w:r>
      <w:r w:rsidR="0017058D">
        <w:rPr>
          <w:rFonts w:cs="Times New Roman"/>
          <w:iCs/>
          <w:noProof/>
          <w:sz w:val="22"/>
          <w:szCs w:val="18"/>
        </w:rPr>
        <w:t>20</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Реализиран оборот в дейностите на сектор Корабостроене и ремонт в България, 2009 и 2017 г.</w:t>
      </w:r>
      <w:bookmarkEnd w:id="52"/>
    </w:p>
    <w:p w14:paraId="3037A700" w14:textId="234B7C62" w:rsidR="000F5E75" w:rsidRPr="00ED6352" w:rsidRDefault="00DE6F39" w:rsidP="0073795A">
      <w:pPr>
        <w:spacing w:after="60" w:line="240" w:lineRule="auto"/>
        <w:rPr>
          <w:rFonts w:cs="Times New Roman"/>
        </w:rPr>
      </w:pPr>
      <w:r>
        <w:rPr>
          <w:rFonts w:cs="Times New Roman"/>
          <w:noProof/>
          <w:lang w:eastAsia="bg-BG"/>
        </w:rPr>
        <w:drawing>
          <wp:inline distT="0" distB="0" distL="0" distR="0" wp14:anchorId="4E5A1A57" wp14:editId="6646721D">
            <wp:extent cx="4572635" cy="2632841"/>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2">
                      <a:extLst>
                        <a:ext uri="{28A0092B-C50C-407E-A947-70E740481C1C}">
                          <a14:useLocalDpi xmlns:a14="http://schemas.microsoft.com/office/drawing/2010/main" val="0"/>
                        </a:ext>
                      </a:extLst>
                    </a:blip>
                    <a:srcRect b="4023"/>
                    <a:stretch/>
                  </pic:blipFill>
                  <pic:spPr bwMode="auto">
                    <a:xfrm>
                      <a:off x="0" y="0"/>
                      <a:ext cx="4572635" cy="2632841"/>
                    </a:xfrm>
                    <a:prstGeom prst="rect">
                      <a:avLst/>
                    </a:prstGeom>
                    <a:noFill/>
                    <a:ln>
                      <a:noFill/>
                    </a:ln>
                    <a:extLst>
                      <a:ext uri="{53640926-AAD7-44D8-BBD7-CCE9431645EC}">
                        <a14:shadowObscured xmlns:a14="http://schemas.microsoft.com/office/drawing/2010/main"/>
                      </a:ext>
                    </a:extLst>
                  </pic:spPr>
                </pic:pic>
              </a:graphicData>
            </a:graphic>
          </wp:inline>
        </w:drawing>
      </w:r>
    </w:p>
    <w:p w14:paraId="620E7314" w14:textId="5917EA9C" w:rsidR="000F5E75" w:rsidRPr="00ED6352" w:rsidRDefault="000F5E75" w:rsidP="008172DB">
      <w:pPr>
        <w:pStyle w:val="FootnoteText"/>
        <w:spacing w:after="120" w:line="276" w:lineRule="auto"/>
        <w:jc w:val="both"/>
        <w:rPr>
          <w:rFonts w:eastAsiaTheme="minorHAnsi" w:cs="Times New Roman"/>
          <w:iCs/>
          <w:sz w:val="22"/>
          <w:szCs w:val="18"/>
          <w:lang w:val="bg-BG" w:eastAsia="en-US" w:bidi="ar-SA"/>
        </w:rPr>
      </w:pPr>
      <w:r w:rsidRPr="00ED6352">
        <w:rPr>
          <w:rFonts w:eastAsiaTheme="minorHAnsi" w:cs="Times New Roman"/>
          <w:iCs/>
          <w:sz w:val="22"/>
          <w:szCs w:val="18"/>
          <w:lang w:val="bg-BG" w:eastAsia="en-US" w:bidi="ar-SA"/>
        </w:rPr>
        <w:t xml:space="preserve">Източник: По данни за България от Доклад за синята икономика на ЕС, 2019 </w:t>
      </w:r>
    </w:p>
    <w:p w14:paraId="5F61BC6D" w14:textId="77777777" w:rsidR="000F5E75" w:rsidRPr="00ED6352" w:rsidRDefault="000F5E75" w:rsidP="008172DB">
      <w:pPr>
        <w:spacing w:after="120" w:line="276" w:lineRule="auto"/>
        <w:jc w:val="both"/>
        <w:rPr>
          <w:rFonts w:cs="Times New Roman"/>
          <w:szCs w:val="24"/>
        </w:rPr>
      </w:pPr>
      <w:r w:rsidRPr="00ED6352">
        <w:rPr>
          <w:rFonts w:cs="Times New Roman"/>
          <w:szCs w:val="24"/>
        </w:rPr>
        <w:t>По отношение на местното корабостроене генерален проблем, в сравнение с големите в света от Китай и Южна Корея, е липсата на достатъчно финансов ресурс. При строителството на кораби клиентът обикновено изисква от корабостроителницата определени финансови гаранции. Така преди години бизнесът в България се опита да лансира идеята за държавен гаранционен фонд,</w:t>
      </w:r>
      <w:r w:rsidRPr="00ED6352">
        <w:rPr>
          <w:rFonts w:cs="Times New Roman"/>
        </w:rPr>
        <w:t xml:space="preserve"> </w:t>
      </w:r>
      <w:r w:rsidRPr="00ED6352">
        <w:rPr>
          <w:rFonts w:cs="Times New Roman"/>
          <w:szCs w:val="24"/>
        </w:rPr>
        <w:t>която не беше приета, тъй като по правилата на ЕС това би било непозволена държавна помощ. Това допълнително доведе до свиване на обемите на сегмента на строителство на плавателни съдове.</w:t>
      </w:r>
    </w:p>
    <w:p w14:paraId="43868C98" w14:textId="6F8AE1B7" w:rsidR="000F5E75" w:rsidRPr="00ED6352" w:rsidRDefault="000F5E75" w:rsidP="008172DB">
      <w:pPr>
        <w:spacing w:after="120" w:line="276" w:lineRule="auto"/>
        <w:jc w:val="both"/>
        <w:rPr>
          <w:rFonts w:cs="Times New Roman"/>
          <w:szCs w:val="24"/>
        </w:rPr>
      </w:pPr>
      <w:r w:rsidRPr="00ED6352">
        <w:rPr>
          <w:rFonts w:cs="Times New Roman"/>
          <w:szCs w:val="24"/>
        </w:rPr>
        <w:t>В</w:t>
      </w:r>
      <w:r w:rsidR="00DE57BD" w:rsidRPr="00ED6352">
        <w:rPr>
          <w:rFonts w:cs="Times New Roman"/>
          <w:szCs w:val="24"/>
        </w:rPr>
        <w:t xml:space="preserve"> таблицата</w:t>
      </w:r>
      <w:r w:rsidRPr="00ED6352">
        <w:rPr>
          <w:rFonts w:cs="Times New Roman"/>
          <w:szCs w:val="24"/>
        </w:rPr>
        <w:t xml:space="preserve"> е представен броят на регистрираните фирми през 2018 г. в Търговския регистър за страната, осъществяващи дейности в корабостроенето и кораборемонта. Техният брой е най-висок във Варна (74) и Бургас (22). Както бе отбелязано по-горе, отнасянето на фирмите към корабостроенето или кораборемонта е до известна степен условно, тъй като преобладаващата част от тях предлагат изпълнение и на двете дейности.  </w:t>
      </w:r>
    </w:p>
    <w:p w14:paraId="1BCC8BBF" w14:textId="374FAD87" w:rsidR="000F5E75" w:rsidRPr="00ED6352" w:rsidRDefault="00175F4D" w:rsidP="00DE6F39">
      <w:pPr>
        <w:spacing w:after="120" w:line="240" w:lineRule="auto"/>
        <w:jc w:val="both"/>
        <w:rPr>
          <w:rFonts w:cs="Times New Roman"/>
          <w:iCs/>
          <w:sz w:val="22"/>
          <w:szCs w:val="18"/>
        </w:rPr>
      </w:pPr>
      <w:bookmarkStart w:id="53" w:name="_Toc62209274"/>
      <w:r w:rsidRPr="00ED6352">
        <w:rPr>
          <w:rFonts w:cs="Times New Roman"/>
          <w:iCs/>
          <w:sz w:val="22"/>
          <w:szCs w:val="18"/>
        </w:rPr>
        <w:t xml:space="preserve">Таблица </w:t>
      </w:r>
      <w:r w:rsidRPr="00ED6352">
        <w:rPr>
          <w:rFonts w:cs="Times New Roman"/>
          <w:iCs/>
          <w:sz w:val="22"/>
          <w:szCs w:val="18"/>
        </w:rPr>
        <w:fldChar w:fldCharType="begin"/>
      </w:r>
      <w:r w:rsidRPr="00ED6352">
        <w:rPr>
          <w:rFonts w:cs="Times New Roman"/>
          <w:iCs/>
          <w:sz w:val="22"/>
          <w:szCs w:val="18"/>
        </w:rPr>
        <w:instrText xml:space="preserve"> SEQ Таблица \* ARABIC </w:instrText>
      </w:r>
      <w:r w:rsidRPr="00ED6352">
        <w:rPr>
          <w:rFonts w:cs="Times New Roman"/>
          <w:iCs/>
          <w:sz w:val="22"/>
          <w:szCs w:val="18"/>
        </w:rPr>
        <w:fldChar w:fldCharType="separate"/>
      </w:r>
      <w:r w:rsidR="0017058D">
        <w:rPr>
          <w:rFonts w:cs="Times New Roman"/>
          <w:iCs/>
          <w:noProof/>
          <w:sz w:val="22"/>
          <w:szCs w:val="18"/>
        </w:rPr>
        <w:t>16</w:t>
      </w:r>
      <w:r w:rsidRPr="00ED6352">
        <w:rPr>
          <w:rFonts w:cs="Times New Roman"/>
          <w:iCs/>
          <w:sz w:val="22"/>
          <w:szCs w:val="18"/>
        </w:rPr>
        <w:fldChar w:fldCharType="end"/>
      </w:r>
      <w:r w:rsidRPr="00ED6352">
        <w:rPr>
          <w:rFonts w:cs="Times New Roman"/>
          <w:iCs/>
          <w:sz w:val="22"/>
          <w:szCs w:val="18"/>
        </w:rPr>
        <w:t xml:space="preserve">: </w:t>
      </w:r>
      <w:r w:rsidR="000F5E75" w:rsidRPr="00ED6352">
        <w:rPr>
          <w:rFonts w:cs="Times New Roman"/>
          <w:iCs/>
          <w:sz w:val="22"/>
          <w:szCs w:val="18"/>
        </w:rPr>
        <w:t>Брой на регистрираните фирми, осъществяващи дейности в сектор Корабостроене и кораборемонт по общини, 2019 г.</w:t>
      </w:r>
      <w:bookmarkEnd w:id="53"/>
    </w:p>
    <w:tbl>
      <w:tblPr>
        <w:tblW w:w="9720" w:type="dxa"/>
        <w:jc w:val="center"/>
        <w:tblBorders>
          <w:top w:val="single" w:sz="8" w:space="0" w:color="auto"/>
          <w:bottom w:val="single" w:sz="8" w:space="0" w:color="auto"/>
          <w:insideH w:val="single" w:sz="4" w:space="0" w:color="auto"/>
        </w:tblBorders>
        <w:tblCellMar>
          <w:left w:w="70" w:type="dxa"/>
          <w:right w:w="70" w:type="dxa"/>
        </w:tblCellMar>
        <w:tblLook w:val="0000" w:firstRow="0" w:lastRow="0" w:firstColumn="0" w:lastColumn="0" w:noHBand="0" w:noVBand="0"/>
      </w:tblPr>
      <w:tblGrid>
        <w:gridCol w:w="993"/>
        <w:gridCol w:w="1283"/>
        <w:gridCol w:w="1284"/>
        <w:gridCol w:w="1267"/>
        <w:gridCol w:w="1284"/>
        <w:gridCol w:w="1284"/>
        <w:gridCol w:w="1284"/>
        <w:gridCol w:w="1041"/>
      </w:tblGrid>
      <w:tr w:rsidR="00063E7C" w:rsidRPr="00ED6352" w14:paraId="2B7929D9" w14:textId="77777777" w:rsidTr="00DE6F39">
        <w:trPr>
          <w:trHeight w:val="898"/>
          <w:tblHeader/>
          <w:jc w:val="center"/>
        </w:trPr>
        <w:tc>
          <w:tcPr>
            <w:tcW w:w="993" w:type="dxa"/>
            <w:shd w:val="clear" w:color="auto" w:fill="C4EEFF" w:themeFill="accent2" w:themeFillTint="33"/>
            <w:noWrap/>
            <w:vAlign w:val="center"/>
          </w:tcPr>
          <w:p w14:paraId="1119E0C7" w14:textId="7C073E95" w:rsidR="000F5E75" w:rsidRPr="00ED6352" w:rsidRDefault="00C40426" w:rsidP="00063E7C">
            <w:pPr>
              <w:spacing w:after="0" w:line="240" w:lineRule="auto"/>
              <w:jc w:val="center"/>
              <w:rPr>
                <w:rFonts w:cs="Times New Roman"/>
                <w:b/>
                <w:bCs/>
                <w:sz w:val="20"/>
                <w:szCs w:val="20"/>
              </w:rPr>
            </w:pPr>
            <w:r w:rsidRPr="00ED6352">
              <w:rPr>
                <w:rFonts w:cs="Times New Roman"/>
                <w:b/>
                <w:bCs/>
                <w:sz w:val="20"/>
                <w:szCs w:val="20"/>
              </w:rPr>
              <w:t>Община</w:t>
            </w:r>
          </w:p>
        </w:tc>
        <w:tc>
          <w:tcPr>
            <w:tcW w:w="1283" w:type="dxa"/>
            <w:shd w:val="clear" w:color="auto" w:fill="C4EEFF" w:themeFill="accent2" w:themeFillTint="33"/>
            <w:vAlign w:val="center"/>
          </w:tcPr>
          <w:p w14:paraId="28D0E339" w14:textId="77777777" w:rsidR="000F5E75" w:rsidRPr="00ED6352" w:rsidRDefault="000F5E75" w:rsidP="00063E7C">
            <w:pPr>
              <w:spacing w:after="0" w:line="240" w:lineRule="auto"/>
              <w:jc w:val="center"/>
              <w:rPr>
                <w:rFonts w:cs="Times New Roman"/>
                <w:sz w:val="16"/>
                <w:szCs w:val="16"/>
              </w:rPr>
            </w:pPr>
            <w:r w:rsidRPr="00ED6352">
              <w:rPr>
                <w:rFonts w:cs="Times New Roman"/>
                <w:sz w:val="16"/>
                <w:szCs w:val="16"/>
              </w:rPr>
              <w:t>Строителство на плавателни съдове, без тези за отдих</w:t>
            </w:r>
          </w:p>
        </w:tc>
        <w:tc>
          <w:tcPr>
            <w:tcW w:w="1284" w:type="dxa"/>
            <w:shd w:val="clear" w:color="auto" w:fill="C4EEFF" w:themeFill="accent2" w:themeFillTint="33"/>
            <w:vAlign w:val="center"/>
          </w:tcPr>
          <w:p w14:paraId="70A9CCA2" w14:textId="77777777" w:rsidR="000F5E75" w:rsidRPr="00ED6352" w:rsidRDefault="000F5E75" w:rsidP="00063E7C">
            <w:pPr>
              <w:spacing w:after="0" w:line="240" w:lineRule="auto"/>
              <w:jc w:val="center"/>
              <w:rPr>
                <w:rFonts w:cs="Times New Roman"/>
                <w:sz w:val="16"/>
                <w:szCs w:val="16"/>
              </w:rPr>
            </w:pPr>
            <w:r w:rsidRPr="00ED6352">
              <w:rPr>
                <w:rFonts w:cs="Times New Roman"/>
                <w:sz w:val="16"/>
                <w:szCs w:val="16"/>
              </w:rPr>
              <w:t>Строителство на плавателни съдове за отдих</w:t>
            </w:r>
          </w:p>
        </w:tc>
        <w:tc>
          <w:tcPr>
            <w:tcW w:w="1267" w:type="dxa"/>
            <w:shd w:val="clear" w:color="auto" w:fill="C4EEFF" w:themeFill="accent2" w:themeFillTint="33"/>
            <w:vAlign w:val="center"/>
          </w:tcPr>
          <w:p w14:paraId="3D1C5544" w14:textId="77777777" w:rsidR="000F5E75" w:rsidRPr="00ED6352" w:rsidRDefault="000F5E75" w:rsidP="00063E7C">
            <w:pPr>
              <w:spacing w:after="0" w:line="240" w:lineRule="auto"/>
              <w:jc w:val="center"/>
              <w:rPr>
                <w:rFonts w:cs="Times New Roman"/>
                <w:sz w:val="16"/>
                <w:szCs w:val="16"/>
              </w:rPr>
            </w:pPr>
            <w:r w:rsidRPr="00ED6352">
              <w:rPr>
                <w:rFonts w:cs="Times New Roman"/>
                <w:sz w:val="16"/>
                <w:szCs w:val="16"/>
              </w:rPr>
              <w:t>Ремонт и поддържане на плавателни съдове</w:t>
            </w:r>
          </w:p>
        </w:tc>
        <w:tc>
          <w:tcPr>
            <w:tcW w:w="1284" w:type="dxa"/>
            <w:shd w:val="clear" w:color="auto" w:fill="C4EEFF" w:themeFill="accent2" w:themeFillTint="33"/>
            <w:vAlign w:val="center"/>
          </w:tcPr>
          <w:p w14:paraId="02FFF9A2" w14:textId="77777777" w:rsidR="000F5E75" w:rsidRPr="00ED6352" w:rsidRDefault="000F5E75" w:rsidP="00063E7C">
            <w:pPr>
              <w:spacing w:after="0" w:line="240" w:lineRule="auto"/>
              <w:jc w:val="center"/>
              <w:rPr>
                <w:rFonts w:cs="Times New Roman"/>
                <w:sz w:val="16"/>
                <w:szCs w:val="16"/>
              </w:rPr>
            </w:pPr>
            <w:r w:rsidRPr="00ED6352">
              <w:rPr>
                <w:rFonts w:cs="Times New Roman"/>
                <w:sz w:val="16"/>
                <w:szCs w:val="16"/>
              </w:rPr>
              <w:t>Производство на уреди и апарати за измерване, изпитване и навигация</w:t>
            </w:r>
          </w:p>
        </w:tc>
        <w:tc>
          <w:tcPr>
            <w:tcW w:w="1284" w:type="dxa"/>
            <w:shd w:val="clear" w:color="auto" w:fill="C4EEFF" w:themeFill="accent2" w:themeFillTint="33"/>
            <w:vAlign w:val="center"/>
          </w:tcPr>
          <w:p w14:paraId="31186CDB" w14:textId="77777777" w:rsidR="000F5E75" w:rsidRPr="00ED6352" w:rsidRDefault="000F5E75" w:rsidP="00063E7C">
            <w:pPr>
              <w:spacing w:after="0" w:line="240" w:lineRule="auto"/>
              <w:jc w:val="center"/>
              <w:rPr>
                <w:rFonts w:cs="Times New Roman"/>
                <w:sz w:val="16"/>
                <w:szCs w:val="16"/>
              </w:rPr>
            </w:pPr>
            <w:r w:rsidRPr="00ED6352">
              <w:rPr>
                <w:rFonts w:cs="Times New Roman"/>
                <w:sz w:val="16"/>
                <w:szCs w:val="16"/>
              </w:rPr>
              <w:t>Производство на спортни стоки</w:t>
            </w:r>
          </w:p>
        </w:tc>
        <w:tc>
          <w:tcPr>
            <w:tcW w:w="1284" w:type="dxa"/>
            <w:shd w:val="clear" w:color="auto" w:fill="C4EEFF" w:themeFill="accent2" w:themeFillTint="33"/>
            <w:vAlign w:val="center"/>
          </w:tcPr>
          <w:p w14:paraId="1114DF76" w14:textId="77777777" w:rsidR="000F5E75" w:rsidRPr="00ED6352" w:rsidRDefault="000F5E75" w:rsidP="00063E7C">
            <w:pPr>
              <w:spacing w:after="0" w:line="240" w:lineRule="auto"/>
              <w:jc w:val="center"/>
              <w:rPr>
                <w:rFonts w:cs="Times New Roman"/>
                <w:sz w:val="16"/>
                <w:szCs w:val="16"/>
              </w:rPr>
            </w:pPr>
            <w:r w:rsidRPr="00ED6352">
              <w:rPr>
                <w:rFonts w:cs="Times New Roman"/>
                <w:sz w:val="16"/>
                <w:szCs w:val="16"/>
              </w:rPr>
              <w:t>Производство на канапи, въжета, мрежи и изделия от тях</w:t>
            </w:r>
          </w:p>
        </w:tc>
        <w:tc>
          <w:tcPr>
            <w:tcW w:w="1041" w:type="dxa"/>
            <w:shd w:val="clear" w:color="auto" w:fill="C4EEFF" w:themeFill="accent2" w:themeFillTint="33"/>
            <w:vAlign w:val="center"/>
          </w:tcPr>
          <w:p w14:paraId="68CD6A70" w14:textId="77777777" w:rsidR="000F5E75" w:rsidRPr="00ED6352" w:rsidRDefault="000F5E75" w:rsidP="00063E7C">
            <w:pPr>
              <w:spacing w:after="0" w:line="240" w:lineRule="auto"/>
              <w:jc w:val="center"/>
              <w:rPr>
                <w:rFonts w:cs="Times New Roman"/>
                <w:b/>
                <w:bCs/>
                <w:sz w:val="18"/>
                <w:szCs w:val="18"/>
              </w:rPr>
            </w:pPr>
            <w:r w:rsidRPr="00ED6352">
              <w:rPr>
                <w:rFonts w:cs="Times New Roman"/>
                <w:b/>
                <w:bCs/>
                <w:sz w:val="18"/>
                <w:szCs w:val="18"/>
              </w:rPr>
              <w:t>Общ брой</w:t>
            </w:r>
          </w:p>
        </w:tc>
      </w:tr>
      <w:tr w:rsidR="000F5E75" w:rsidRPr="00ED6352" w14:paraId="4DF80859" w14:textId="77777777" w:rsidTr="00DE6F39">
        <w:trPr>
          <w:trHeight w:val="255"/>
          <w:jc w:val="center"/>
        </w:trPr>
        <w:tc>
          <w:tcPr>
            <w:tcW w:w="993" w:type="dxa"/>
            <w:shd w:val="clear" w:color="auto" w:fill="auto"/>
            <w:vAlign w:val="center"/>
          </w:tcPr>
          <w:p w14:paraId="62473788"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Аврен</w:t>
            </w:r>
          </w:p>
        </w:tc>
        <w:tc>
          <w:tcPr>
            <w:tcW w:w="1283" w:type="dxa"/>
            <w:shd w:val="clear" w:color="auto" w:fill="auto"/>
            <w:noWrap/>
            <w:vAlign w:val="center"/>
          </w:tcPr>
          <w:p w14:paraId="612A441B"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2D83A8A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2EE92D1D"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42747858"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09399466"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00FECB06"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49BF60F9"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1</w:t>
            </w:r>
          </w:p>
        </w:tc>
      </w:tr>
      <w:tr w:rsidR="000F5E75" w:rsidRPr="00ED6352" w14:paraId="0B1B5EB3" w14:textId="77777777" w:rsidTr="00DE6F39">
        <w:trPr>
          <w:trHeight w:val="255"/>
          <w:jc w:val="center"/>
        </w:trPr>
        <w:tc>
          <w:tcPr>
            <w:tcW w:w="993" w:type="dxa"/>
            <w:shd w:val="clear" w:color="auto" w:fill="auto"/>
            <w:vAlign w:val="center"/>
          </w:tcPr>
          <w:p w14:paraId="3F65261C"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Аксаково</w:t>
            </w:r>
          </w:p>
        </w:tc>
        <w:tc>
          <w:tcPr>
            <w:tcW w:w="1283" w:type="dxa"/>
            <w:shd w:val="clear" w:color="auto" w:fill="auto"/>
            <w:noWrap/>
            <w:vAlign w:val="center"/>
          </w:tcPr>
          <w:p w14:paraId="2673C99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4309F316"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6FBF5A2C"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3</w:t>
            </w:r>
          </w:p>
        </w:tc>
        <w:tc>
          <w:tcPr>
            <w:tcW w:w="1284" w:type="dxa"/>
            <w:shd w:val="clear" w:color="auto" w:fill="auto"/>
            <w:noWrap/>
            <w:vAlign w:val="center"/>
          </w:tcPr>
          <w:p w14:paraId="1AF33941"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7FE84269"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0C48A125"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595ACA9A"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3</w:t>
            </w:r>
          </w:p>
        </w:tc>
      </w:tr>
      <w:tr w:rsidR="000F5E75" w:rsidRPr="00ED6352" w14:paraId="3712946E" w14:textId="77777777" w:rsidTr="00DE6F39">
        <w:trPr>
          <w:trHeight w:val="255"/>
          <w:jc w:val="center"/>
        </w:trPr>
        <w:tc>
          <w:tcPr>
            <w:tcW w:w="993" w:type="dxa"/>
            <w:shd w:val="clear" w:color="auto" w:fill="auto"/>
            <w:vAlign w:val="center"/>
          </w:tcPr>
          <w:p w14:paraId="340CA9F5"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Бургас</w:t>
            </w:r>
          </w:p>
        </w:tc>
        <w:tc>
          <w:tcPr>
            <w:tcW w:w="1283" w:type="dxa"/>
            <w:shd w:val="clear" w:color="auto" w:fill="auto"/>
            <w:noWrap/>
            <w:vAlign w:val="center"/>
          </w:tcPr>
          <w:p w14:paraId="64E0E6EE"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23082AE1"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0B61BB3B"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15</w:t>
            </w:r>
          </w:p>
        </w:tc>
        <w:tc>
          <w:tcPr>
            <w:tcW w:w="1284" w:type="dxa"/>
            <w:shd w:val="clear" w:color="auto" w:fill="auto"/>
            <w:noWrap/>
            <w:vAlign w:val="center"/>
          </w:tcPr>
          <w:p w14:paraId="3F587078"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3</w:t>
            </w:r>
          </w:p>
        </w:tc>
        <w:tc>
          <w:tcPr>
            <w:tcW w:w="1284" w:type="dxa"/>
            <w:shd w:val="clear" w:color="auto" w:fill="auto"/>
            <w:noWrap/>
            <w:vAlign w:val="center"/>
          </w:tcPr>
          <w:p w14:paraId="3EDF819D"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1F7C2B98"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2</w:t>
            </w:r>
          </w:p>
        </w:tc>
        <w:tc>
          <w:tcPr>
            <w:tcW w:w="1041" w:type="dxa"/>
            <w:shd w:val="clear" w:color="auto" w:fill="auto"/>
            <w:noWrap/>
            <w:vAlign w:val="center"/>
          </w:tcPr>
          <w:p w14:paraId="79A12B99"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22</w:t>
            </w:r>
          </w:p>
        </w:tc>
      </w:tr>
      <w:tr w:rsidR="000F5E75" w:rsidRPr="00ED6352" w14:paraId="5C17C91C" w14:textId="77777777" w:rsidTr="00DE6F39">
        <w:trPr>
          <w:trHeight w:val="255"/>
          <w:jc w:val="center"/>
        </w:trPr>
        <w:tc>
          <w:tcPr>
            <w:tcW w:w="993" w:type="dxa"/>
            <w:shd w:val="clear" w:color="auto" w:fill="auto"/>
            <w:vAlign w:val="center"/>
          </w:tcPr>
          <w:p w14:paraId="5ED4FF93"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Бяла</w:t>
            </w:r>
          </w:p>
        </w:tc>
        <w:tc>
          <w:tcPr>
            <w:tcW w:w="1283" w:type="dxa"/>
            <w:shd w:val="clear" w:color="auto" w:fill="auto"/>
            <w:noWrap/>
            <w:vAlign w:val="center"/>
          </w:tcPr>
          <w:p w14:paraId="2C5D8C69"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1BE0621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0A203DA4"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11E966E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421DEA89"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10BB6735"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041" w:type="dxa"/>
            <w:shd w:val="clear" w:color="auto" w:fill="auto"/>
            <w:noWrap/>
            <w:vAlign w:val="center"/>
          </w:tcPr>
          <w:p w14:paraId="00732324"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1</w:t>
            </w:r>
          </w:p>
        </w:tc>
      </w:tr>
      <w:tr w:rsidR="000F5E75" w:rsidRPr="00ED6352" w14:paraId="4D1CA55C" w14:textId="77777777" w:rsidTr="00DE6F39">
        <w:trPr>
          <w:trHeight w:val="255"/>
          <w:jc w:val="center"/>
        </w:trPr>
        <w:tc>
          <w:tcPr>
            <w:tcW w:w="993" w:type="dxa"/>
            <w:shd w:val="clear" w:color="auto" w:fill="auto"/>
            <w:vAlign w:val="center"/>
          </w:tcPr>
          <w:p w14:paraId="178B1762"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Варна</w:t>
            </w:r>
          </w:p>
        </w:tc>
        <w:tc>
          <w:tcPr>
            <w:tcW w:w="1283" w:type="dxa"/>
            <w:shd w:val="clear" w:color="auto" w:fill="auto"/>
            <w:noWrap/>
            <w:vAlign w:val="center"/>
          </w:tcPr>
          <w:p w14:paraId="4E0CD23C"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5</w:t>
            </w:r>
          </w:p>
        </w:tc>
        <w:tc>
          <w:tcPr>
            <w:tcW w:w="1284" w:type="dxa"/>
            <w:shd w:val="clear" w:color="auto" w:fill="auto"/>
            <w:noWrap/>
            <w:vAlign w:val="center"/>
          </w:tcPr>
          <w:p w14:paraId="5CEA1426"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67" w:type="dxa"/>
            <w:shd w:val="clear" w:color="auto" w:fill="auto"/>
            <w:noWrap/>
            <w:vAlign w:val="center"/>
          </w:tcPr>
          <w:p w14:paraId="1B13D32B"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62</w:t>
            </w:r>
          </w:p>
        </w:tc>
        <w:tc>
          <w:tcPr>
            <w:tcW w:w="1284" w:type="dxa"/>
            <w:shd w:val="clear" w:color="auto" w:fill="auto"/>
            <w:noWrap/>
            <w:vAlign w:val="center"/>
          </w:tcPr>
          <w:p w14:paraId="6298D888"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4</w:t>
            </w:r>
          </w:p>
        </w:tc>
        <w:tc>
          <w:tcPr>
            <w:tcW w:w="1284" w:type="dxa"/>
            <w:shd w:val="clear" w:color="auto" w:fill="auto"/>
            <w:noWrap/>
            <w:vAlign w:val="center"/>
          </w:tcPr>
          <w:p w14:paraId="1CB7D74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3</w:t>
            </w:r>
          </w:p>
        </w:tc>
        <w:tc>
          <w:tcPr>
            <w:tcW w:w="1284" w:type="dxa"/>
            <w:shd w:val="clear" w:color="auto" w:fill="auto"/>
            <w:noWrap/>
            <w:vAlign w:val="center"/>
          </w:tcPr>
          <w:p w14:paraId="53CAEB5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2AB3C1C0"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74</w:t>
            </w:r>
          </w:p>
        </w:tc>
      </w:tr>
      <w:tr w:rsidR="000F5E75" w:rsidRPr="00ED6352" w14:paraId="23B37708" w14:textId="77777777" w:rsidTr="00DE6F39">
        <w:trPr>
          <w:trHeight w:val="255"/>
          <w:jc w:val="center"/>
        </w:trPr>
        <w:tc>
          <w:tcPr>
            <w:tcW w:w="993" w:type="dxa"/>
            <w:shd w:val="clear" w:color="auto" w:fill="auto"/>
            <w:vAlign w:val="center"/>
          </w:tcPr>
          <w:p w14:paraId="5F00A69E"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Несебър</w:t>
            </w:r>
          </w:p>
        </w:tc>
        <w:tc>
          <w:tcPr>
            <w:tcW w:w="1283" w:type="dxa"/>
            <w:shd w:val="clear" w:color="auto" w:fill="auto"/>
            <w:noWrap/>
            <w:vAlign w:val="center"/>
          </w:tcPr>
          <w:p w14:paraId="3704E054"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511EC3B1"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24463A97"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35426BCD"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502E731C"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2102D8A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053D8211"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1</w:t>
            </w:r>
          </w:p>
        </w:tc>
      </w:tr>
      <w:tr w:rsidR="000F5E75" w:rsidRPr="00ED6352" w14:paraId="6C5ECE86" w14:textId="77777777" w:rsidTr="00DE6F39">
        <w:trPr>
          <w:trHeight w:val="255"/>
          <w:jc w:val="center"/>
        </w:trPr>
        <w:tc>
          <w:tcPr>
            <w:tcW w:w="993" w:type="dxa"/>
            <w:shd w:val="clear" w:color="auto" w:fill="auto"/>
            <w:vAlign w:val="center"/>
          </w:tcPr>
          <w:p w14:paraId="36EA31DE"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Поморие</w:t>
            </w:r>
          </w:p>
        </w:tc>
        <w:tc>
          <w:tcPr>
            <w:tcW w:w="1283" w:type="dxa"/>
            <w:shd w:val="clear" w:color="auto" w:fill="auto"/>
            <w:noWrap/>
            <w:vAlign w:val="center"/>
          </w:tcPr>
          <w:p w14:paraId="5187E1D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64EF1CC3"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442F5F1F"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686112E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6F1E5425"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798F0CCB"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7FEAC399"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2</w:t>
            </w:r>
          </w:p>
        </w:tc>
      </w:tr>
      <w:tr w:rsidR="000F5E75" w:rsidRPr="00ED6352" w14:paraId="42A92B6B" w14:textId="77777777" w:rsidTr="00DE6F39">
        <w:trPr>
          <w:trHeight w:val="255"/>
          <w:jc w:val="center"/>
        </w:trPr>
        <w:tc>
          <w:tcPr>
            <w:tcW w:w="993" w:type="dxa"/>
            <w:shd w:val="clear" w:color="auto" w:fill="auto"/>
            <w:vAlign w:val="center"/>
          </w:tcPr>
          <w:p w14:paraId="0C25D3F5"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Созопол</w:t>
            </w:r>
          </w:p>
        </w:tc>
        <w:tc>
          <w:tcPr>
            <w:tcW w:w="1283" w:type="dxa"/>
            <w:shd w:val="clear" w:color="auto" w:fill="auto"/>
            <w:noWrap/>
            <w:vAlign w:val="center"/>
          </w:tcPr>
          <w:p w14:paraId="2241196D"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36791FA6"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5FBFEDDB"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6114E07E"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78F53E3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73612BF5"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71E03DA1"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1</w:t>
            </w:r>
          </w:p>
        </w:tc>
      </w:tr>
      <w:tr w:rsidR="000F5E75" w:rsidRPr="00ED6352" w14:paraId="0E8B1E25" w14:textId="77777777" w:rsidTr="00DE6F39">
        <w:trPr>
          <w:trHeight w:val="255"/>
          <w:jc w:val="center"/>
        </w:trPr>
        <w:tc>
          <w:tcPr>
            <w:tcW w:w="993" w:type="dxa"/>
            <w:shd w:val="clear" w:color="auto" w:fill="auto"/>
            <w:vAlign w:val="center"/>
          </w:tcPr>
          <w:p w14:paraId="6EF3914B"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Царево</w:t>
            </w:r>
          </w:p>
        </w:tc>
        <w:tc>
          <w:tcPr>
            <w:tcW w:w="1283" w:type="dxa"/>
            <w:shd w:val="clear" w:color="auto" w:fill="auto"/>
            <w:noWrap/>
            <w:vAlign w:val="center"/>
          </w:tcPr>
          <w:p w14:paraId="1119D9E4"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27C8CC2F"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3</w:t>
            </w:r>
          </w:p>
        </w:tc>
        <w:tc>
          <w:tcPr>
            <w:tcW w:w="1267" w:type="dxa"/>
            <w:shd w:val="clear" w:color="auto" w:fill="auto"/>
            <w:noWrap/>
            <w:vAlign w:val="center"/>
          </w:tcPr>
          <w:p w14:paraId="5D4DDE1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0F4D3ED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216FAF7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54AA61E2"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277A0128"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4</w:t>
            </w:r>
          </w:p>
        </w:tc>
      </w:tr>
      <w:tr w:rsidR="000F5E75" w:rsidRPr="00ED6352" w14:paraId="7CF330AF" w14:textId="77777777" w:rsidTr="00DE6F39">
        <w:trPr>
          <w:trHeight w:val="255"/>
          <w:jc w:val="center"/>
        </w:trPr>
        <w:tc>
          <w:tcPr>
            <w:tcW w:w="993" w:type="dxa"/>
            <w:shd w:val="clear" w:color="auto" w:fill="auto"/>
            <w:vAlign w:val="center"/>
          </w:tcPr>
          <w:p w14:paraId="0A103747" w14:textId="77777777" w:rsidR="000F5E75" w:rsidRPr="00ED6352" w:rsidRDefault="000F5E75" w:rsidP="004D6404">
            <w:pPr>
              <w:spacing w:after="0" w:line="240" w:lineRule="auto"/>
              <w:rPr>
                <w:rFonts w:cs="Times New Roman"/>
                <w:b/>
                <w:bCs/>
                <w:sz w:val="18"/>
                <w:szCs w:val="18"/>
              </w:rPr>
            </w:pPr>
            <w:r w:rsidRPr="00ED6352">
              <w:rPr>
                <w:rFonts w:cs="Times New Roman"/>
                <w:b/>
                <w:bCs/>
                <w:sz w:val="18"/>
                <w:szCs w:val="18"/>
              </w:rPr>
              <w:t>Белослав</w:t>
            </w:r>
          </w:p>
        </w:tc>
        <w:tc>
          <w:tcPr>
            <w:tcW w:w="1283" w:type="dxa"/>
            <w:shd w:val="clear" w:color="auto" w:fill="auto"/>
            <w:noWrap/>
            <w:vAlign w:val="center"/>
          </w:tcPr>
          <w:p w14:paraId="2B255D5C"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1</w:t>
            </w:r>
          </w:p>
        </w:tc>
        <w:tc>
          <w:tcPr>
            <w:tcW w:w="1284" w:type="dxa"/>
            <w:shd w:val="clear" w:color="auto" w:fill="auto"/>
            <w:noWrap/>
            <w:vAlign w:val="center"/>
          </w:tcPr>
          <w:p w14:paraId="537B5F99"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67" w:type="dxa"/>
            <w:shd w:val="clear" w:color="auto" w:fill="auto"/>
            <w:noWrap/>
            <w:vAlign w:val="center"/>
          </w:tcPr>
          <w:p w14:paraId="3F0F4DDE"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2</w:t>
            </w:r>
          </w:p>
        </w:tc>
        <w:tc>
          <w:tcPr>
            <w:tcW w:w="1284" w:type="dxa"/>
            <w:shd w:val="clear" w:color="auto" w:fill="auto"/>
            <w:noWrap/>
            <w:vAlign w:val="center"/>
          </w:tcPr>
          <w:p w14:paraId="492B1CF5"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1602BEA5"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0</w:t>
            </w:r>
          </w:p>
        </w:tc>
        <w:tc>
          <w:tcPr>
            <w:tcW w:w="1284" w:type="dxa"/>
            <w:shd w:val="clear" w:color="auto" w:fill="auto"/>
            <w:noWrap/>
            <w:vAlign w:val="center"/>
          </w:tcPr>
          <w:p w14:paraId="0258790A" w14:textId="77777777" w:rsidR="000F5E75" w:rsidRPr="00ED6352" w:rsidRDefault="000F5E75" w:rsidP="004D6404">
            <w:pPr>
              <w:spacing w:after="0" w:line="240" w:lineRule="auto"/>
              <w:jc w:val="center"/>
              <w:rPr>
                <w:rFonts w:cs="Times New Roman"/>
                <w:sz w:val="18"/>
                <w:szCs w:val="18"/>
              </w:rPr>
            </w:pPr>
            <w:r w:rsidRPr="00ED6352">
              <w:rPr>
                <w:rFonts w:cs="Times New Roman"/>
                <w:sz w:val="18"/>
                <w:szCs w:val="18"/>
              </w:rPr>
              <w:t> </w:t>
            </w:r>
          </w:p>
        </w:tc>
        <w:tc>
          <w:tcPr>
            <w:tcW w:w="1041" w:type="dxa"/>
            <w:shd w:val="clear" w:color="auto" w:fill="auto"/>
            <w:noWrap/>
            <w:vAlign w:val="center"/>
          </w:tcPr>
          <w:p w14:paraId="172837D9" w14:textId="77777777" w:rsidR="000F5E75" w:rsidRPr="00ED6352" w:rsidRDefault="000F5E75" w:rsidP="004D6404">
            <w:pPr>
              <w:spacing w:after="0" w:line="240" w:lineRule="auto"/>
              <w:jc w:val="center"/>
              <w:rPr>
                <w:rFonts w:cs="Times New Roman"/>
                <w:b/>
                <w:bCs/>
                <w:sz w:val="18"/>
                <w:szCs w:val="18"/>
              </w:rPr>
            </w:pPr>
            <w:r w:rsidRPr="00ED6352">
              <w:rPr>
                <w:rFonts w:cs="Times New Roman"/>
                <w:b/>
                <w:bCs/>
                <w:sz w:val="18"/>
                <w:szCs w:val="18"/>
              </w:rPr>
              <w:t>2</w:t>
            </w:r>
          </w:p>
        </w:tc>
      </w:tr>
    </w:tbl>
    <w:p w14:paraId="189FAAE7" w14:textId="77777777" w:rsidR="000F5E75" w:rsidRPr="00ED6352" w:rsidRDefault="000F5E75" w:rsidP="00DE6F39">
      <w:pPr>
        <w:spacing w:before="120" w:after="120" w:line="240" w:lineRule="auto"/>
        <w:jc w:val="both"/>
        <w:rPr>
          <w:rFonts w:cs="Times New Roman"/>
          <w:iCs/>
          <w:shd w:val="clear" w:color="auto" w:fill="FFFFFF"/>
        </w:rPr>
      </w:pPr>
      <w:r w:rsidRPr="00ED6352">
        <w:rPr>
          <w:rFonts w:cs="Times New Roman"/>
          <w:iCs/>
          <w:shd w:val="clear" w:color="auto" w:fill="FFFFFF"/>
        </w:rPr>
        <w:t>Източник: Търговски регистър на Р България</w:t>
      </w:r>
    </w:p>
    <w:p w14:paraId="406C272D" w14:textId="043CF40B" w:rsidR="000F5E75" w:rsidRPr="00ED6352" w:rsidRDefault="000F5E75" w:rsidP="008172DB">
      <w:pPr>
        <w:spacing w:after="120" w:line="276" w:lineRule="auto"/>
        <w:jc w:val="both"/>
        <w:rPr>
          <w:rFonts w:cs="Times New Roman"/>
          <w:szCs w:val="24"/>
        </w:rPr>
      </w:pPr>
      <w:r w:rsidRPr="00ED6352">
        <w:rPr>
          <w:rFonts w:cs="Times New Roman"/>
          <w:szCs w:val="24"/>
        </w:rPr>
        <w:t>Основното териториално разположение на фирмите на корабостроенето и кораборемонта са в Черноморския район на страната, като най-големите от тях са разположени във Варна, Белослав и Бургас.</w:t>
      </w:r>
    </w:p>
    <w:p w14:paraId="1027B939"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b/>
          <w:szCs w:val="24"/>
          <w:shd w:val="clear" w:color="auto" w:fill="FFFFFF"/>
        </w:rPr>
        <w:t>Строителството на плавателни съдове, без тези за отдих</w:t>
      </w:r>
      <w:r w:rsidRPr="00ED6352">
        <w:rPr>
          <w:rStyle w:val="FootnoteReference"/>
          <w:rFonts w:cs="Times New Roman"/>
          <w:bCs/>
          <w:szCs w:val="24"/>
          <w:shd w:val="clear" w:color="auto" w:fill="FFFFFF"/>
        </w:rPr>
        <w:footnoteReference w:id="26"/>
      </w:r>
      <w:r w:rsidRPr="00ED6352">
        <w:rPr>
          <w:rFonts w:cs="Times New Roman"/>
          <w:bCs/>
          <w:szCs w:val="24"/>
          <w:shd w:val="clear" w:color="auto" w:fill="FFFFFF"/>
        </w:rPr>
        <w:t>,</w:t>
      </w:r>
      <w:r w:rsidRPr="00ED6352">
        <w:rPr>
          <w:rFonts w:cs="Times New Roman"/>
          <w:szCs w:val="24"/>
          <w:shd w:val="clear" w:color="auto" w:fill="FFFFFF"/>
        </w:rPr>
        <w:t xml:space="preserve"> е локализирано в общините  Варна (</w:t>
      </w:r>
      <w:r w:rsidRPr="00ED6352">
        <w:rPr>
          <w:rFonts w:cs="Times New Roman"/>
          <w:color w:val="000000"/>
          <w:szCs w:val="24"/>
        </w:rPr>
        <w:t>„Булярд корабостроителна индустрия“ АД,</w:t>
      </w:r>
      <w:r w:rsidRPr="00ED6352">
        <w:rPr>
          <w:rFonts w:cs="Times New Roman"/>
          <w:b/>
          <w:color w:val="000000"/>
          <w:szCs w:val="24"/>
        </w:rPr>
        <w:t xml:space="preserve"> </w:t>
      </w:r>
      <w:r w:rsidRPr="00ED6352">
        <w:rPr>
          <w:rFonts w:cs="Times New Roman"/>
          <w:color w:val="000000"/>
          <w:szCs w:val="24"/>
        </w:rPr>
        <w:t>„Ула” ООД и др.</w:t>
      </w:r>
      <w:r w:rsidRPr="00ED6352">
        <w:rPr>
          <w:rFonts w:cs="Times New Roman"/>
          <w:szCs w:val="24"/>
          <w:shd w:val="clear" w:color="auto" w:fill="FFFFFF"/>
        </w:rPr>
        <w:t xml:space="preserve">), Бургас („Корабостроителница Бургас“ ЕООД) и Белослав („МТГ-Делфин” АД). </w:t>
      </w:r>
      <w:r w:rsidRPr="00ED6352">
        <w:rPr>
          <w:rFonts w:cs="Times New Roman"/>
          <w:bCs/>
          <w:szCs w:val="24"/>
        </w:rPr>
        <w:t>Броят на заетите лица е около 2 хил. души</w:t>
      </w:r>
      <w:r w:rsidRPr="00ED6352">
        <w:rPr>
          <w:rStyle w:val="FootnoteReference"/>
          <w:rFonts w:cs="Times New Roman"/>
          <w:bCs/>
          <w:szCs w:val="24"/>
        </w:rPr>
        <w:footnoteReference w:id="27"/>
      </w:r>
      <w:r w:rsidRPr="00ED6352">
        <w:rPr>
          <w:rFonts w:cs="Times New Roman"/>
          <w:bCs/>
          <w:szCs w:val="24"/>
        </w:rPr>
        <w:t>.</w:t>
      </w:r>
    </w:p>
    <w:p w14:paraId="5EF98B4F" w14:textId="4F51ED93" w:rsidR="000F5E75" w:rsidRPr="00970794" w:rsidRDefault="000F5E75" w:rsidP="008172DB">
      <w:pPr>
        <w:spacing w:after="120" w:line="276" w:lineRule="auto"/>
        <w:jc w:val="both"/>
        <w:rPr>
          <w:rFonts w:cs="Times New Roman"/>
          <w:bCs/>
          <w:szCs w:val="24"/>
          <w:shd w:val="clear" w:color="auto" w:fill="FFFFFF"/>
        </w:rPr>
      </w:pPr>
      <w:r w:rsidRPr="00ED6352">
        <w:rPr>
          <w:rFonts w:cs="Times New Roman"/>
          <w:b/>
          <w:bCs/>
          <w:szCs w:val="24"/>
        </w:rPr>
        <w:t xml:space="preserve">Строителство на плавателни съдове за отдих (спорт и развлечение) </w:t>
      </w:r>
      <w:r w:rsidRPr="00ED6352">
        <w:rPr>
          <w:rFonts w:cs="Times New Roman"/>
          <w:bCs/>
          <w:szCs w:val="24"/>
        </w:rPr>
        <w:t>е локализирано основно в община Царево. Броят на заетите лица е 15 човека</w:t>
      </w:r>
      <w:r w:rsidRPr="00970794">
        <w:rPr>
          <w:rStyle w:val="FootnoteReference"/>
          <w:rFonts w:cs="Times New Roman"/>
          <w:bCs/>
          <w:szCs w:val="24"/>
        </w:rPr>
        <w:footnoteReference w:id="28"/>
      </w:r>
      <w:r w:rsidR="00CC25B7" w:rsidRPr="00970794">
        <w:rPr>
          <w:rFonts w:cs="Times New Roman"/>
          <w:bCs/>
          <w:szCs w:val="24"/>
        </w:rPr>
        <w:t xml:space="preserve">, </w:t>
      </w:r>
      <w:bookmarkStart w:id="54" w:name="_Hlk128060445"/>
      <w:r w:rsidR="00CC25B7" w:rsidRPr="00970794">
        <w:rPr>
          <w:rFonts w:cs="Times New Roman"/>
          <w:bCs/>
          <w:szCs w:val="24"/>
        </w:rPr>
        <w:t>както и Варна със строеж на малки лодки и заетост около десетина човека</w:t>
      </w:r>
      <w:bookmarkEnd w:id="54"/>
      <w:r w:rsidRPr="00970794">
        <w:rPr>
          <w:rFonts w:cs="Times New Roman"/>
          <w:bCs/>
          <w:szCs w:val="24"/>
        </w:rPr>
        <w:t xml:space="preserve">. </w:t>
      </w:r>
    </w:p>
    <w:p w14:paraId="26623A1B"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b/>
          <w:szCs w:val="24"/>
          <w:shd w:val="clear" w:color="auto" w:fill="FFFFFF"/>
        </w:rPr>
        <w:t>Кораборемонтът</w:t>
      </w:r>
      <w:r w:rsidRPr="00ED6352">
        <w:rPr>
          <w:rFonts w:cs="Times New Roman"/>
          <w:szCs w:val="24"/>
          <w:shd w:val="clear" w:color="auto" w:fill="FFFFFF"/>
        </w:rPr>
        <w:t xml:space="preserve"> е най-силно представената дейност в сектора и крайбрежния район. Общата заетост надхвърля 2.5 хил.души през 2018 г.</w:t>
      </w:r>
      <w:r w:rsidRPr="00ED6352">
        <w:rPr>
          <w:rStyle w:val="FootnoteReference"/>
          <w:rFonts w:cs="Times New Roman"/>
          <w:szCs w:val="24"/>
          <w:shd w:val="clear" w:color="auto" w:fill="FFFFFF"/>
        </w:rPr>
        <w:footnoteReference w:id="29"/>
      </w:r>
      <w:r w:rsidRPr="00ED6352">
        <w:rPr>
          <w:rFonts w:cs="Times New Roman"/>
          <w:szCs w:val="24"/>
          <w:shd w:val="clear" w:color="auto" w:fill="FFFFFF"/>
        </w:rPr>
        <w:t xml:space="preserve"> Териториалното разположение на предприятията е в общините:</w:t>
      </w:r>
    </w:p>
    <w:p w14:paraId="215BE092" w14:textId="326EAE39" w:rsidR="000F5E75" w:rsidRPr="00ED6352" w:rsidRDefault="000F5E75" w:rsidP="008172DB">
      <w:pPr>
        <w:pStyle w:val="ListParagraph"/>
        <w:numPr>
          <w:ilvl w:val="0"/>
          <w:numId w:val="17"/>
        </w:numPr>
        <w:spacing w:after="120"/>
        <w:contextualSpacing w:val="0"/>
        <w:jc w:val="both"/>
        <w:rPr>
          <w:rFonts w:cs="Times New Roman"/>
          <w:szCs w:val="24"/>
          <w:shd w:val="clear" w:color="auto" w:fill="FFFFFF"/>
          <w:lang w:val="bg-BG"/>
        </w:rPr>
      </w:pPr>
      <w:r w:rsidRPr="00ED6352">
        <w:rPr>
          <w:rFonts w:cs="Times New Roman"/>
          <w:szCs w:val="24"/>
          <w:shd w:val="clear" w:color="auto" w:fill="FFFFFF"/>
          <w:lang w:val="bg-BG"/>
        </w:rPr>
        <w:t>Варна</w:t>
      </w:r>
      <w:r w:rsidR="00511F73" w:rsidRPr="00ED6352">
        <w:rPr>
          <w:rFonts w:cs="Times New Roman"/>
          <w:szCs w:val="24"/>
          <w:shd w:val="clear" w:color="auto" w:fill="FFFFFF"/>
          <w:lang w:val="bg-BG"/>
        </w:rPr>
        <w:t xml:space="preserve"> – </w:t>
      </w:r>
      <w:r w:rsidRPr="00ED6352">
        <w:rPr>
          <w:rFonts w:cs="Times New Roman"/>
          <w:szCs w:val="24"/>
          <w:shd w:val="clear" w:color="auto" w:fill="FFFFFF"/>
          <w:lang w:val="bg-BG"/>
        </w:rPr>
        <w:t>действащите фирми са 74. Петте топ фирми са: „Терем-КРЗ Флотски арсенал-Варна” ЕООД, Кораборемонтен завод Одесос АД, „Хелленика” ООД, „Ню Проджект” ООД, „Премиер груп” ООД. Тук се включва и „Булярд корабостроителна индустрия“ АД и МТГ Делфин 1 (в частта кораборемонт);</w:t>
      </w:r>
    </w:p>
    <w:p w14:paraId="5CC314CF" w14:textId="7606F89C" w:rsidR="000F5E75" w:rsidRPr="00ED6352" w:rsidRDefault="000F5E75" w:rsidP="008172DB">
      <w:pPr>
        <w:pStyle w:val="ListParagraph"/>
        <w:numPr>
          <w:ilvl w:val="0"/>
          <w:numId w:val="17"/>
        </w:numPr>
        <w:spacing w:after="120"/>
        <w:contextualSpacing w:val="0"/>
        <w:jc w:val="both"/>
        <w:rPr>
          <w:rFonts w:cs="Times New Roman"/>
          <w:szCs w:val="24"/>
          <w:shd w:val="clear" w:color="auto" w:fill="FFFFFF"/>
          <w:lang w:val="bg-BG"/>
        </w:rPr>
      </w:pPr>
      <w:r w:rsidRPr="00ED6352">
        <w:rPr>
          <w:rFonts w:cs="Times New Roman"/>
          <w:szCs w:val="24"/>
          <w:shd w:val="clear" w:color="auto" w:fill="FFFFFF"/>
          <w:lang w:val="bg-BG"/>
        </w:rPr>
        <w:t xml:space="preserve">Бургас </w:t>
      </w:r>
      <w:r w:rsidR="00511F73" w:rsidRPr="00ED6352">
        <w:rPr>
          <w:rFonts w:cs="Times New Roman"/>
          <w:szCs w:val="24"/>
          <w:shd w:val="clear" w:color="auto" w:fill="FFFFFF"/>
          <w:lang w:val="bg-BG"/>
        </w:rPr>
        <w:t xml:space="preserve">– </w:t>
      </w:r>
      <w:r w:rsidRPr="00ED6352">
        <w:rPr>
          <w:rFonts w:cs="Times New Roman"/>
          <w:szCs w:val="24"/>
          <w:shd w:val="clear" w:color="auto" w:fill="FFFFFF"/>
          <w:lang w:val="bg-BG"/>
        </w:rPr>
        <w:t>фирмите са 15. Трите топ фирми са „Алпин 5” ЕООД, „Маяк – К” ООД, „Корабостроителница Бургас” ЕООД (в частта кораборемонти дейности).</w:t>
      </w:r>
    </w:p>
    <w:p w14:paraId="430225E3" w14:textId="329B44B6" w:rsidR="000F5E75" w:rsidRPr="00ED6352" w:rsidRDefault="000F5E75" w:rsidP="008172DB">
      <w:pPr>
        <w:pStyle w:val="ListParagraph"/>
        <w:numPr>
          <w:ilvl w:val="0"/>
          <w:numId w:val="17"/>
        </w:numPr>
        <w:spacing w:after="120"/>
        <w:contextualSpacing w:val="0"/>
        <w:jc w:val="both"/>
        <w:rPr>
          <w:rFonts w:cs="Times New Roman"/>
          <w:szCs w:val="24"/>
          <w:shd w:val="clear" w:color="auto" w:fill="FFFFFF"/>
          <w:lang w:val="bg-BG"/>
        </w:rPr>
      </w:pPr>
      <w:r w:rsidRPr="00ED6352">
        <w:rPr>
          <w:rFonts w:cs="Times New Roman"/>
          <w:szCs w:val="24"/>
          <w:shd w:val="clear" w:color="auto" w:fill="FFFFFF"/>
          <w:lang w:val="bg-BG"/>
        </w:rPr>
        <w:t xml:space="preserve">Созопол </w:t>
      </w:r>
      <w:r w:rsidR="00511F73" w:rsidRPr="00ED6352">
        <w:rPr>
          <w:rFonts w:cs="Times New Roman"/>
          <w:szCs w:val="24"/>
          <w:shd w:val="clear" w:color="auto" w:fill="FFFFFF"/>
          <w:lang w:val="bg-BG"/>
        </w:rPr>
        <w:t xml:space="preserve">– </w:t>
      </w:r>
      <w:r w:rsidRPr="00ED6352">
        <w:rPr>
          <w:rFonts w:cs="Times New Roman"/>
          <w:szCs w:val="24"/>
          <w:shd w:val="clear" w:color="auto" w:fill="FFFFFF"/>
          <w:lang w:val="bg-BG"/>
        </w:rPr>
        <w:t>средно предприятие „Аполониан Сий Сървисис” ООД.</w:t>
      </w:r>
    </w:p>
    <w:p w14:paraId="44744364"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В общините Несебър, Царево, Аксаково също има регистрирани микрофирми с тази дейност.</w:t>
      </w:r>
    </w:p>
    <w:p w14:paraId="3B4A2992"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b/>
          <w:szCs w:val="24"/>
          <w:shd w:val="clear" w:color="auto" w:fill="FFFFFF"/>
        </w:rPr>
        <w:t>Производството на уреди и апарати за измерване, изпитване и навигация</w:t>
      </w:r>
      <w:r w:rsidRPr="00ED6352">
        <w:rPr>
          <w:rFonts w:cs="Times New Roman"/>
          <w:szCs w:val="24"/>
          <w:shd w:val="clear" w:color="auto" w:fill="FFFFFF"/>
        </w:rPr>
        <w:t xml:space="preserve">, както и </w:t>
      </w:r>
      <w:r w:rsidRPr="00ED6352">
        <w:rPr>
          <w:rFonts w:cs="Times New Roman"/>
          <w:b/>
          <w:szCs w:val="24"/>
          <w:shd w:val="clear" w:color="auto" w:fill="FFFFFF"/>
        </w:rPr>
        <w:t>производството на спортни стоки</w:t>
      </w:r>
      <w:r w:rsidRPr="00ED6352">
        <w:rPr>
          <w:rFonts w:cs="Times New Roman"/>
          <w:szCs w:val="24"/>
          <w:shd w:val="clear" w:color="auto" w:fill="FFFFFF"/>
        </w:rPr>
        <w:t>, са локализирани в общините Варна (7), Бургас (4) и Поморие (2). Общата заетост през 2018 г. надхвърля 200 д.</w:t>
      </w:r>
      <w:r w:rsidRPr="00ED6352">
        <w:rPr>
          <w:rStyle w:val="FootnoteReference"/>
          <w:rFonts w:cs="Times New Roman"/>
          <w:szCs w:val="24"/>
          <w:shd w:val="clear" w:color="auto" w:fill="FFFFFF"/>
        </w:rPr>
        <w:footnoteReference w:id="30"/>
      </w:r>
    </w:p>
    <w:p w14:paraId="2729A281"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b/>
          <w:bCs/>
          <w:szCs w:val="24"/>
        </w:rPr>
        <w:t>Производства на канапи, въжета, мрежи и изделия от тях има в Бургас и Бяла.</w:t>
      </w:r>
    </w:p>
    <w:p w14:paraId="034BE7E3"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Важна роля в сектора имат класификационните и проектантски организации и научни институти</w:t>
      </w:r>
      <w:r w:rsidRPr="00ED6352">
        <w:rPr>
          <w:rStyle w:val="FootnoteReference"/>
          <w:rFonts w:cs="Times New Roman"/>
          <w:szCs w:val="24"/>
          <w:shd w:val="clear" w:color="auto" w:fill="FFFFFF"/>
        </w:rPr>
        <w:footnoteReference w:id="31"/>
      </w:r>
      <w:r w:rsidRPr="00ED6352">
        <w:rPr>
          <w:rFonts w:cs="Times New Roman"/>
          <w:szCs w:val="24"/>
          <w:shd w:val="clear" w:color="auto" w:fill="FFFFFF"/>
        </w:rPr>
        <w:t>: Асоциация „Малки кораби и оборудване”; „Български корабен регистър” АД; „Германише лойд България” ЕООД; Институт по хидро- и аеродинамика – БАН; „Вартсила ИХБ корабно проектиране България” АД; „Корабен инженеринг, проектиране и изследвания” ООД; „Лавразия” ЕООД – Варна; „Морско проектиране” ЕООД; Териториална организация на научно-техническите съюзи – Варна.</w:t>
      </w:r>
    </w:p>
    <w:p w14:paraId="120BABB6"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 xml:space="preserve">Обединението на фирмите в сектора в браншови асоциации и клъстери дава предимства за повишаване на конкурентоспособността на бизнеса, както и за неговото популяризиране, така и за търсене на съвместни решения. </w:t>
      </w:r>
    </w:p>
    <w:p w14:paraId="64C71A18" w14:textId="77777777" w:rsidR="000F5E75" w:rsidRPr="00ED6352" w:rsidRDefault="000F5E75" w:rsidP="008172DB">
      <w:pPr>
        <w:spacing w:after="120" w:line="276" w:lineRule="auto"/>
        <w:jc w:val="both"/>
        <w:rPr>
          <w:rFonts w:cs="Times New Roman"/>
          <w:szCs w:val="24"/>
        </w:rPr>
      </w:pPr>
      <w:r w:rsidRPr="00ED6352">
        <w:rPr>
          <w:rFonts w:cs="Times New Roman"/>
          <w:szCs w:val="24"/>
        </w:rPr>
        <w:t>Според търговския регистър понастоящем в Черноморския район в дейности на сектора оперират над 100 фирми. Голяма част от тях са обединени в асоциации (Българска национална асоциация по корабостроене и кораборемонт – БНАКК</w:t>
      </w:r>
      <w:r w:rsidRPr="00ED6352">
        <w:rPr>
          <w:rStyle w:val="FootnoteReference"/>
          <w:rFonts w:cs="Times New Roman"/>
          <w:szCs w:val="24"/>
        </w:rPr>
        <w:footnoteReference w:id="32"/>
      </w:r>
      <w:r w:rsidRPr="00ED6352">
        <w:rPr>
          <w:rFonts w:cs="Times New Roman"/>
          <w:szCs w:val="24"/>
        </w:rPr>
        <w:t>, учредена на 28 април 2009 г.) и клъстери (Морски клъстер България</w:t>
      </w:r>
      <w:r w:rsidRPr="00ED6352">
        <w:rPr>
          <w:rStyle w:val="FootnoteReference"/>
          <w:rFonts w:cs="Times New Roman"/>
          <w:szCs w:val="24"/>
        </w:rPr>
        <w:footnoteReference w:id="33"/>
      </w:r>
      <w:r w:rsidRPr="00ED6352">
        <w:rPr>
          <w:rFonts w:cs="Times New Roman"/>
          <w:szCs w:val="24"/>
        </w:rPr>
        <w:t xml:space="preserve">). </w:t>
      </w:r>
    </w:p>
    <w:p w14:paraId="4540E54F"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b/>
          <w:szCs w:val="24"/>
          <w:shd w:val="clear" w:color="auto" w:fill="FFFFFF"/>
        </w:rPr>
        <w:t xml:space="preserve">Българската национална асоциация по корабостроене и кораборемонт (БНАКК) </w:t>
      </w:r>
      <w:r w:rsidRPr="00ED6352">
        <w:rPr>
          <w:rFonts w:cs="Times New Roman"/>
          <w:szCs w:val="24"/>
          <w:shd w:val="clear" w:color="auto" w:fill="FFFFFF"/>
        </w:rPr>
        <w:t>е най-голямото морско сдружение с нестопанска цел в България, в което членуват всички български корабостроителни и кораборемонтни заводи, заводи за корабно машиностроене, фирми със съпътстващи корабостроенето и кораборемонта дейности, Висшето военноморско училище „Никола Йонков Вапцаров“ (ВВМУ), Техническият университет – Варна, както и класификационни, научни и проектантски организации. Общият брой на пряко заетите работници и служители в БНАКК – фирми е над 4 300 души, като допълнително около 5000 души косвено работят по свързани с членовете на БНАКК проекти.</w:t>
      </w:r>
    </w:p>
    <w:p w14:paraId="65A9D253"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Продуктовото портфолио на БНАКК определя основните сегменти на развитие на сектора в България: </w:t>
      </w:r>
    </w:p>
    <w:p w14:paraId="3EF6B70F" w14:textId="6073238C" w:rsidR="000F5E75" w:rsidRPr="00ED6352" w:rsidRDefault="00993619" w:rsidP="008172DB">
      <w:pPr>
        <w:numPr>
          <w:ilvl w:val="0"/>
          <w:numId w:val="18"/>
        </w:numPr>
        <w:spacing w:after="120" w:line="276" w:lineRule="auto"/>
        <w:jc w:val="both"/>
        <w:rPr>
          <w:rFonts w:cs="Times New Roman"/>
          <w:szCs w:val="24"/>
        </w:rPr>
      </w:pPr>
      <w:r w:rsidRPr="00ED6352">
        <w:rPr>
          <w:rFonts w:cs="Times New Roman"/>
          <w:szCs w:val="24"/>
        </w:rPr>
        <w:t>Проектиране</w:t>
      </w:r>
      <w:r w:rsidR="000F5E75" w:rsidRPr="00ED6352">
        <w:rPr>
          <w:rFonts w:cs="Times New Roman"/>
          <w:szCs w:val="24"/>
        </w:rPr>
        <w:t>, строителство и ремонтиране на кораби до 100 000 тона DWT;</w:t>
      </w:r>
    </w:p>
    <w:p w14:paraId="19D98C6C" w14:textId="77777777" w:rsidR="000F5E75" w:rsidRPr="00ED6352" w:rsidRDefault="000F5E75" w:rsidP="008172DB">
      <w:pPr>
        <w:numPr>
          <w:ilvl w:val="0"/>
          <w:numId w:val="18"/>
        </w:numPr>
        <w:spacing w:after="120" w:line="276" w:lineRule="auto"/>
        <w:jc w:val="both"/>
        <w:rPr>
          <w:rFonts w:cs="Times New Roman"/>
          <w:szCs w:val="24"/>
        </w:rPr>
      </w:pPr>
      <w:r w:rsidRPr="00ED6352">
        <w:rPr>
          <w:rFonts w:cs="Times New Roman"/>
          <w:szCs w:val="24"/>
        </w:rPr>
        <w:t>проектиране, строителство и ремонтиране на танкери, продуктовози, кораби за насипни товари, контейнеровози, многоцелеви кораби, кораби за поддръжка на водни пътища (драгажни кораби, земснаряди, т.н.); патрулни кораби, влекачи, риболовни кораби, речни кораби, кораби за смесено плаване, самоходни и несамоходни баржи, пътнически кораби; плаващи съоръжения (понтони, кесони и др.) за пристанищни/заводски инфраструктурни проекти;</w:t>
      </w:r>
    </w:p>
    <w:p w14:paraId="49ECDA22" w14:textId="77777777" w:rsidR="000F5E75" w:rsidRPr="00ED6352" w:rsidRDefault="000F5E75" w:rsidP="008172DB">
      <w:pPr>
        <w:numPr>
          <w:ilvl w:val="0"/>
          <w:numId w:val="18"/>
        </w:numPr>
        <w:spacing w:after="120" w:line="276" w:lineRule="auto"/>
        <w:jc w:val="both"/>
        <w:rPr>
          <w:rFonts w:cs="Times New Roman"/>
          <w:szCs w:val="24"/>
        </w:rPr>
      </w:pPr>
      <w:r w:rsidRPr="00ED6352">
        <w:rPr>
          <w:rFonts w:cs="Times New Roman"/>
          <w:szCs w:val="24"/>
        </w:rPr>
        <w:t>корабно и общо машиностроене; проектиране, производство, доставка и монтаж на бордова, локационна и навигационна апаратура и техника; производство на ел. двигатели, машини и съоръжения; проектиране, производство, доставка и монтаж на люкови закрития;</w:t>
      </w:r>
    </w:p>
    <w:p w14:paraId="1E792E75" w14:textId="77777777" w:rsidR="000F5E75" w:rsidRPr="00ED6352" w:rsidRDefault="000F5E75" w:rsidP="008172DB">
      <w:pPr>
        <w:numPr>
          <w:ilvl w:val="0"/>
          <w:numId w:val="18"/>
        </w:numPr>
        <w:spacing w:after="120" w:line="276" w:lineRule="auto"/>
        <w:jc w:val="both"/>
        <w:rPr>
          <w:rFonts w:cs="Times New Roman"/>
          <w:szCs w:val="24"/>
        </w:rPr>
      </w:pPr>
      <w:r w:rsidRPr="00ED6352">
        <w:rPr>
          <w:rFonts w:cs="Times New Roman"/>
          <w:szCs w:val="24"/>
        </w:rPr>
        <w:t>осъществяване на фундаментални и приложни изследвания, като FTA моделиране и анализ на морски и офшорни конструкции и механизми;</w:t>
      </w:r>
    </w:p>
    <w:p w14:paraId="29F80BC2" w14:textId="77777777" w:rsidR="000F5E75" w:rsidRPr="00ED6352" w:rsidRDefault="000F5E75" w:rsidP="008172DB">
      <w:pPr>
        <w:numPr>
          <w:ilvl w:val="0"/>
          <w:numId w:val="18"/>
        </w:numPr>
        <w:spacing w:after="120" w:line="276" w:lineRule="auto"/>
        <w:jc w:val="both"/>
        <w:rPr>
          <w:rFonts w:cs="Times New Roman"/>
          <w:szCs w:val="24"/>
        </w:rPr>
      </w:pPr>
      <w:r w:rsidRPr="00ED6352">
        <w:rPr>
          <w:rFonts w:cs="Times New Roman"/>
          <w:szCs w:val="24"/>
        </w:rPr>
        <w:t>разработване на предпроектни проучвания, изследвания и анализи; технически и работни проекти; адаптиране и доразвиване на готови проекти за строителството на кораби при условията на конкурентен корабостроителен завод, разработване на проектната документация на специализирани софтуерни програми;</w:t>
      </w:r>
    </w:p>
    <w:p w14:paraId="2BE7CF5E" w14:textId="77777777" w:rsidR="000F5E75" w:rsidRPr="00ED6352" w:rsidRDefault="000F5E75" w:rsidP="008172DB">
      <w:pPr>
        <w:numPr>
          <w:ilvl w:val="0"/>
          <w:numId w:val="18"/>
        </w:numPr>
        <w:spacing w:after="120" w:line="276" w:lineRule="auto"/>
        <w:jc w:val="both"/>
        <w:rPr>
          <w:rFonts w:cs="Times New Roman"/>
          <w:szCs w:val="24"/>
        </w:rPr>
      </w:pPr>
      <w:r w:rsidRPr="00ED6352">
        <w:rPr>
          <w:rFonts w:cs="Times New Roman"/>
          <w:szCs w:val="24"/>
        </w:rPr>
        <w:t>класификационна техническа компетентност, качество и услуги по целия свят.</w:t>
      </w:r>
    </w:p>
    <w:p w14:paraId="770B2455" w14:textId="0A6217D0"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rPr>
        <w:t>На територията на област Варна функционира „</w:t>
      </w:r>
      <w:r w:rsidRPr="00ED6352">
        <w:rPr>
          <w:rFonts w:cs="Times New Roman"/>
          <w:b/>
          <w:szCs w:val="24"/>
        </w:rPr>
        <w:t>Български морски клъстер</w:t>
      </w:r>
      <w:r w:rsidRPr="00ED6352">
        <w:rPr>
          <w:rFonts w:cs="Times New Roman"/>
          <w:szCs w:val="24"/>
        </w:rPr>
        <w:t xml:space="preserve">”.  </w:t>
      </w:r>
      <w:r w:rsidRPr="00ED6352">
        <w:rPr>
          <w:rFonts w:cs="Times New Roman"/>
          <w:szCs w:val="24"/>
          <w:shd w:val="clear" w:color="auto" w:fill="FFFFFF"/>
        </w:rPr>
        <w:t>Членове на клъстера са: Българска Морска Камара, Бул шипярдс ейджънси ЕООД, Асоциация за изследване и развитие на Черноморското крайбрежие и р.</w:t>
      </w:r>
      <w:r w:rsidR="00993619">
        <w:rPr>
          <w:rFonts w:cs="Times New Roman"/>
          <w:szCs w:val="24"/>
          <w:shd w:val="clear" w:color="auto" w:fill="FFFFFF"/>
        </w:rPr>
        <w:t> </w:t>
      </w:r>
      <w:r w:rsidRPr="00ED6352">
        <w:rPr>
          <w:rFonts w:cs="Times New Roman"/>
          <w:szCs w:val="24"/>
          <w:shd w:val="clear" w:color="auto" w:fill="FFFFFF"/>
        </w:rPr>
        <w:t>Дунав (АЧД), Варна Шип Дизайн</w:t>
      </w:r>
      <w:r w:rsidR="00993619">
        <w:rPr>
          <w:rFonts w:cs="Times New Roman"/>
          <w:szCs w:val="24"/>
          <w:shd w:val="clear" w:color="auto" w:fill="FFFFFF"/>
        </w:rPr>
        <w:t> </w:t>
      </w:r>
      <w:r w:rsidRPr="00ED6352">
        <w:rPr>
          <w:rFonts w:cs="Times New Roman"/>
          <w:szCs w:val="24"/>
          <w:shd w:val="clear" w:color="auto" w:fill="FFFFFF"/>
        </w:rPr>
        <w:t xml:space="preserve">ЕООД, Колеж по туризъм към ИУ-Варна, Марино Консултинг ЕООД, Висше военноморско училище „Н. Й. Вапцаров“, Център по хидро- и аеродинамика, Институт по металознание, съоръжения и технологии - БАН, Технически Университет – Варна, Стопанска камара – Варна, Смарт Дизайн 2006 ООД, Сени ЕООД, Пан Еуропиън Трейдинг и Инженеринг ЕООД, Навалтекс Инженеринг ООД. </w:t>
      </w:r>
    </w:p>
    <w:p w14:paraId="017DD342" w14:textId="77777777" w:rsidR="000F5E75" w:rsidRPr="00ED6352" w:rsidRDefault="000F5E75" w:rsidP="008172DB">
      <w:pPr>
        <w:spacing w:after="120" w:line="276" w:lineRule="auto"/>
        <w:jc w:val="both"/>
        <w:rPr>
          <w:rFonts w:cs="Times New Roman"/>
          <w:szCs w:val="24"/>
          <w:shd w:val="clear" w:color="auto" w:fill="FFFFFF"/>
        </w:rPr>
      </w:pPr>
      <w:r w:rsidRPr="00ED6352">
        <w:rPr>
          <w:rFonts w:cs="Times New Roman"/>
          <w:szCs w:val="24"/>
          <w:shd w:val="clear" w:color="auto" w:fill="FFFFFF"/>
        </w:rPr>
        <w:t>Целта на дейността на БНАКК и Морския клъстер е да популяризира фирмите на сектора, да подпомогне развитието на нови високотехнологични производства, създаващи висока добавена стойност, да привлича инвестиции в наукоемки производствени дейности, квалификацията на човешките ресурси, посочени от повечето фирми като пречка за иновациите, както и насърчаването на иновационни проекти в сътрудничество с други фирми, както с публично, така и с частно финансиране.</w:t>
      </w:r>
    </w:p>
    <w:p w14:paraId="531E408D"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По-надолу са представени големите фирми на сектора. </w:t>
      </w:r>
    </w:p>
    <w:p w14:paraId="4A9F3631" w14:textId="77777777" w:rsidR="000F5E75" w:rsidRPr="00ED6352" w:rsidRDefault="000F5E75" w:rsidP="008172DB">
      <w:pPr>
        <w:spacing w:after="120" w:line="276" w:lineRule="auto"/>
        <w:jc w:val="both"/>
        <w:rPr>
          <w:rFonts w:cs="Times New Roman"/>
          <w:szCs w:val="24"/>
        </w:rPr>
      </w:pPr>
      <w:r w:rsidRPr="00ED6352">
        <w:rPr>
          <w:rFonts w:cs="Times New Roman"/>
          <w:b/>
          <w:szCs w:val="24"/>
        </w:rPr>
        <w:t xml:space="preserve">Булярд корабостроителна индустрия </w:t>
      </w:r>
      <w:r w:rsidRPr="00ED6352">
        <w:rPr>
          <w:rFonts w:cs="Times New Roman"/>
          <w:b/>
          <w:caps/>
          <w:szCs w:val="24"/>
        </w:rPr>
        <w:t>АД</w:t>
      </w:r>
      <w:r w:rsidRPr="00ED6352">
        <w:rPr>
          <w:rStyle w:val="FootnoteReference"/>
          <w:rFonts w:cs="Times New Roman"/>
          <w:bCs/>
          <w:caps/>
          <w:szCs w:val="24"/>
        </w:rPr>
        <w:footnoteReference w:id="34"/>
      </w:r>
      <w:r w:rsidRPr="00ED6352">
        <w:rPr>
          <w:rFonts w:cs="Times New Roman"/>
          <w:b/>
          <w:caps/>
          <w:szCs w:val="24"/>
        </w:rPr>
        <w:t xml:space="preserve"> </w:t>
      </w:r>
      <w:r w:rsidRPr="00ED6352">
        <w:rPr>
          <w:rFonts w:cs="Times New Roman"/>
          <w:szCs w:val="24"/>
          <w:bdr w:val="none" w:sz="0" w:space="0" w:color="auto" w:frame="1"/>
          <w:shd w:val="clear" w:color="auto" w:fill="FFFFFF"/>
        </w:rPr>
        <w:t xml:space="preserve">е най-голямото предприятие за корабостроене и кораборемонт в България, съдейки по обема на производството и размерите на корабите, които са построени или ремонтирани, използваните технологии и организацията на производството. Разположено е на площ от 410 дка, има обща дължина на кейовите стени от 1 200 m. Има няколко цеха и две докови камери, с достатъчно открита площ пред тях.  </w:t>
      </w:r>
    </w:p>
    <w:p w14:paraId="58EEDA5A" w14:textId="29CB1CB5" w:rsidR="000F5E75" w:rsidRPr="00ED6352" w:rsidRDefault="000F5E75" w:rsidP="008172DB">
      <w:pPr>
        <w:pStyle w:val="NormalWeb"/>
        <w:shd w:val="clear" w:color="auto" w:fill="FFFFFF"/>
        <w:spacing w:before="0" w:beforeAutospacing="0" w:after="120" w:afterAutospacing="0" w:line="276" w:lineRule="auto"/>
        <w:jc w:val="both"/>
        <w:textAlignment w:val="baseline"/>
        <w:rPr>
          <w:lang w:val="bg-BG"/>
        </w:rPr>
      </w:pPr>
      <w:r w:rsidRPr="00ED6352">
        <w:rPr>
          <w:b/>
          <w:iCs/>
          <w:shd w:val="clear" w:color="auto" w:fill="F9F9F9"/>
          <w:lang w:val="bg-BG"/>
        </w:rPr>
        <w:t xml:space="preserve">Кораборемонтен завод Одесос </w:t>
      </w:r>
      <w:r w:rsidRPr="00ED6352">
        <w:rPr>
          <w:b/>
          <w:bCs/>
          <w:lang w:val="bg-BG"/>
        </w:rPr>
        <w:t>АД</w:t>
      </w:r>
      <w:r w:rsidRPr="00ED6352">
        <w:rPr>
          <w:rStyle w:val="FootnoteReference"/>
          <w:rFonts w:eastAsia="Courier New"/>
          <w:lang w:val="bg-BG"/>
        </w:rPr>
        <w:footnoteReference w:id="35"/>
      </w:r>
      <w:r w:rsidRPr="00ED6352">
        <w:rPr>
          <w:lang w:val="bg-BG"/>
        </w:rPr>
        <w:t xml:space="preserve"> е разположен на островната зона във Варна. Той се простира върху площ от около 320 000 m</w:t>
      </w:r>
      <w:r w:rsidRPr="00ED6352">
        <w:rPr>
          <w:vertAlign w:val="superscript"/>
          <w:lang w:val="bg-BG"/>
        </w:rPr>
        <w:t>2</w:t>
      </w:r>
      <w:r w:rsidRPr="00ED6352">
        <w:rPr>
          <w:lang w:val="bg-BG"/>
        </w:rPr>
        <w:t>, оборудван с един сух и два плаващи дока. Общата дължина на кейовите стени е 1 153,5 m със средна дълбочина от 6,35 m. Дълбочина на пристанището варира от 5,30 m до 9,80 m. Заводът разполага със 17 подемни кранове, един от които е 100</w:t>
      </w:r>
      <w:r w:rsidR="00ED6352">
        <w:rPr>
          <w:lang w:val="bg-BG"/>
        </w:rPr>
        <w:t>-</w:t>
      </w:r>
      <w:r w:rsidRPr="00ED6352">
        <w:rPr>
          <w:lang w:val="bg-BG"/>
        </w:rPr>
        <w:t>тонен плаващ кран. КРЗ Одесос разполага с най-големия док.</w:t>
      </w:r>
    </w:p>
    <w:p w14:paraId="5E3BA5C1" w14:textId="77777777" w:rsidR="000F5E75" w:rsidRPr="00ED6352" w:rsidRDefault="000F5E75" w:rsidP="008172DB">
      <w:pPr>
        <w:spacing w:after="120" w:line="276" w:lineRule="auto"/>
        <w:jc w:val="both"/>
        <w:rPr>
          <w:rFonts w:cs="Times New Roman"/>
          <w:szCs w:val="24"/>
        </w:rPr>
      </w:pPr>
      <w:r w:rsidRPr="00ED6352">
        <w:rPr>
          <w:rFonts w:cs="Times New Roman"/>
          <w:b/>
          <w:szCs w:val="24"/>
        </w:rPr>
        <w:t xml:space="preserve">Кораборемонтен завод </w:t>
      </w:r>
      <w:r w:rsidRPr="00ED6352">
        <w:rPr>
          <w:rFonts w:cs="Times New Roman"/>
          <w:b/>
          <w:caps/>
          <w:szCs w:val="24"/>
        </w:rPr>
        <w:t>“</w:t>
      </w:r>
      <w:r w:rsidRPr="00ED6352">
        <w:rPr>
          <w:rFonts w:cs="Times New Roman"/>
          <w:b/>
          <w:szCs w:val="24"/>
        </w:rPr>
        <w:t>Терем</w:t>
      </w:r>
      <w:r w:rsidRPr="00ED6352">
        <w:rPr>
          <w:rFonts w:cs="Times New Roman"/>
          <w:b/>
          <w:caps/>
          <w:szCs w:val="24"/>
        </w:rPr>
        <w:t xml:space="preserve">–КРЗ </w:t>
      </w:r>
      <w:r w:rsidRPr="00ED6352">
        <w:rPr>
          <w:rFonts w:cs="Times New Roman"/>
          <w:b/>
          <w:szCs w:val="24"/>
        </w:rPr>
        <w:t xml:space="preserve">Флотски арсенал </w:t>
      </w:r>
      <w:r w:rsidRPr="00ED6352">
        <w:rPr>
          <w:rFonts w:cs="Times New Roman"/>
          <w:b/>
          <w:caps/>
          <w:szCs w:val="24"/>
        </w:rPr>
        <w:t xml:space="preserve">– </w:t>
      </w:r>
      <w:r w:rsidRPr="00ED6352">
        <w:rPr>
          <w:rFonts w:cs="Times New Roman"/>
          <w:b/>
          <w:szCs w:val="24"/>
        </w:rPr>
        <w:t>Варна</w:t>
      </w:r>
      <w:r w:rsidRPr="00ED6352">
        <w:rPr>
          <w:rStyle w:val="FootnoteReference"/>
          <w:rFonts w:cs="Times New Roman"/>
          <w:bCs/>
          <w:szCs w:val="24"/>
        </w:rPr>
        <w:footnoteReference w:id="36"/>
      </w:r>
      <w:r w:rsidRPr="00ED6352">
        <w:rPr>
          <w:rFonts w:cs="Times New Roman"/>
          <w:b/>
          <w:szCs w:val="24"/>
        </w:rPr>
        <w:t xml:space="preserve"> </w:t>
      </w:r>
      <w:r w:rsidRPr="00ED6352">
        <w:rPr>
          <w:rFonts w:cs="Times New Roman"/>
          <w:bCs/>
          <w:szCs w:val="24"/>
        </w:rPr>
        <w:t>e</w:t>
      </w:r>
      <w:r w:rsidRPr="00ED6352">
        <w:rPr>
          <w:rFonts w:cs="Times New Roman"/>
          <w:szCs w:val="24"/>
        </w:rPr>
        <w:t xml:space="preserve"> основан през 1897 г., и се счита за пионер в корабостроителната индустрия на България. Разположен е на брега на Варненското езеро, на разстояние 30 km от Летище Варна, на 20 km от централна ЖП гара Варна, на 7 km от Фериботен комплекс и позволява безпроблемна комуникация по въздух, суша и море. Заводът има статут на </w:t>
      </w:r>
      <w:r w:rsidRPr="00ED6352">
        <w:rPr>
          <w:rFonts w:cs="Times New Roman"/>
          <w:b/>
          <w:szCs w:val="24"/>
        </w:rPr>
        <w:t>пристанище със специално предназначение</w:t>
      </w:r>
      <w:r w:rsidRPr="00ED6352">
        <w:rPr>
          <w:rFonts w:cs="Times New Roman"/>
          <w:szCs w:val="24"/>
        </w:rPr>
        <w:t xml:space="preserve">. Разположен е на площ от 617 000 </w:t>
      </w:r>
      <w:r w:rsidRPr="00ED6352">
        <w:rPr>
          <w:rFonts w:cs="Times New Roman"/>
          <w:szCs w:val="24"/>
          <w:bdr w:val="none" w:sz="0" w:space="0" w:color="auto" w:frame="1"/>
        </w:rPr>
        <w:t>m</w:t>
      </w:r>
      <w:r w:rsidRPr="00ED6352">
        <w:rPr>
          <w:rFonts w:cs="Times New Roman"/>
          <w:szCs w:val="24"/>
          <w:vertAlign w:val="superscript"/>
        </w:rPr>
        <w:t>2</w:t>
      </w:r>
      <w:r w:rsidRPr="00ED6352">
        <w:rPr>
          <w:rFonts w:cs="Times New Roman"/>
          <w:szCs w:val="24"/>
        </w:rPr>
        <w:t xml:space="preserve"> и има обща дължина на бреговата линия 1 300 </w:t>
      </w:r>
      <w:r w:rsidRPr="00ED6352">
        <w:rPr>
          <w:rFonts w:cs="Times New Roman"/>
          <w:szCs w:val="24"/>
          <w:bdr w:val="none" w:sz="0" w:space="0" w:color="auto" w:frame="1"/>
        </w:rPr>
        <w:t>m</w:t>
      </w:r>
      <w:r w:rsidRPr="00ED6352">
        <w:rPr>
          <w:rFonts w:cs="Times New Roman"/>
          <w:szCs w:val="24"/>
        </w:rPr>
        <w:t>. В „Терем-КРЗ Флотски арсенал – Варна“ ЕООД работят над 450 служители, а за всякакви допълнителни специфични дейности, заводът използва фирми-подизпълнители.</w:t>
      </w:r>
    </w:p>
    <w:p w14:paraId="3152CF01" w14:textId="77777777" w:rsidR="000F5E75" w:rsidRPr="00ED6352" w:rsidRDefault="000F5E75" w:rsidP="008172DB">
      <w:pPr>
        <w:autoSpaceDE w:val="0"/>
        <w:autoSpaceDN w:val="0"/>
        <w:adjustRightInd w:val="0"/>
        <w:spacing w:after="120" w:line="276" w:lineRule="auto"/>
        <w:jc w:val="both"/>
        <w:rPr>
          <w:rFonts w:cs="Times New Roman"/>
          <w:szCs w:val="24"/>
        </w:rPr>
      </w:pPr>
      <w:r w:rsidRPr="00ED6352">
        <w:rPr>
          <w:rFonts w:cs="Times New Roman"/>
          <w:caps/>
        </w:rPr>
        <w:t>„</w:t>
      </w:r>
      <w:r w:rsidRPr="00ED6352">
        <w:rPr>
          <w:rFonts w:cs="Times New Roman"/>
          <w:b/>
          <w:szCs w:val="24"/>
        </w:rPr>
        <w:t>Бургаски корабостроителници</w:t>
      </w:r>
      <w:r w:rsidRPr="00ED6352">
        <w:rPr>
          <w:rFonts w:cs="Times New Roman"/>
          <w:b/>
          <w:caps/>
          <w:szCs w:val="24"/>
        </w:rPr>
        <w:t>” АД</w:t>
      </w:r>
      <w:r w:rsidRPr="00ED6352">
        <w:rPr>
          <w:rStyle w:val="FootnoteReference"/>
          <w:rFonts w:cs="Times New Roman"/>
          <w:bCs/>
          <w:caps/>
          <w:szCs w:val="24"/>
        </w:rPr>
        <w:footnoteReference w:id="37"/>
      </w:r>
      <w:r w:rsidRPr="00ED6352">
        <w:rPr>
          <w:rFonts w:cs="Times New Roman"/>
          <w:b/>
          <w:caps/>
          <w:szCs w:val="24"/>
        </w:rPr>
        <w:t xml:space="preserve"> </w:t>
      </w:r>
      <w:r w:rsidRPr="00ED6352">
        <w:rPr>
          <w:rFonts w:cs="Times New Roman"/>
          <w:szCs w:val="24"/>
        </w:rPr>
        <w:t>е най-голямото корабостроително предприятие на южното Черноморско крайбрежие. Дружеството е оператор на активи на специализирано пристанище “Бургаски корабостроителници”. Основната му  дейност е строителство, ремонт и преустройство на кораби и други плавателни съдове, а като спомагателни - рязане на бракувани кораби за скрап; кейови такси; наем и други услуги. Компанията разполага с мощности, както да ремонтира, така и да строи нови кораби до 25 000 t DWT.</w:t>
      </w:r>
    </w:p>
    <w:p w14:paraId="50DC36CC" w14:textId="77777777" w:rsidR="000F5E75" w:rsidRPr="00ED6352" w:rsidRDefault="000F5E75" w:rsidP="008172DB">
      <w:pPr>
        <w:spacing w:after="120" w:line="276" w:lineRule="auto"/>
        <w:jc w:val="both"/>
        <w:rPr>
          <w:rFonts w:cs="Times New Roman"/>
          <w:szCs w:val="24"/>
        </w:rPr>
      </w:pPr>
      <w:r w:rsidRPr="00ED6352">
        <w:rPr>
          <w:rFonts w:cs="Times New Roman"/>
          <w:b/>
          <w:szCs w:val="24"/>
        </w:rPr>
        <w:t xml:space="preserve">Корабостроителен и кораборемонтен завод </w:t>
      </w:r>
      <w:r w:rsidRPr="00ED6352">
        <w:rPr>
          <w:rFonts w:cs="Times New Roman"/>
          <w:b/>
          <w:caps/>
          <w:szCs w:val="24"/>
        </w:rPr>
        <w:t xml:space="preserve">„МТГ </w:t>
      </w:r>
      <w:r w:rsidRPr="00ED6352">
        <w:rPr>
          <w:rFonts w:cs="Times New Roman"/>
          <w:b/>
          <w:szCs w:val="24"/>
        </w:rPr>
        <w:t>Делфин</w:t>
      </w:r>
      <w:r w:rsidRPr="00ED6352">
        <w:rPr>
          <w:rFonts w:cs="Times New Roman"/>
          <w:b/>
          <w:caps/>
          <w:szCs w:val="24"/>
        </w:rPr>
        <w:t>“</w:t>
      </w:r>
      <w:r w:rsidRPr="00ED6352">
        <w:rPr>
          <w:rStyle w:val="FootnoteReference"/>
          <w:rFonts w:cs="Times New Roman"/>
          <w:bCs/>
          <w:caps/>
          <w:szCs w:val="24"/>
        </w:rPr>
        <w:footnoteReference w:id="38"/>
      </w:r>
      <w:r w:rsidRPr="00ED6352">
        <w:rPr>
          <w:rFonts w:cs="Times New Roman"/>
          <w:b/>
          <w:caps/>
          <w:szCs w:val="24"/>
        </w:rPr>
        <w:t xml:space="preserve"> </w:t>
      </w:r>
      <w:r w:rsidRPr="00ED6352">
        <w:rPr>
          <w:rFonts w:cs="Times New Roman"/>
          <w:szCs w:val="24"/>
        </w:rPr>
        <w:t xml:space="preserve">е разположен на северния бряг на Варненското езеро, между Пристанища Варна Изток и Варна Запад, с пряк и неограничен достъп до Черно море. От 2004 г. компанията открива център за обучение към корабостроителницата, в който досега са обучени над сто млади специалисти, а от 2007 г. е създадено и проектантско звено. Разполага с два плаващи дока и кейови места с дължина 1 250 m. </w:t>
      </w:r>
    </w:p>
    <w:p w14:paraId="4985FF74" w14:textId="658E68F9" w:rsidR="000F5E75" w:rsidRPr="0017058D" w:rsidRDefault="000F5E75" w:rsidP="008172DB">
      <w:pPr>
        <w:pStyle w:val="Heading2"/>
        <w:spacing w:before="0" w:line="276" w:lineRule="auto"/>
        <w:rPr>
          <w:rFonts w:cs="Times New Roman"/>
          <w:color w:val="0B1F36" w:themeColor="text2" w:themeShade="80"/>
        </w:rPr>
      </w:pPr>
      <w:bookmarkStart w:id="55" w:name="_Toc62209235"/>
      <w:r w:rsidRPr="0017058D">
        <w:rPr>
          <w:rFonts w:cs="Times New Roman"/>
          <w:color w:val="0B1F36" w:themeColor="text2" w:themeShade="80"/>
        </w:rPr>
        <w:t>2.7 Биотехнологии</w:t>
      </w:r>
      <w:bookmarkEnd w:id="55"/>
      <w:r w:rsidRPr="0017058D">
        <w:rPr>
          <w:rFonts w:cs="Times New Roman"/>
          <w:color w:val="0B1F36" w:themeColor="text2" w:themeShade="80"/>
        </w:rPr>
        <w:t xml:space="preserve"> </w:t>
      </w:r>
    </w:p>
    <w:p w14:paraId="34A5E559" w14:textId="77777777" w:rsidR="000F5E75" w:rsidRPr="00ED6352" w:rsidRDefault="000F5E75" w:rsidP="008172DB">
      <w:pPr>
        <w:spacing w:after="120" w:line="276" w:lineRule="auto"/>
        <w:jc w:val="both"/>
        <w:rPr>
          <w:rFonts w:cs="Times New Roman"/>
          <w:szCs w:val="24"/>
        </w:rPr>
      </w:pPr>
      <w:bookmarkStart w:id="56" w:name="_Hlk41324383"/>
      <w:r w:rsidRPr="00ED6352">
        <w:rPr>
          <w:rFonts w:cs="Times New Roman"/>
          <w:szCs w:val="24"/>
        </w:rPr>
        <w:t xml:space="preserve">Биотехнологиите се определят като една от най-важните области за бъдещето на синята икономика. Липсва точна класификация, но съществува ясно разделение на тяхното производство и приложение. </w:t>
      </w:r>
      <w:r w:rsidRPr="00ED6352">
        <w:rPr>
          <w:rFonts w:cs="Times New Roman"/>
          <w:i/>
          <w:iCs/>
          <w:szCs w:val="24"/>
        </w:rPr>
        <w:t>Морската биотехнология</w:t>
      </w:r>
      <w:r w:rsidRPr="00ED6352">
        <w:rPr>
          <w:rFonts w:cs="Times New Roman"/>
          <w:szCs w:val="24"/>
        </w:rPr>
        <w:t xml:space="preserve"> използва ресурси от живи морски организми за разработва нови конкурентоспособни продукти или приложения. </w:t>
      </w:r>
      <w:r w:rsidRPr="00ED6352">
        <w:rPr>
          <w:rFonts w:cs="Times New Roman"/>
          <w:i/>
          <w:iCs/>
          <w:szCs w:val="24"/>
        </w:rPr>
        <w:t>Синята биотехнология</w:t>
      </w:r>
      <w:r w:rsidRPr="00ED6352">
        <w:rPr>
          <w:rFonts w:cs="Times New Roman"/>
          <w:szCs w:val="24"/>
        </w:rPr>
        <w:t xml:space="preserve"> разработва биотехнологии (или биотехнологични приложения), изискващи биоресурси, събрани от морската среда.</w:t>
      </w:r>
    </w:p>
    <w:p w14:paraId="0E26340C" w14:textId="77777777" w:rsidR="00DE57BD" w:rsidRPr="00ED6352" w:rsidRDefault="00DE57BD" w:rsidP="00DE57BD">
      <w:pPr>
        <w:spacing w:after="120" w:line="276" w:lineRule="auto"/>
        <w:jc w:val="both"/>
        <w:rPr>
          <w:szCs w:val="24"/>
        </w:rPr>
      </w:pPr>
      <w:r w:rsidRPr="00ED6352">
        <w:rPr>
          <w:szCs w:val="24"/>
        </w:rPr>
        <w:t>Синият сектор за биоикономика и биотехнологии включва нетрадиционно експлоатираните групи морски организми и техните търговски приложения за биомаса. Тези организми включват макроводорасли (водорасли), микроорганизми (микроводорасли, бактерии и гъби) и безгръбначни. Водораслите и безгръбначните са важни ресурси, които потенциално укрепват секторите на биологична основа и подпомагат развитието на икономически дейности в крайбрежните райони. Въпреки че в миналото някои от тези източници на биомаса традиционно се използват като храна, фураж или торове, нови търговски приложения са в процес на разработване.</w:t>
      </w:r>
    </w:p>
    <w:p w14:paraId="5B5C69DD" w14:textId="1865CAFE" w:rsidR="000F5E75" w:rsidRPr="00ED6352" w:rsidRDefault="000F5E75" w:rsidP="008172DB">
      <w:pPr>
        <w:spacing w:after="120" w:line="276" w:lineRule="auto"/>
        <w:jc w:val="both"/>
        <w:rPr>
          <w:rFonts w:cs="Times New Roman"/>
          <w:szCs w:val="24"/>
        </w:rPr>
      </w:pPr>
      <w:r w:rsidRPr="00ED6352">
        <w:rPr>
          <w:rFonts w:cs="Times New Roman"/>
          <w:szCs w:val="24"/>
        </w:rPr>
        <w:t xml:space="preserve">Основните приложения на биотехнологията в икономиката на ЕС попадат в четири широки групи: </w:t>
      </w:r>
    </w:p>
    <w:bookmarkEnd w:id="56"/>
    <w:p w14:paraId="035617A9" w14:textId="3AD7A39F" w:rsidR="000F5E75" w:rsidRPr="00ED6352" w:rsidRDefault="00993619" w:rsidP="008172DB">
      <w:pPr>
        <w:numPr>
          <w:ilvl w:val="0"/>
          <w:numId w:val="19"/>
        </w:numPr>
        <w:spacing w:after="120" w:line="276" w:lineRule="auto"/>
        <w:jc w:val="both"/>
        <w:rPr>
          <w:rFonts w:cs="Times New Roman"/>
          <w:szCs w:val="24"/>
        </w:rPr>
      </w:pPr>
      <w:r w:rsidRPr="00ED6352">
        <w:rPr>
          <w:rFonts w:cs="Times New Roman"/>
          <w:szCs w:val="24"/>
        </w:rPr>
        <w:t>В</w:t>
      </w:r>
      <w:r w:rsidR="000F5E75" w:rsidRPr="00ED6352">
        <w:rPr>
          <w:rFonts w:cs="Times New Roman"/>
          <w:szCs w:val="24"/>
        </w:rPr>
        <w:t xml:space="preserve"> областта на здравеопазването и фармацевтичните приложения. Усилията насочени към откриването и разработването на усъвършенствани лекарства, терапии, диагностика и ваксини; </w:t>
      </w:r>
    </w:p>
    <w:p w14:paraId="18D64FBE" w14:textId="77777777" w:rsidR="000F5E75" w:rsidRPr="00ED6352" w:rsidRDefault="000F5E75" w:rsidP="008172DB">
      <w:pPr>
        <w:numPr>
          <w:ilvl w:val="0"/>
          <w:numId w:val="19"/>
        </w:numPr>
        <w:spacing w:after="120" w:line="276" w:lineRule="auto"/>
        <w:jc w:val="both"/>
        <w:rPr>
          <w:rFonts w:cs="Times New Roman"/>
          <w:szCs w:val="24"/>
        </w:rPr>
      </w:pPr>
      <w:r w:rsidRPr="00ED6352">
        <w:rPr>
          <w:rFonts w:cs="Times New Roman"/>
          <w:szCs w:val="24"/>
        </w:rPr>
        <w:t xml:space="preserve">в областта на селското стопанство, животновъдството, ветеринарните продукти и аквакултурите, дейностите са свързани с производство на фуражи за животни, ваксини за добитък и с диагностиката на болести като СЕГ, шап и салмонела; </w:t>
      </w:r>
    </w:p>
    <w:p w14:paraId="70BDD8FA" w14:textId="77777777" w:rsidR="000F5E75" w:rsidRPr="00ED6352" w:rsidRDefault="000F5E75" w:rsidP="008172DB">
      <w:pPr>
        <w:numPr>
          <w:ilvl w:val="0"/>
          <w:numId w:val="19"/>
        </w:numPr>
        <w:spacing w:after="120" w:line="276" w:lineRule="auto"/>
        <w:jc w:val="both"/>
        <w:rPr>
          <w:rFonts w:cs="Times New Roman"/>
          <w:szCs w:val="24"/>
        </w:rPr>
      </w:pPr>
      <w:r w:rsidRPr="00ED6352">
        <w:rPr>
          <w:rFonts w:cs="Times New Roman"/>
          <w:szCs w:val="24"/>
        </w:rPr>
        <w:t xml:space="preserve">в промишлените процеси и производството, биотехнологията е насочена до употребата на ензими в производството на детергенти, пулп и хартия, текстил и биомаса; </w:t>
      </w:r>
    </w:p>
    <w:p w14:paraId="3E39EE6C" w14:textId="77777777" w:rsidR="000F5E75" w:rsidRPr="00ED6352" w:rsidRDefault="000F5E75" w:rsidP="008172DB">
      <w:pPr>
        <w:numPr>
          <w:ilvl w:val="0"/>
          <w:numId w:val="19"/>
        </w:numPr>
        <w:spacing w:after="120" w:line="276" w:lineRule="auto"/>
        <w:jc w:val="both"/>
        <w:rPr>
          <w:rFonts w:cs="Times New Roman"/>
          <w:szCs w:val="24"/>
        </w:rPr>
      </w:pPr>
      <w:r w:rsidRPr="00ED6352">
        <w:rPr>
          <w:rFonts w:cs="Times New Roman"/>
          <w:szCs w:val="24"/>
        </w:rPr>
        <w:t>в производството на енергия, чрез употребата на технология с микроводорасли или биомаса от водорасли за биогориво.</w:t>
      </w:r>
    </w:p>
    <w:p w14:paraId="4F7C8BF6" w14:textId="77777777" w:rsidR="000F5E75" w:rsidRPr="00ED6352" w:rsidRDefault="000F5E75" w:rsidP="008172DB">
      <w:pPr>
        <w:spacing w:after="120" w:line="276" w:lineRule="auto"/>
        <w:jc w:val="both"/>
        <w:rPr>
          <w:rFonts w:cs="Times New Roman"/>
          <w:szCs w:val="24"/>
        </w:rPr>
      </w:pPr>
      <w:r w:rsidRPr="00ED6352">
        <w:rPr>
          <w:rFonts w:cs="Times New Roman"/>
          <w:szCs w:val="24"/>
        </w:rPr>
        <w:t>Подсекторът на морската биотехнология е много нов и в момента се ръководи и развива чрез национални и европейски проекти, които подкрепят и насърчават тази област. Български научни организации също участват в подобни проекти.</w:t>
      </w:r>
    </w:p>
    <w:p w14:paraId="78123754" w14:textId="77777777" w:rsidR="000F5E75" w:rsidRPr="00ED6352" w:rsidRDefault="000F5E75" w:rsidP="008172DB">
      <w:pPr>
        <w:spacing w:after="120" w:line="276" w:lineRule="auto"/>
        <w:jc w:val="both"/>
        <w:rPr>
          <w:rFonts w:cs="Times New Roman"/>
          <w:szCs w:val="24"/>
        </w:rPr>
      </w:pPr>
      <w:r w:rsidRPr="00ED6352">
        <w:rPr>
          <w:rFonts w:cs="Times New Roman"/>
          <w:szCs w:val="24"/>
        </w:rPr>
        <w:t xml:space="preserve">Все още липсват систематизирани данни за развитието на сектора в България (както и в ЕС), но могат да се отбележат някои насоки в предприетите изследвания и приложението на биотехнологиите в района: </w:t>
      </w:r>
    </w:p>
    <w:p w14:paraId="6DE17EFC" w14:textId="2E7EB3FA" w:rsidR="000F5E75" w:rsidRPr="00ED6352" w:rsidRDefault="000F5E75" w:rsidP="008172DB">
      <w:pPr>
        <w:numPr>
          <w:ilvl w:val="0"/>
          <w:numId w:val="8"/>
        </w:numPr>
        <w:spacing w:after="120" w:line="276" w:lineRule="auto"/>
        <w:jc w:val="both"/>
        <w:rPr>
          <w:rFonts w:cs="Times New Roman"/>
          <w:szCs w:val="24"/>
        </w:rPr>
      </w:pPr>
      <w:r w:rsidRPr="00ED6352">
        <w:rPr>
          <w:rFonts w:cs="Times New Roman"/>
          <w:szCs w:val="24"/>
        </w:rPr>
        <w:t>Лечебно приложение на лугата, която се добива в крайморските езера от морската вода, богата на редица соли. От черноморската луга бяха създадени оригиналните български препарати „Полиминерол“ и „Вулнузан“ за лечение на трудно заздравяващи рани, както и профилактичната зъбна паста „Поморин“, предназначена за лечение на възпалителни заболявания на венците. Понастоящем се правят нови опити за производство на козметика с черноморска луга, както и разработване на нови приложения. Основен участник е Лабораторията „Солеви системи и природни ресурси“ (</w:t>
      </w:r>
      <w:r w:rsidRPr="00ED6352">
        <w:rPr>
          <w:rFonts w:cs="Times New Roman"/>
          <w:caps/>
          <w:szCs w:val="24"/>
        </w:rPr>
        <w:t>сспр</w:t>
      </w:r>
      <w:r w:rsidRPr="00ED6352">
        <w:rPr>
          <w:rFonts w:cs="Times New Roman"/>
          <w:szCs w:val="24"/>
        </w:rPr>
        <w:t xml:space="preserve">) към Институт по обща и неорганична химия (ИОНХ), </w:t>
      </w:r>
      <w:r w:rsidRPr="00ED6352">
        <w:rPr>
          <w:rFonts w:cs="Times New Roman"/>
          <w:caps/>
          <w:szCs w:val="24"/>
        </w:rPr>
        <w:t>бан,</w:t>
      </w:r>
      <w:r w:rsidRPr="00ED6352">
        <w:rPr>
          <w:rFonts w:cs="Times New Roman"/>
          <w:szCs w:val="24"/>
        </w:rPr>
        <w:t xml:space="preserve"> която е съставена от две работни групи – научна (ситуирана в ИОНХ</w:t>
      </w:r>
      <w:r w:rsidR="00D74DF8">
        <w:rPr>
          <w:rFonts w:cs="Times New Roman"/>
          <w:szCs w:val="24"/>
        </w:rPr>
        <w:t> </w:t>
      </w:r>
      <w:r w:rsidRPr="00ED6352">
        <w:rPr>
          <w:rFonts w:cs="Times New Roman"/>
          <w:szCs w:val="24"/>
        </w:rPr>
        <w:t>-</w:t>
      </w:r>
      <w:r w:rsidR="00D74DF8">
        <w:rPr>
          <w:rFonts w:cs="Times New Roman"/>
          <w:szCs w:val="24"/>
        </w:rPr>
        <w:t> </w:t>
      </w:r>
      <w:r w:rsidRPr="00ED6352">
        <w:rPr>
          <w:rFonts w:cs="Times New Roman"/>
          <w:szCs w:val="24"/>
        </w:rPr>
        <w:t>София), и приложна (ситуирана в ИОНХ - Бургас). Двете групи работят съгласувано и във взаимодействие по изпълнението на проектите на Лабораторията, финансиращи нейната дейност</w:t>
      </w:r>
      <w:r w:rsidR="00993619">
        <w:rPr>
          <w:rFonts w:cs="Times New Roman"/>
          <w:szCs w:val="24"/>
        </w:rPr>
        <w:t>.</w:t>
      </w:r>
    </w:p>
    <w:p w14:paraId="7ED171EB" w14:textId="77777777" w:rsidR="000F5E75" w:rsidRPr="00ED6352" w:rsidRDefault="000F5E75" w:rsidP="008172DB">
      <w:pPr>
        <w:numPr>
          <w:ilvl w:val="0"/>
          <w:numId w:val="8"/>
        </w:numPr>
        <w:spacing w:after="120" w:line="276" w:lineRule="auto"/>
        <w:jc w:val="both"/>
        <w:rPr>
          <w:rFonts w:cs="Times New Roman"/>
          <w:szCs w:val="24"/>
        </w:rPr>
      </w:pPr>
      <w:r w:rsidRPr="00ED6352">
        <w:rPr>
          <w:rFonts w:cs="Times New Roman"/>
          <w:szCs w:val="24"/>
        </w:rPr>
        <w:t>Провеждане на терапии с лечебна кал, която се добива от крайморските езера и разширява лечебните възможности на българското крайбрежие. Практикува се в Поморие, кв. Ветрен и Атанасовско езеро (гр. Бургас), Тузлата край Балчик, с. Шабла и във Варненското езеро. Добре проучено от съвременната медицина, калолечението се явява популярен лечебен метод в морските курорти.</w:t>
      </w:r>
    </w:p>
    <w:p w14:paraId="440C459F" w14:textId="20EB5D5B" w:rsidR="000F5E75" w:rsidRPr="00ED6352" w:rsidRDefault="000F5E75" w:rsidP="008172DB">
      <w:pPr>
        <w:numPr>
          <w:ilvl w:val="0"/>
          <w:numId w:val="8"/>
        </w:numPr>
        <w:spacing w:after="120" w:line="276" w:lineRule="auto"/>
        <w:jc w:val="both"/>
        <w:rPr>
          <w:rFonts w:cs="Times New Roman"/>
          <w:szCs w:val="24"/>
        </w:rPr>
      </w:pPr>
      <w:r w:rsidRPr="00ED6352">
        <w:rPr>
          <w:rFonts w:cs="Times New Roman"/>
          <w:szCs w:val="24"/>
        </w:rPr>
        <w:t>Изграждане на капацитет и обединяване на ресурси и знания във водещи направления на морските биотехнологии за практическото прилагане на политиките чрез национални научни програми. В тази връзка подобни дейности се предвиждат в Националната научна програма за здравословни храни за силна биоикономика и качество на живот</w:t>
      </w:r>
      <w:r w:rsidRPr="00ED6352">
        <w:rPr>
          <w:rStyle w:val="FootnoteReference"/>
          <w:rFonts w:cs="Times New Roman"/>
          <w:szCs w:val="24"/>
        </w:rPr>
        <w:footnoteReference w:id="39"/>
      </w:r>
      <w:r w:rsidRPr="00ED6352">
        <w:rPr>
          <w:rFonts w:cs="Times New Roman"/>
          <w:szCs w:val="24"/>
        </w:rPr>
        <w:t>, която се очаква да бъде финансирана  по приоритет „Продоволствена сигурност, устойчиво селско и горско стопанство, морски и вътрешноводни изследвания и биоикономика“ в рамките на Рамковата програма на Европейския съюз за научни изследвания и иновации Хоризонт 2020 (Horizon 2020: 9. Food security, sustainable agriculture and forestry, marine, maritime and inland water research and the bioeconomy) и бъдещата Рамкова програма Хоризонт Европа.</w:t>
      </w:r>
    </w:p>
    <w:p w14:paraId="25D7CB57" w14:textId="32646047" w:rsidR="000F5E75" w:rsidRPr="00ED6352" w:rsidRDefault="000F5E75" w:rsidP="008172DB">
      <w:pPr>
        <w:numPr>
          <w:ilvl w:val="0"/>
          <w:numId w:val="8"/>
        </w:numPr>
        <w:spacing w:after="120" w:line="276" w:lineRule="auto"/>
        <w:jc w:val="both"/>
        <w:rPr>
          <w:rFonts w:cs="Times New Roman"/>
          <w:szCs w:val="24"/>
        </w:rPr>
      </w:pPr>
      <w:r w:rsidRPr="00ED6352">
        <w:rPr>
          <w:rFonts w:cs="Times New Roman"/>
          <w:szCs w:val="24"/>
        </w:rPr>
        <w:t>Мащабно изследване от учени от Медицинския университет във Варна, което ще провери полезните съставки на черноморските водорасли, по-специално на пет вида водорасли (един вид червени водорасли, два вида зелени, и два кафяви)</w:t>
      </w:r>
      <w:r w:rsidR="00993619">
        <w:rPr>
          <w:rFonts w:cs="Times New Roman"/>
          <w:szCs w:val="24"/>
        </w:rPr>
        <w:t>.</w:t>
      </w:r>
    </w:p>
    <w:p w14:paraId="62A095A1" w14:textId="2E08536C" w:rsidR="000F5E75" w:rsidRPr="00ED6352" w:rsidRDefault="000F5E75" w:rsidP="008172DB">
      <w:pPr>
        <w:numPr>
          <w:ilvl w:val="0"/>
          <w:numId w:val="8"/>
        </w:numPr>
        <w:spacing w:after="120" w:line="276" w:lineRule="auto"/>
        <w:jc w:val="both"/>
        <w:rPr>
          <w:rFonts w:cs="Times New Roman"/>
          <w:szCs w:val="24"/>
        </w:rPr>
      </w:pPr>
      <w:r w:rsidRPr="00ED6352">
        <w:rPr>
          <w:rFonts w:cs="Times New Roman"/>
          <w:szCs w:val="24"/>
        </w:rPr>
        <w:t>Подкрепа на идеи за развитие на ферми за водорасли, свързано с редица изследвания относно качествата и приложенията на водораслите в Черно море  и тяхното аквакул</w:t>
      </w:r>
      <w:r w:rsidR="00210FB9" w:rsidRPr="00ED6352">
        <w:rPr>
          <w:rFonts w:cs="Times New Roman"/>
          <w:szCs w:val="24"/>
        </w:rPr>
        <w:t>т</w:t>
      </w:r>
      <w:r w:rsidRPr="00ED6352">
        <w:rPr>
          <w:rFonts w:cs="Times New Roman"/>
          <w:szCs w:val="24"/>
        </w:rPr>
        <w:t>урно производство.</w:t>
      </w:r>
    </w:p>
    <w:p w14:paraId="45993733" w14:textId="04F8AD5C" w:rsidR="000F5E75" w:rsidRPr="00ED6352" w:rsidRDefault="000F5E75" w:rsidP="008172DB">
      <w:pPr>
        <w:spacing w:after="120" w:line="276" w:lineRule="auto"/>
        <w:jc w:val="both"/>
        <w:rPr>
          <w:rFonts w:cs="Times New Roman"/>
          <w:szCs w:val="24"/>
        </w:rPr>
      </w:pPr>
      <w:r w:rsidRPr="00ED6352">
        <w:rPr>
          <w:rFonts w:cs="Times New Roman"/>
          <w:szCs w:val="24"/>
        </w:rPr>
        <w:t xml:space="preserve">Финансирането е основен проблем за малките и средните предприятия, участващи в синята биотехнология. При липса на лесен достъп до инвестиции, публичните фондове могат да работят в сътрудничество с изследователи в университети или по-големи индустриални компании. </w:t>
      </w:r>
    </w:p>
    <w:p w14:paraId="74A7E4CB" w14:textId="7E466002" w:rsidR="00DE57BD" w:rsidRPr="00ED6352" w:rsidRDefault="00DE57BD" w:rsidP="00DE57BD">
      <w:pPr>
        <w:spacing w:after="120" w:line="276" w:lineRule="auto"/>
        <w:jc w:val="both"/>
        <w:rPr>
          <w:szCs w:val="24"/>
        </w:rPr>
      </w:pPr>
      <w:r w:rsidRPr="00ED6352">
        <w:rPr>
          <w:szCs w:val="24"/>
        </w:rPr>
        <w:t>Европейската комисия подкрепя иновациите, като комбинира местни действия с местни подходи. Към 2020 г. 12 държави-членки и 53 региона представят връзки със Синята биотехнология в своите стратегии за интелигентна специализация. В повечето случаи морските биотехнологии се споменават като фокус на научните изследвания или съответната технологична област, а не като приоритетна област. Тези области на изследвания включват: решения за индустриални морски водорасли, оцветител за козметика, биопластика, биорафинерия за водорасли и използване на продуктите за производство на протеини, торове и биопластмаси, развъждане и размножаване на водорасли, хранителни добавки, технология за перорално доставяне на лекарства, хранителни добавки, медицински изделия, фармацевтични съставки, биокомпозитен материал от мъртви листа от морска трева, изсушена мида на прах за миди, фуражи и торове и други.</w:t>
      </w:r>
      <w:r w:rsidRPr="00ED6352">
        <w:rPr>
          <w:rStyle w:val="FootnoteReference"/>
          <w:szCs w:val="24"/>
        </w:rPr>
        <w:footnoteReference w:id="40"/>
      </w:r>
    </w:p>
    <w:p w14:paraId="6CDE24D6" w14:textId="77777777" w:rsidR="00DE57BD" w:rsidRPr="00ED6352" w:rsidRDefault="00DE57BD" w:rsidP="00DE57BD">
      <w:pPr>
        <w:spacing w:after="120" w:line="276" w:lineRule="auto"/>
        <w:jc w:val="both"/>
        <w:rPr>
          <w:szCs w:val="24"/>
        </w:rPr>
      </w:pPr>
    </w:p>
    <w:p w14:paraId="74499C6B" w14:textId="36086464" w:rsidR="00DE57BD" w:rsidRPr="005E06F4" w:rsidRDefault="00DE57BD" w:rsidP="00DE57BD">
      <w:pPr>
        <w:pStyle w:val="Heading1"/>
        <w:spacing w:before="0" w:line="276" w:lineRule="auto"/>
        <w:rPr>
          <w:rStyle w:val="FontStyle19"/>
          <w:rFonts w:eastAsia="Source Han Sans CN Regular" w:cs="Times New Roman"/>
          <w:color w:val="0B1F36" w:themeColor="text2" w:themeShade="80"/>
          <w:sz w:val="24"/>
          <w:szCs w:val="24"/>
        </w:rPr>
      </w:pPr>
      <w:bookmarkStart w:id="59" w:name="_Toc62209236"/>
      <w:r w:rsidRPr="005E06F4">
        <w:rPr>
          <w:rStyle w:val="FontStyle19"/>
          <w:rFonts w:eastAsia="Source Han Sans CN Regular" w:cs="Times New Roman"/>
          <w:color w:val="0B1F36" w:themeColor="text2" w:themeShade="80"/>
          <w:sz w:val="24"/>
          <w:szCs w:val="24"/>
        </w:rPr>
        <w:t>3. Кризата Ковид -19 и първонач</w:t>
      </w:r>
      <w:r w:rsidR="002D5518" w:rsidRPr="005E06F4">
        <w:rPr>
          <w:rStyle w:val="FontStyle19"/>
          <w:rFonts w:eastAsia="Source Han Sans CN Regular" w:cs="Times New Roman"/>
          <w:color w:val="0B1F36" w:themeColor="text2" w:themeShade="80"/>
          <w:sz w:val="24"/>
          <w:szCs w:val="24"/>
        </w:rPr>
        <w:t>ал</w:t>
      </w:r>
      <w:r w:rsidRPr="005E06F4">
        <w:rPr>
          <w:rStyle w:val="FontStyle19"/>
          <w:rFonts w:eastAsia="Source Han Sans CN Regular" w:cs="Times New Roman"/>
          <w:color w:val="0B1F36" w:themeColor="text2" w:themeShade="80"/>
          <w:sz w:val="24"/>
          <w:szCs w:val="24"/>
        </w:rPr>
        <w:t>ни въздействия</w:t>
      </w:r>
      <w:bookmarkEnd w:id="59"/>
    </w:p>
    <w:p w14:paraId="47029BBF" w14:textId="21BC463A" w:rsidR="00DE57BD" w:rsidRPr="00ED6352" w:rsidRDefault="00DE57BD" w:rsidP="00DE57BD">
      <w:pPr>
        <w:spacing w:after="120" w:line="276" w:lineRule="auto"/>
        <w:jc w:val="both"/>
        <w:rPr>
          <w:szCs w:val="24"/>
        </w:rPr>
      </w:pPr>
      <w:r w:rsidRPr="00ED6352">
        <w:rPr>
          <w:szCs w:val="24"/>
        </w:rPr>
        <w:t xml:space="preserve">Според предварителна оценка, направен в Доклада за синята икономика на ЕС (2020) базирана на информацията, налична в началото на април 2020 г., секторите, които се очаква да пострадат по-силно и с по-бавно възстановяване, са: крайбрежен туризъм, корабостроене и ремонт и морски неживи ресурси. </w:t>
      </w:r>
    </w:p>
    <w:p w14:paraId="4A1DD75C" w14:textId="533760CB" w:rsidR="00DE57BD" w:rsidRPr="00ED6352" w:rsidRDefault="00DE57BD" w:rsidP="00DE57BD">
      <w:pPr>
        <w:spacing w:after="120" w:line="276" w:lineRule="auto"/>
        <w:jc w:val="both"/>
        <w:rPr>
          <w:sz w:val="22"/>
        </w:rPr>
      </w:pPr>
      <w:bookmarkStart w:id="60" w:name="_Toc62209275"/>
      <w:r w:rsidRPr="00ED6352">
        <w:rPr>
          <w:rFonts w:cs="Times New Roman"/>
          <w:iCs/>
          <w:sz w:val="22"/>
        </w:rPr>
        <w:t xml:space="preserve">Таблица </w:t>
      </w:r>
      <w:r w:rsidRPr="00ED6352">
        <w:rPr>
          <w:rFonts w:cs="Times New Roman"/>
          <w:iCs/>
          <w:sz w:val="22"/>
        </w:rPr>
        <w:fldChar w:fldCharType="begin"/>
      </w:r>
      <w:r w:rsidRPr="00ED6352">
        <w:rPr>
          <w:rFonts w:cs="Times New Roman"/>
          <w:iCs/>
          <w:sz w:val="22"/>
        </w:rPr>
        <w:instrText xml:space="preserve"> SEQ Таблица \* ARABIC </w:instrText>
      </w:r>
      <w:r w:rsidRPr="00ED6352">
        <w:rPr>
          <w:rFonts w:cs="Times New Roman"/>
          <w:iCs/>
          <w:sz w:val="22"/>
        </w:rPr>
        <w:fldChar w:fldCharType="separate"/>
      </w:r>
      <w:r w:rsidR="0017058D">
        <w:rPr>
          <w:rFonts w:cs="Times New Roman"/>
          <w:iCs/>
          <w:noProof/>
          <w:sz w:val="22"/>
        </w:rPr>
        <w:t>17</w:t>
      </w:r>
      <w:r w:rsidRPr="00ED6352">
        <w:rPr>
          <w:rFonts w:cs="Times New Roman"/>
          <w:iCs/>
          <w:sz w:val="22"/>
        </w:rPr>
        <w:fldChar w:fldCharType="end"/>
      </w:r>
      <w:r w:rsidRPr="00ED6352">
        <w:rPr>
          <w:rFonts w:cs="Times New Roman"/>
          <w:iCs/>
          <w:sz w:val="22"/>
        </w:rPr>
        <w:t xml:space="preserve">: </w:t>
      </w:r>
      <w:r w:rsidRPr="00ED6352">
        <w:rPr>
          <w:sz w:val="22"/>
        </w:rPr>
        <w:t>Прогнози за възстановяв</w:t>
      </w:r>
      <w:r w:rsidR="002D5518" w:rsidRPr="00ED6352">
        <w:rPr>
          <w:sz w:val="22"/>
        </w:rPr>
        <w:t>а</w:t>
      </w:r>
      <w:r w:rsidRPr="00ED6352">
        <w:rPr>
          <w:sz w:val="22"/>
        </w:rPr>
        <w:t>не на секторите на синята икономика</w:t>
      </w:r>
      <w:bookmarkEnd w:id="60"/>
    </w:p>
    <w:tbl>
      <w:tblPr>
        <w:tblW w:w="7165" w:type="dxa"/>
        <w:tblInd w:w="65" w:type="dxa"/>
        <w:tblCellMar>
          <w:left w:w="70" w:type="dxa"/>
          <w:right w:w="70" w:type="dxa"/>
        </w:tblCellMar>
        <w:tblLook w:val="0000" w:firstRow="0" w:lastRow="0" w:firstColumn="0" w:lastColumn="0" w:noHBand="0" w:noVBand="0"/>
      </w:tblPr>
      <w:tblGrid>
        <w:gridCol w:w="3601"/>
        <w:gridCol w:w="1721"/>
        <w:gridCol w:w="1843"/>
      </w:tblGrid>
      <w:tr w:rsidR="00DE57BD" w:rsidRPr="00ED6352" w14:paraId="6D60EC74" w14:textId="77777777" w:rsidTr="00993619">
        <w:trPr>
          <w:trHeight w:val="571"/>
          <w:tblHeader/>
        </w:trPr>
        <w:tc>
          <w:tcPr>
            <w:tcW w:w="3601" w:type="dxa"/>
            <w:tcBorders>
              <w:top w:val="single" w:sz="12" w:space="0" w:color="auto"/>
              <w:bottom w:val="single" w:sz="12" w:space="0" w:color="auto"/>
            </w:tcBorders>
            <w:shd w:val="clear" w:color="auto" w:fill="C4EEFF" w:themeFill="accent2" w:themeFillTint="33"/>
            <w:noWrap/>
            <w:vAlign w:val="center"/>
          </w:tcPr>
          <w:p w14:paraId="75DBD09E" w14:textId="77777777" w:rsidR="00DE57BD" w:rsidRPr="00ED6352" w:rsidRDefault="00DE57BD" w:rsidP="00DE57BD">
            <w:pPr>
              <w:spacing w:after="0" w:line="240" w:lineRule="auto"/>
              <w:jc w:val="center"/>
              <w:rPr>
                <w:b/>
                <w:bCs/>
                <w:sz w:val="22"/>
              </w:rPr>
            </w:pPr>
            <w:r w:rsidRPr="00ED6352">
              <w:rPr>
                <w:b/>
                <w:bCs/>
                <w:sz w:val="22"/>
              </w:rPr>
              <w:t>Сектори</w:t>
            </w:r>
          </w:p>
        </w:tc>
        <w:tc>
          <w:tcPr>
            <w:tcW w:w="1721" w:type="dxa"/>
            <w:tcBorders>
              <w:top w:val="single" w:sz="12" w:space="0" w:color="auto"/>
              <w:bottom w:val="single" w:sz="12" w:space="0" w:color="auto"/>
            </w:tcBorders>
            <w:shd w:val="clear" w:color="auto" w:fill="C4EEFF" w:themeFill="accent2" w:themeFillTint="33"/>
            <w:vAlign w:val="center"/>
          </w:tcPr>
          <w:p w14:paraId="0CDF2255" w14:textId="77777777" w:rsidR="00DE57BD" w:rsidRPr="00ED6352" w:rsidRDefault="00DE57BD" w:rsidP="00DE57BD">
            <w:pPr>
              <w:spacing w:after="0" w:line="240" w:lineRule="auto"/>
              <w:jc w:val="center"/>
              <w:rPr>
                <w:b/>
                <w:bCs/>
                <w:sz w:val="22"/>
              </w:rPr>
            </w:pPr>
            <w:r w:rsidRPr="00ED6352">
              <w:rPr>
                <w:b/>
                <w:bCs/>
                <w:sz w:val="22"/>
              </w:rPr>
              <w:t>Първоначално въздействие</w:t>
            </w:r>
          </w:p>
        </w:tc>
        <w:tc>
          <w:tcPr>
            <w:tcW w:w="1843" w:type="dxa"/>
            <w:tcBorders>
              <w:top w:val="single" w:sz="12" w:space="0" w:color="auto"/>
              <w:bottom w:val="single" w:sz="12" w:space="0" w:color="auto"/>
            </w:tcBorders>
            <w:shd w:val="clear" w:color="auto" w:fill="C4EEFF" w:themeFill="accent2" w:themeFillTint="33"/>
            <w:vAlign w:val="center"/>
          </w:tcPr>
          <w:p w14:paraId="6734BDC4" w14:textId="77777777" w:rsidR="00DE57BD" w:rsidRPr="00ED6352" w:rsidRDefault="00DE57BD" w:rsidP="00DE57BD">
            <w:pPr>
              <w:spacing w:after="0" w:line="240" w:lineRule="auto"/>
              <w:jc w:val="center"/>
              <w:rPr>
                <w:b/>
                <w:bCs/>
                <w:sz w:val="22"/>
              </w:rPr>
            </w:pPr>
            <w:r w:rsidRPr="00ED6352">
              <w:rPr>
                <w:b/>
                <w:bCs/>
                <w:sz w:val="22"/>
              </w:rPr>
              <w:t>Път на възстановяване</w:t>
            </w:r>
          </w:p>
        </w:tc>
      </w:tr>
      <w:tr w:rsidR="00DE57BD" w:rsidRPr="00ED6352" w14:paraId="7B38A562" w14:textId="77777777" w:rsidTr="00993619">
        <w:trPr>
          <w:trHeight w:val="270"/>
        </w:trPr>
        <w:tc>
          <w:tcPr>
            <w:tcW w:w="7165" w:type="dxa"/>
            <w:gridSpan w:val="3"/>
            <w:tcBorders>
              <w:top w:val="single" w:sz="12" w:space="0" w:color="auto"/>
              <w:bottom w:val="single" w:sz="8" w:space="0" w:color="auto"/>
            </w:tcBorders>
            <w:shd w:val="clear" w:color="auto" w:fill="auto"/>
            <w:noWrap/>
            <w:vAlign w:val="center"/>
          </w:tcPr>
          <w:p w14:paraId="3A5C1FB1" w14:textId="2C1BD2A0" w:rsidR="00DE57BD" w:rsidRPr="00ED6352" w:rsidRDefault="00DE57BD" w:rsidP="00DE57BD">
            <w:pPr>
              <w:spacing w:after="0" w:line="240" w:lineRule="auto"/>
              <w:jc w:val="center"/>
              <w:rPr>
                <w:b/>
                <w:bCs/>
                <w:sz w:val="22"/>
              </w:rPr>
            </w:pPr>
            <w:r w:rsidRPr="00ED6352">
              <w:rPr>
                <w:b/>
                <w:bCs/>
                <w:i/>
                <w:iCs/>
                <w:sz w:val="22"/>
              </w:rPr>
              <w:t>Установени сектори</w:t>
            </w:r>
          </w:p>
        </w:tc>
      </w:tr>
      <w:tr w:rsidR="00DE57BD" w:rsidRPr="00ED6352" w14:paraId="208E3829" w14:textId="77777777" w:rsidTr="00DE57BD">
        <w:trPr>
          <w:trHeight w:val="255"/>
        </w:trPr>
        <w:tc>
          <w:tcPr>
            <w:tcW w:w="3601" w:type="dxa"/>
            <w:tcBorders>
              <w:top w:val="nil"/>
              <w:bottom w:val="single" w:sz="4" w:space="0" w:color="auto"/>
            </w:tcBorders>
            <w:shd w:val="clear" w:color="auto" w:fill="auto"/>
            <w:noWrap/>
            <w:vAlign w:val="center"/>
          </w:tcPr>
          <w:p w14:paraId="472DA9DF" w14:textId="77777777" w:rsidR="00DE57BD" w:rsidRPr="00ED6352" w:rsidRDefault="00DE57BD" w:rsidP="00DE57BD">
            <w:pPr>
              <w:spacing w:after="0" w:line="240" w:lineRule="auto"/>
              <w:rPr>
                <w:sz w:val="22"/>
              </w:rPr>
            </w:pPr>
            <w:r w:rsidRPr="00ED6352">
              <w:rPr>
                <w:sz w:val="22"/>
              </w:rPr>
              <w:t>Крайбрежен туризъм</w:t>
            </w:r>
          </w:p>
        </w:tc>
        <w:tc>
          <w:tcPr>
            <w:tcW w:w="1721" w:type="dxa"/>
            <w:tcBorders>
              <w:top w:val="nil"/>
              <w:bottom w:val="single" w:sz="4" w:space="0" w:color="auto"/>
            </w:tcBorders>
            <w:shd w:val="clear" w:color="auto" w:fill="auto"/>
            <w:noWrap/>
            <w:vAlign w:val="center"/>
          </w:tcPr>
          <w:p w14:paraId="3DDAA0DC" w14:textId="77777777" w:rsidR="00DE57BD" w:rsidRPr="00ED6352" w:rsidRDefault="00DE57BD" w:rsidP="00DE57BD">
            <w:pPr>
              <w:spacing w:after="0" w:line="240" w:lineRule="auto"/>
              <w:jc w:val="center"/>
              <w:rPr>
                <w:sz w:val="22"/>
              </w:rPr>
            </w:pPr>
            <w:r w:rsidRPr="00ED6352">
              <w:rPr>
                <w:sz w:val="22"/>
              </w:rPr>
              <w:t>Силно</w:t>
            </w:r>
          </w:p>
        </w:tc>
        <w:tc>
          <w:tcPr>
            <w:tcW w:w="1843" w:type="dxa"/>
            <w:tcBorders>
              <w:top w:val="nil"/>
              <w:bottom w:val="single" w:sz="4" w:space="0" w:color="auto"/>
            </w:tcBorders>
            <w:shd w:val="clear" w:color="auto" w:fill="auto"/>
            <w:noWrap/>
            <w:vAlign w:val="center"/>
          </w:tcPr>
          <w:p w14:paraId="0759F164" w14:textId="77777777" w:rsidR="00DE57BD" w:rsidRPr="00ED6352" w:rsidRDefault="00DE57BD" w:rsidP="00DE57BD">
            <w:pPr>
              <w:spacing w:after="0" w:line="240" w:lineRule="auto"/>
              <w:jc w:val="center"/>
              <w:rPr>
                <w:sz w:val="22"/>
              </w:rPr>
            </w:pPr>
            <w:r w:rsidRPr="00ED6352">
              <w:rPr>
                <w:sz w:val="22"/>
              </w:rPr>
              <w:t>Силно забавяне</w:t>
            </w:r>
          </w:p>
        </w:tc>
      </w:tr>
      <w:tr w:rsidR="00DE57BD" w:rsidRPr="00ED6352" w14:paraId="24B6AC00" w14:textId="77777777" w:rsidTr="00DE57BD">
        <w:trPr>
          <w:trHeight w:val="255"/>
        </w:trPr>
        <w:tc>
          <w:tcPr>
            <w:tcW w:w="3601" w:type="dxa"/>
            <w:tcBorders>
              <w:top w:val="nil"/>
              <w:bottom w:val="single" w:sz="4" w:space="0" w:color="auto"/>
            </w:tcBorders>
            <w:shd w:val="clear" w:color="auto" w:fill="auto"/>
            <w:noWrap/>
            <w:vAlign w:val="center"/>
          </w:tcPr>
          <w:p w14:paraId="0B0D4488" w14:textId="77777777" w:rsidR="00DE57BD" w:rsidRPr="00ED6352" w:rsidRDefault="00DE57BD" w:rsidP="00DE57BD">
            <w:pPr>
              <w:spacing w:after="0" w:line="240" w:lineRule="auto"/>
              <w:rPr>
                <w:sz w:val="22"/>
              </w:rPr>
            </w:pPr>
            <w:r w:rsidRPr="00ED6352">
              <w:rPr>
                <w:sz w:val="22"/>
              </w:rPr>
              <w:t>Морски живи ресурси</w:t>
            </w:r>
          </w:p>
        </w:tc>
        <w:tc>
          <w:tcPr>
            <w:tcW w:w="1721" w:type="dxa"/>
            <w:tcBorders>
              <w:top w:val="nil"/>
              <w:bottom w:val="single" w:sz="4" w:space="0" w:color="auto"/>
            </w:tcBorders>
            <w:shd w:val="clear" w:color="auto" w:fill="auto"/>
            <w:noWrap/>
            <w:vAlign w:val="center"/>
          </w:tcPr>
          <w:p w14:paraId="170ABB66" w14:textId="77777777" w:rsidR="00DE57BD" w:rsidRPr="00ED6352" w:rsidRDefault="00DE57BD" w:rsidP="00DE57BD">
            <w:pPr>
              <w:spacing w:after="0" w:line="240" w:lineRule="auto"/>
              <w:jc w:val="center"/>
              <w:rPr>
                <w:sz w:val="22"/>
              </w:rPr>
            </w:pPr>
            <w:r w:rsidRPr="00ED6352">
              <w:rPr>
                <w:sz w:val="22"/>
              </w:rPr>
              <w:t>Силно</w:t>
            </w:r>
          </w:p>
        </w:tc>
        <w:tc>
          <w:tcPr>
            <w:tcW w:w="1843" w:type="dxa"/>
            <w:tcBorders>
              <w:top w:val="nil"/>
              <w:bottom w:val="single" w:sz="4" w:space="0" w:color="auto"/>
            </w:tcBorders>
            <w:shd w:val="clear" w:color="auto" w:fill="auto"/>
            <w:noWrap/>
            <w:vAlign w:val="center"/>
          </w:tcPr>
          <w:p w14:paraId="11C3EF0E" w14:textId="77777777" w:rsidR="00DE57BD" w:rsidRPr="00ED6352" w:rsidRDefault="00DE57BD" w:rsidP="00DE57BD">
            <w:pPr>
              <w:spacing w:after="0" w:line="240" w:lineRule="auto"/>
              <w:jc w:val="center"/>
              <w:rPr>
                <w:sz w:val="22"/>
              </w:rPr>
            </w:pPr>
            <w:r w:rsidRPr="00ED6352">
              <w:rPr>
                <w:sz w:val="22"/>
              </w:rPr>
              <w:t>Забавяне</w:t>
            </w:r>
          </w:p>
        </w:tc>
      </w:tr>
      <w:tr w:rsidR="00DE57BD" w:rsidRPr="00ED6352" w14:paraId="19EB2A84" w14:textId="77777777" w:rsidTr="00DE57BD">
        <w:trPr>
          <w:trHeight w:val="255"/>
        </w:trPr>
        <w:tc>
          <w:tcPr>
            <w:tcW w:w="3601" w:type="dxa"/>
            <w:tcBorders>
              <w:top w:val="nil"/>
              <w:bottom w:val="single" w:sz="4" w:space="0" w:color="auto"/>
            </w:tcBorders>
            <w:shd w:val="clear" w:color="auto" w:fill="auto"/>
            <w:noWrap/>
            <w:vAlign w:val="center"/>
          </w:tcPr>
          <w:p w14:paraId="0EF15385" w14:textId="77777777" w:rsidR="00DE57BD" w:rsidRPr="00ED6352" w:rsidRDefault="00DE57BD" w:rsidP="00DE57BD">
            <w:pPr>
              <w:spacing w:after="0" w:line="240" w:lineRule="auto"/>
              <w:rPr>
                <w:sz w:val="22"/>
              </w:rPr>
            </w:pPr>
            <w:r w:rsidRPr="00ED6352">
              <w:rPr>
                <w:sz w:val="22"/>
              </w:rPr>
              <w:t>Морски неживи ресурси</w:t>
            </w:r>
          </w:p>
        </w:tc>
        <w:tc>
          <w:tcPr>
            <w:tcW w:w="1721" w:type="dxa"/>
            <w:tcBorders>
              <w:top w:val="nil"/>
              <w:bottom w:val="single" w:sz="4" w:space="0" w:color="auto"/>
            </w:tcBorders>
            <w:shd w:val="clear" w:color="auto" w:fill="auto"/>
            <w:noWrap/>
            <w:vAlign w:val="center"/>
          </w:tcPr>
          <w:p w14:paraId="5B1DCEC9" w14:textId="77777777" w:rsidR="00DE57BD" w:rsidRPr="00ED6352" w:rsidRDefault="00DE57BD" w:rsidP="00DE57BD">
            <w:pPr>
              <w:spacing w:after="0" w:line="240" w:lineRule="auto"/>
              <w:jc w:val="center"/>
              <w:rPr>
                <w:sz w:val="22"/>
              </w:rPr>
            </w:pPr>
            <w:r w:rsidRPr="00ED6352">
              <w:rPr>
                <w:sz w:val="22"/>
              </w:rPr>
              <w:t>Средно</w:t>
            </w:r>
          </w:p>
        </w:tc>
        <w:tc>
          <w:tcPr>
            <w:tcW w:w="1843" w:type="dxa"/>
            <w:tcBorders>
              <w:top w:val="nil"/>
              <w:bottom w:val="single" w:sz="4" w:space="0" w:color="auto"/>
            </w:tcBorders>
            <w:shd w:val="clear" w:color="auto" w:fill="auto"/>
            <w:noWrap/>
            <w:vAlign w:val="center"/>
          </w:tcPr>
          <w:p w14:paraId="2192DB13"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50D6804C" w14:textId="77777777" w:rsidTr="00DE57BD">
        <w:trPr>
          <w:trHeight w:val="255"/>
        </w:trPr>
        <w:tc>
          <w:tcPr>
            <w:tcW w:w="3601" w:type="dxa"/>
            <w:tcBorders>
              <w:top w:val="nil"/>
              <w:bottom w:val="single" w:sz="4" w:space="0" w:color="auto"/>
            </w:tcBorders>
            <w:shd w:val="clear" w:color="auto" w:fill="auto"/>
            <w:noWrap/>
            <w:vAlign w:val="center"/>
          </w:tcPr>
          <w:p w14:paraId="6DCACFC9" w14:textId="77777777" w:rsidR="00DE57BD" w:rsidRPr="00ED6352" w:rsidRDefault="00DE57BD" w:rsidP="00DE57BD">
            <w:pPr>
              <w:spacing w:after="0" w:line="240" w:lineRule="auto"/>
              <w:rPr>
                <w:sz w:val="22"/>
              </w:rPr>
            </w:pPr>
            <w:r w:rsidRPr="00ED6352">
              <w:rPr>
                <w:sz w:val="22"/>
              </w:rPr>
              <w:t>Пристанищни дейности</w:t>
            </w:r>
          </w:p>
        </w:tc>
        <w:tc>
          <w:tcPr>
            <w:tcW w:w="1721" w:type="dxa"/>
            <w:tcBorders>
              <w:top w:val="nil"/>
              <w:bottom w:val="single" w:sz="4" w:space="0" w:color="auto"/>
            </w:tcBorders>
            <w:shd w:val="clear" w:color="auto" w:fill="auto"/>
            <w:noWrap/>
            <w:vAlign w:val="center"/>
          </w:tcPr>
          <w:p w14:paraId="189236F3" w14:textId="77777777" w:rsidR="00DE57BD" w:rsidRPr="00ED6352" w:rsidRDefault="00DE57BD" w:rsidP="00DE57BD">
            <w:pPr>
              <w:spacing w:after="0" w:line="240" w:lineRule="auto"/>
              <w:jc w:val="center"/>
              <w:rPr>
                <w:sz w:val="22"/>
              </w:rPr>
            </w:pPr>
            <w:r w:rsidRPr="00ED6352">
              <w:rPr>
                <w:sz w:val="22"/>
              </w:rPr>
              <w:t>Силно</w:t>
            </w:r>
          </w:p>
        </w:tc>
        <w:tc>
          <w:tcPr>
            <w:tcW w:w="1843" w:type="dxa"/>
            <w:tcBorders>
              <w:top w:val="nil"/>
              <w:bottom w:val="single" w:sz="4" w:space="0" w:color="auto"/>
            </w:tcBorders>
            <w:shd w:val="clear" w:color="auto" w:fill="auto"/>
            <w:noWrap/>
            <w:vAlign w:val="center"/>
          </w:tcPr>
          <w:p w14:paraId="3C52D587"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5F6D6A7F" w14:textId="77777777" w:rsidTr="00DE57BD">
        <w:trPr>
          <w:trHeight w:val="255"/>
        </w:trPr>
        <w:tc>
          <w:tcPr>
            <w:tcW w:w="3601" w:type="dxa"/>
            <w:tcBorders>
              <w:top w:val="nil"/>
              <w:bottom w:val="single" w:sz="4" w:space="0" w:color="auto"/>
            </w:tcBorders>
            <w:shd w:val="clear" w:color="auto" w:fill="auto"/>
            <w:noWrap/>
            <w:vAlign w:val="center"/>
          </w:tcPr>
          <w:p w14:paraId="5004BECC" w14:textId="77777777" w:rsidR="00DE57BD" w:rsidRPr="00ED6352" w:rsidRDefault="00DE57BD" w:rsidP="00DE57BD">
            <w:pPr>
              <w:spacing w:after="0" w:line="240" w:lineRule="auto"/>
              <w:rPr>
                <w:sz w:val="22"/>
              </w:rPr>
            </w:pPr>
            <w:r w:rsidRPr="00ED6352">
              <w:rPr>
                <w:sz w:val="22"/>
              </w:rPr>
              <w:t>Корабостроене и ремонт</w:t>
            </w:r>
          </w:p>
        </w:tc>
        <w:tc>
          <w:tcPr>
            <w:tcW w:w="1721" w:type="dxa"/>
            <w:tcBorders>
              <w:top w:val="nil"/>
              <w:bottom w:val="single" w:sz="4" w:space="0" w:color="auto"/>
            </w:tcBorders>
            <w:shd w:val="clear" w:color="auto" w:fill="auto"/>
            <w:noWrap/>
            <w:vAlign w:val="center"/>
          </w:tcPr>
          <w:p w14:paraId="6118741F" w14:textId="77777777" w:rsidR="00DE57BD" w:rsidRPr="00ED6352" w:rsidRDefault="00DE57BD" w:rsidP="00DE57BD">
            <w:pPr>
              <w:spacing w:after="0" w:line="240" w:lineRule="auto"/>
              <w:jc w:val="center"/>
              <w:rPr>
                <w:sz w:val="22"/>
              </w:rPr>
            </w:pPr>
            <w:r w:rsidRPr="00ED6352">
              <w:rPr>
                <w:sz w:val="22"/>
              </w:rPr>
              <w:t>Средно</w:t>
            </w:r>
          </w:p>
        </w:tc>
        <w:tc>
          <w:tcPr>
            <w:tcW w:w="1843" w:type="dxa"/>
            <w:tcBorders>
              <w:top w:val="nil"/>
              <w:bottom w:val="single" w:sz="4" w:space="0" w:color="auto"/>
            </w:tcBorders>
            <w:shd w:val="clear" w:color="auto" w:fill="auto"/>
            <w:noWrap/>
            <w:vAlign w:val="center"/>
          </w:tcPr>
          <w:p w14:paraId="022BA534" w14:textId="77777777" w:rsidR="00DE57BD" w:rsidRPr="00ED6352" w:rsidRDefault="00DE57BD" w:rsidP="00DE57BD">
            <w:pPr>
              <w:spacing w:after="0" w:line="240" w:lineRule="auto"/>
              <w:jc w:val="center"/>
              <w:rPr>
                <w:sz w:val="22"/>
              </w:rPr>
            </w:pPr>
            <w:r w:rsidRPr="00ED6352">
              <w:rPr>
                <w:sz w:val="22"/>
              </w:rPr>
              <w:t>Забавяне</w:t>
            </w:r>
          </w:p>
        </w:tc>
      </w:tr>
      <w:tr w:rsidR="00DE57BD" w:rsidRPr="00ED6352" w14:paraId="0AD55A0B" w14:textId="77777777" w:rsidTr="00DE57BD">
        <w:trPr>
          <w:trHeight w:val="255"/>
        </w:trPr>
        <w:tc>
          <w:tcPr>
            <w:tcW w:w="3601" w:type="dxa"/>
            <w:tcBorders>
              <w:top w:val="nil"/>
              <w:bottom w:val="single" w:sz="4" w:space="0" w:color="auto"/>
            </w:tcBorders>
            <w:shd w:val="clear" w:color="auto" w:fill="auto"/>
            <w:noWrap/>
            <w:vAlign w:val="center"/>
          </w:tcPr>
          <w:p w14:paraId="039B633C" w14:textId="77777777" w:rsidR="00DE57BD" w:rsidRPr="00ED6352" w:rsidRDefault="00DE57BD" w:rsidP="00DE57BD">
            <w:pPr>
              <w:spacing w:after="0" w:line="240" w:lineRule="auto"/>
              <w:rPr>
                <w:sz w:val="22"/>
              </w:rPr>
            </w:pPr>
            <w:r w:rsidRPr="00ED6352">
              <w:rPr>
                <w:sz w:val="22"/>
              </w:rPr>
              <w:t>Морски транспорт</w:t>
            </w:r>
          </w:p>
        </w:tc>
        <w:tc>
          <w:tcPr>
            <w:tcW w:w="1721" w:type="dxa"/>
            <w:tcBorders>
              <w:top w:val="nil"/>
              <w:bottom w:val="single" w:sz="4" w:space="0" w:color="auto"/>
            </w:tcBorders>
            <w:shd w:val="clear" w:color="auto" w:fill="auto"/>
            <w:noWrap/>
            <w:vAlign w:val="center"/>
          </w:tcPr>
          <w:p w14:paraId="7B3A97C9" w14:textId="77777777" w:rsidR="00DE57BD" w:rsidRPr="00ED6352" w:rsidRDefault="00DE57BD" w:rsidP="00DE57BD">
            <w:pPr>
              <w:spacing w:after="0" w:line="240" w:lineRule="auto"/>
              <w:jc w:val="center"/>
              <w:rPr>
                <w:sz w:val="22"/>
              </w:rPr>
            </w:pPr>
            <w:r w:rsidRPr="00ED6352">
              <w:rPr>
                <w:sz w:val="22"/>
              </w:rPr>
              <w:t>Силно</w:t>
            </w:r>
          </w:p>
        </w:tc>
        <w:tc>
          <w:tcPr>
            <w:tcW w:w="1843" w:type="dxa"/>
            <w:tcBorders>
              <w:top w:val="nil"/>
              <w:bottom w:val="single" w:sz="4" w:space="0" w:color="auto"/>
            </w:tcBorders>
            <w:shd w:val="clear" w:color="auto" w:fill="auto"/>
            <w:noWrap/>
            <w:vAlign w:val="center"/>
          </w:tcPr>
          <w:p w14:paraId="11DDF38E"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5910E3D6" w14:textId="77777777" w:rsidTr="00DE57BD">
        <w:trPr>
          <w:trHeight w:val="270"/>
        </w:trPr>
        <w:tc>
          <w:tcPr>
            <w:tcW w:w="3601" w:type="dxa"/>
            <w:tcBorders>
              <w:top w:val="nil"/>
              <w:bottom w:val="nil"/>
            </w:tcBorders>
            <w:shd w:val="clear" w:color="auto" w:fill="auto"/>
            <w:noWrap/>
            <w:vAlign w:val="center"/>
          </w:tcPr>
          <w:p w14:paraId="35EC081A" w14:textId="77777777" w:rsidR="00DE57BD" w:rsidRPr="00ED6352" w:rsidRDefault="00DE57BD" w:rsidP="00DE57BD">
            <w:pPr>
              <w:spacing w:after="0" w:line="240" w:lineRule="auto"/>
              <w:rPr>
                <w:sz w:val="22"/>
              </w:rPr>
            </w:pPr>
            <w:r w:rsidRPr="00ED6352">
              <w:rPr>
                <w:sz w:val="22"/>
              </w:rPr>
              <w:t>Морска възобновяема енергия</w:t>
            </w:r>
          </w:p>
        </w:tc>
        <w:tc>
          <w:tcPr>
            <w:tcW w:w="1721" w:type="dxa"/>
            <w:tcBorders>
              <w:top w:val="nil"/>
              <w:bottom w:val="nil"/>
            </w:tcBorders>
            <w:shd w:val="clear" w:color="auto" w:fill="auto"/>
            <w:noWrap/>
            <w:vAlign w:val="center"/>
          </w:tcPr>
          <w:p w14:paraId="3AFF9873" w14:textId="77777777" w:rsidR="00DE57BD" w:rsidRPr="00ED6352" w:rsidRDefault="00DE57BD" w:rsidP="00DE57BD">
            <w:pPr>
              <w:spacing w:after="0" w:line="240" w:lineRule="auto"/>
              <w:jc w:val="center"/>
              <w:rPr>
                <w:sz w:val="22"/>
              </w:rPr>
            </w:pPr>
            <w:r w:rsidRPr="00ED6352">
              <w:rPr>
                <w:sz w:val="22"/>
              </w:rPr>
              <w:t>Силно</w:t>
            </w:r>
          </w:p>
        </w:tc>
        <w:tc>
          <w:tcPr>
            <w:tcW w:w="1843" w:type="dxa"/>
            <w:tcBorders>
              <w:top w:val="nil"/>
              <w:bottom w:val="nil"/>
            </w:tcBorders>
            <w:shd w:val="clear" w:color="auto" w:fill="auto"/>
            <w:noWrap/>
            <w:vAlign w:val="center"/>
          </w:tcPr>
          <w:p w14:paraId="7A8846CB"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6C968D1A" w14:textId="77777777" w:rsidTr="00DE57BD">
        <w:trPr>
          <w:trHeight w:val="270"/>
        </w:trPr>
        <w:tc>
          <w:tcPr>
            <w:tcW w:w="7165" w:type="dxa"/>
            <w:gridSpan w:val="3"/>
            <w:tcBorders>
              <w:top w:val="single" w:sz="8" w:space="0" w:color="auto"/>
              <w:bottom w:val="single" w:sz="8" w:space="0" w:color="auto"/>
            </w:tcBorders>
            <w:shd w:val="clear" w:color="auto" w:fill="auto"/>
            <w:noWrap/>
            <w:vAlign w:val="center"/>
          </w:tcPr>
          <w:p w14:paraId="78017FF3" w14:textId="426C1BDE" w:rsidR="00DE57BD" w:rsidRPr="00ED6352" w:rsidRDefault="00DE57BD" w:rsidP="00DE57BD">
            <w:pPr>
              <w:spacing w:after="0" w:line="240" w:lineRule="auto"/>
              <w:jc w:val="center"/>
              <w:rPr>
                <w:b/>
                <w:bCs/>
                <w:sz w:val="22"/>
              </w:rPr>
            </w:pPr>
            <w:r w:rsidRPr="00ED6352">
              <w:rPr>
                <w:b/>
                <w:bCs/>
                <w:i/>
                <w:iCs/>
                <w:sz w:val="22"/>
              </w:rPr>
              <w:t>Появяващи се сектори</w:t>
            </w:r>
          </w:p>
        </w:tc>
      </w:tr>
      <w:tr w:rsidR="00DE57BD" w:rsidRPr="00ED6352" w14:paraId="22C52292" w14:textId="77777777" w:rsidTr="00DE57BD">
        <w:trPr>
          <w:trHeight w:val="255"/>
        </w:trPr>
        <w:tc>
          <w:tcPr>
            <w:tcW w:w="3601" w:type="dxa"/>
            <w:tcBorders>
              <w:top w:val="nil"/>
              <w:bottom w:val="single" w:sz="4" w:space="0" w:color="auto"/>
            </w:tcBorders>
            <w:shd w:val="clear" w:color="auto" w:fill="auto"/>
            <w:noWrap/>
            <w:vAlign w:val="center"/>
          </w:tcPr>
          <w:p w14:paraId="66B01A26" w14:textId="77777777" w:rsidR="00DE57BD" w:rsidRPr="00ED6352" w:rsidRDefault="00DE57BD" w:rsidP="00DE57BD">
            <w:pPr>
              <w:spacing w:after="0" w:line="240" w:lineRule="auto"/>
              <w:rPr>
                <w:sz w:val="22"/>
              </w:rPr>
            </w:pPr>
            <w:r w:rsidRPr="00ED6352">
              <w:rPr>
                <w:sz w:val="22"/>
              </w:rPr>
              <w:t>Синя биоикономика</w:t>
            </w:r>
          </w:p>
        </w:tc>
        <w:tc>
          <w:tcPr>
            <w:tcW w:w="1721" w:type="dxa"/>
            <w:tcBorders>
              <w:top w:val="nil"/>
              <w:bottom w:val="single" w:sz="4" w:space="0" w:color="auto"/>
            </w:tcBorders>
            <w:shd w:val="clear" w:color="auto" w:fill="auto"/>
            <w:noWrap/>
            <w:vAlign w:val="center"/>
          </w:tcPr>
          <w:p w14:paraId="0CE81FD0" w14:textId="77777777" w:rsidR="00DE57BD" w:rsidRPr="00ED6352" w:rsidRDefault="00DE57BD" w:rsidP="00DE57BD">
            <w:pPr>
              <w:spacing w:after="0" w:line="240" w:lineRule="auto"/>
              <w:jc w:val="center"/>
              <w:rPr>
                <w:sz w:val="22"/>
              </w:rPr>
            </w:pPr>
            <w:r w:rsidRPr="00ED6352">
              <w:rPr>
                <w:sz w:val="22"/>
              </w:rPr>
              <w:t>Силно</w:t>
            </w:r>
          </w:p>
        </w:tc>
        <w:tc>
          <w:tcPr>
            <w:tcW w:w="1843" w:type="dxa"/>
            <w:tcBorders>
              <w:top w:val="nil"/>
              <w:bottom w:val="single" w:sz="4" w:space="0" w:color="auto"/>
            </w:tcBorders>
            <w:shd w:val="clear" w:color="auto" w:fill="auto"/>
            <w:noWrap/>
            <w:vAlign w:val="center"/>
          </w:tcPr>
          <w:p w14:paraId="401939A4"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6C4303A9" w14:textId="77777777" w:rsidTr="00DE57BD">
        <w:trPr>
          <w:trHeight w:val="255"/>
        </w:trPr>
        <w:tc>
          <w:tcPr>
            <w:tcW w:w="3601" w:type="dxa"/>
            <w:tcBorders>
              <w:top w:val="nil"/>
              <w:bottom w:val="single" w:sz="4" w:space="0" w:color="auto"/>
            </w:tcBorders>
            <w:shd w:val="clear" w:color="auto" w:fill="auto"/>
            <w:noWrap/>
            <w:vAlign w:val="center"/>
          </w:tcPr>
          <w:p w14:paraId="7FCBF448" w14:textId="77777777" w:rsidR="00DE57BD" w:rsidRPr="00ED6352" w:rsidRDefault="00DE57BD" w:rsidP="00DE57BD">
            <w:pPr>
              <w:spacing w:after="0" w:line="240" w:lineRule="auto"/>
              <w:rPr>
                <w:sz w:val="22"/>
              </w:rPr>
            </w:pPr>
            <w:r w:rsidRPr="00ED6352">
              <w:rPr>
                <w:sz w:val="22"/>
              </w:rPr>
              <w:t>Океанска енергия</w:t>
            </w:r>
          </w:p>
        </w:tc>
        <w:tc>
          <w:tcPr>
            <w:tcW w:w="1721" w:type="dxa"/>
            <w:tcBorders>
              <w:top w:val="nil"/>
              <w:bottom w:val="single" w:sz="4" w:space="0" w:color="auto"/>
            </w:tcBorders>
            <w:shd w:val="clear" w:color="auto" w:fill="auto"/>
            <w:noWrap/>
            <w:vAlign w:val="center"/>
          </w:tcPr>
          <w:p w14:paraId="4E6765AB" w14:textId="77777777" w:rsidR="00DE57BD" w:rsidRPr="00ED6352" w:rsidRDefault="00DE57BD" w:rsidP="00DE57BD">
            <w:pPr>
              <w:spacing w:after="0" w:line="240" w:lineRule="auto"/>
              <w:jc w:val="center"/>
              <w:rPr>
                <w:sz w:val="22"/>
              </w:rPr>
            </w:pPr>
            <w:r w:rsidRPr="00ED6352">
              <w:rPr>
                <w:sz w:val="22"/>
              </w:rPr>
              <w:t>Слабо</w:t>
            </w:r>
          </w:p>
        </w:tc>
        <w:tc>
          <w:tcPr>
            <w:tcW w:w="1843" w:type="dxa"/>
            <w:tcBorders>
              <w:top w:val="nil"/>
              <w:bottom w:val="single" w:sz="4" w:space="0" w:color="auto"/>
            </w:tcBorders>
            <w:shd w:val="clear" w:color="auto" w:fill="auto"/>
            <w:noWrap/>
            <w:vAlign w:val="center"/>
          </w:tcPr>
          <w:p w14:paraId="6FB4202B"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7B41CA83" w14:textId="77777777" w:rsidTr="0042056A">
        <w:trPr>
          <w:trHeight w:val="79"/>
        </w:trPr>
        <w:tc>
          <w:tcPr>
            <w:tcW w:w="3601" w:type="dxa"/>
            <w:tcBorders>
              <w:top w:val="nil"/>
              <w:bottom w:val="single" w:sz="4" w:space="0" w:color="auto"/>
            </w:tcBorders>
            <w:shd w:val="clear" w:color="auto" w:fill="auto"/>
            <w:noWrap/>
            <w:vAlign w:val="center"/>
          </w:tcPr>
          <w:p w14:paraId="61F055EA" w14:textId="77777777" w:rsidR="00DE57BD" w:rsidRPr="00ED6352" w:rsidRDefault="00DE57BD" w:rsidP="00DE57BD">
            <w:pPr>
              <w:spacing w:after="0" w:line="240" w:lineRule="auto"/>
              <w:rPr>
                <w:sz w:val="22"/>
              </w:rPr>
            </w:pPr>
            <w:r w:rsidRPr="00ED6352">
              <w:rPr>
                <w:sz w:val="22"/>
              </w:rPr>
              <w:t>Обезсоляване</w:t>
            </w:r>
          </w:p>
        </w:tc>
        <w:tc>
          <w:tcPr>
            <w:tcW w:w="1721" w:type="dxa"/>
            <w:tcBorders>
              <w:top w:val="nil"/>
              <w:bottom w:val="single" w:sz="4" w:space="0" w:color="auto"/>
            </w:tcBorders>
            <w:shd w:val="clear" w:color="auto" w:fill="auto"/>
            <w:noWrap/>
            <w:vAlign w:val="center"/>
          </w:tcPr>
          <w:p w14:paraId="5C1CE505" w14:textId="77777777" w:rsidR="00DE57BD" w:rsidRPr="00ED6352" w:rsidRDefault="00DE57BD" w:rsidP="00DE57BD">
            <w:pPr>
              <w:spacing w:after="0" w:line="240" w:lineRule="auto"/>
              <w:jc w:val="center"/>
              <w:rPr>
                <w:sz w:val="22"/>
              </w:rPr>
            </w:pPr>
            <w:r w:rsidRPr="00ED6352">
              <w:rPr>
                <w:sz w:val="22"/>
              </w:rPr>
              <w:t>Слабо</w:t>
            </w:r>
          </w:p>
        </w:tc>
        <w:tc>
          <w:tcPr>
            <w:tcW w:w="1843" w:type="dxa"/>
            <w:tcBorders>
              <w:top w:val="nil"/>
              <w:bottom w:val="single" w:sz="4" w:space="0" w:color="auto"/>
            </w:tcBorders>
            <w:shd w:val="clear" w:color="auto" w:fill="auto"/>
            <w:noWrap/>
            <w:vAlign w:val="center"/>
          </w:tcPr>
          <w:p w14:paraId="5B8AEA0D"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6F3C7455" w14:textId="77777777" w:rsidTr="00DE57BD">
        <w:trPr>
          <w:trHeight w:val="255"/>
        </w:trPr>
        <w:tc>
          <w:tcPr>
            <w:tcW w:w="3601" w:type="dxa"/>
            <w:tcBorders>
              <w:top w:val="nil"/>
              <w:bottom w:val="single" w:sz="4" w:space="0" w:color="auto"/>
            </w:tcBorders>
            <w:shd w:val="clear" w:color="auto" w:fill="auto"/>
            <w:noWrap/>
            <w:vAlign w:val="center"/>
          </w:tcPr>
          <w:p w14:paraId="260302F8" w14:textId="77777777" w:rsidR="00DE57BD" w:rsidRPr="00ED6352" w:rsidRDefault="00DE57BD" w:rsidP="00DE57BD">
            <w:pPr>
              <w:spacing w:after="0" w:line="240" w:lineRule="auto"/>
              <w:rPr>
                <w:sz w:val="22"/>
              </w:rPr>
            </w:pPr>
            <w:r w:rsidRPr="00ED6352">
              <w:rPr>
                <w:sz w:val="22"/>
              </w:rPr>
              <w:t>Морска отбрана</w:t>
            </w:r>
          </w:p>
        </w:tc>
        <w:tc>
          <w:tcPr>
            <w:tcW w:w="1721" w:type="dxa"/>
            <w:tcBorders>
              <w:top w:val="nil"/>
              <w:bottom w:val="single" w:sz="4" w:space="0" w:color="auto"/>
            </w:tcBorders>
            <w:shd w:val="clear" w:color="auto" w:fill="auto"/>
            <w:noWrap/>
            <w:vAlign w:val="center"/>
          </w:tcPr>
          <w:p w14:paraId="5C95B5D7" w14:textId="77777777" w:rsidR="00DE57BD" w:rsidRPr="00ED6352" w:rsidRDefault="00DE57BD" w:rsidP="00DE57BD">
            <w:pPr>
              <w:spacing w:after="0" w:line="240" w:lineRule="auto"/>
              <w:jc w:val="center"/>
              <w:rPr>
                <w:sz w:val="22"/>
              </w:rPr>
            </w:pPr>
            <w:r w:rsidRPr="00ED6352">
              <w:rPr>
                <w:sz w:val="22"/>
              </w:rPr>
              <w:t>Слабо</w:t>
            </w:r>
          </w:p>
        </w:tc>
        <w:tc>
          <w:tcPr>
            <w:tcW w:w="1843" w:type="dxa"/>
            <w:tcBorders>
              <w:top w:val="nil"/>
              <w:bottom w:val="single" w:sz="4" w:space="0" w:color="auto"/>
            </w:tcBorders>
            <w:shd w:val="clear" w:color="auto" w:fill="auto"/>
            <w:noWrap/>
            <w:vAlign w:val="center"/>
          </w:tcPr>
          <w:p w14:paraId="766DD976"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06C44DDF" w14:textId="77777777" w:rsidTr="00DE57BD">
        <w:trPr>
          <w:trHeight w:val="255"/>
        </w:trPr>
        <w:tc>
          <w:tcPr>
            <w:tcW w:w="3601" w:type="dxa"/>
            <w:tcBorders>
              <w:top w:val="nil"/>
              <w:bottom w:val="single" w:sz="4" w:space="0" w:color="auto"/>
            </w:tcBorders>
            <w:shd w:val="clear" w:color="auto" w:fill="auto"/>
            <w:noWrap/>
            <w:vAlign w:val="center"/>
          </w:tcPr>
          <w:p w14:paraId="7D47D371" w14:textId="77777777" w:rsidR="00DE57BD" w:rsidRPr="00ED6352" w:rsidRDefault="00DE57BD" w:rsidP="00DE57BD">
            <w:pPr>
              <w:spacing w:after="0" w:line="240" w:lineRule="auto"/>
              <w:rPr>
                <w:sz w:val="22"/>
              </w:rPr>
            </w:pPr>
            <w:r w:rsidRPr="00ED6352">
              <w:rPr>
                <w:sz w:val="22"/>
              </w:rPr>
              <w:t xml:space="preserve">Кабели </w:t>
            </w:r>
          </w:p>
        </w:tc>
        <w:tc>
          <w:tcPr>
            <w:tcW w:w="1721" w:type="dxa"/>
            <w:tcBorders>
              <w:top w:val="nil"/>
              <w:bottom w:val="single" w:sz="4" w:space="0" w:color="auto"/>
            </w:tcBorders>
            <w:shd w:val="clear" w:color="auto" w:fill="auto"/>
            <w:noWrap/>
            <w:vAlign w:val="center"/>
          </w:tcPr>
          <w:p w14:paraId="47878BEA" w14:textId="77777777" w:rsidR="00DE57BD" w:rsidRPr="00ED6352" w:rsidRDefault="00DE57BD" w:rsidP="00DE57BD">
            <w:pPr>
              <w:spacing w:after="0" w:line="240" w:lineRule="auto"/>
              <w:jc w:val="center"/>
              <w:rPr>
                <w:sz w:val="22"/>
              </w:rPr>
            </w:pPr>
            <w:r w:rsidRPr="00ED6352">
              <w:rPr>
                <w:sz w:val="22"/>
              </w:rPr>
              <w:t>Слабо</w:t>
            </w:r>
          </w:p>
        </w:tc>
        <w:tc>
          <w:tcPr>
            <w:tcW w:w="1843" w:type="dxa"/>
            <w:tcBorders>
              <w:top w:val="nil"/>
              <w:bottom w:val="single" w:sz="4" w:space="0" w:color="auto"/>
            </w:tcBorders>
            <w:shd w:val="clear" w:color="auto" w:fill="auto"/>
            <w:noWrap/>
            <w:vAlign w:val="center"/>
          </w:tcPr>
          <w:p w14:paraId="360F5F35"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1D213230" w14:textId="77777777" w:rsidTr="00DE57BD">
        <w:trPr>
          <w:trHeight w:val="255"/>
        </w:trPr>
        <w:tc>
          <w:tcPr>
            <w:tcW w:w="3601" w:type="dxa"/>
            <w:tcBorders>
              <w:top w:val="nil"/>
              <w:bottom w:val="single" w:sz="4" w:space="0" w:color="auto"/>
            </w:tcBorders>
            <w:shd w:val="clear" w:color="auto" w:fill="auto"/>
            <w:noWrap/>
            <w:vAlign w:val="center"/>
          </w:tcPr>
          <w:p w14:paraId="33EC20C8" w14:textId="77777777" w:rsidR="00DE57BD" w:rsidRPr="00ED6352" w:rsidRDefault="00DE57BD" w:rsidP="00DE57BD">
            <w:pPr>
              <w:spacing w:after="0" w:line="240" w:lineRule="auto"/>
              <w:rPr>
                <w:sz w:val="22"/>
              </w:rPr>
            </w:pPr>
            <w:r w:rsidRPr="00ED6352">
              <w:rPr>
                <w:sz w:val="22"/>
              </w:rPr>
              <w:t>Изследвания и образование</w:t>
            </w:r>
          </w:p>
        </w:tc>
        <w:tc>
          <w:tcPr>
            <w:tcW w:w="1721" w:type="dxa"/>
            <w:tcBorders>
              <w:top w:val="nil"/>
              <w:bottom w:val="single" w:sz="4" w:space="0" w:color="auto"/>
            </w:tcBorders>
            <w:shd w:val="clear" w:color="auto" w:fill="auto"/>
            <w:noWrap/>
            <w:vAlign w:val="center"/>
          </w:tcPr>
          <w:p w14:paraId="04B2580D" w14:textId="77777777" w:rsidR="00DE57BD" w:rsidRPr="00ED6352" w:rsidRDefault="00DE57BD" w:rsidP="00DE57BD">
            <w:pPr>
              <w:spacing w:after="0" w:line="240" w:lineRule="auto"/>
              <w:jc w:val="center"/>
              <w:rPr>
                <w:sz w:val="22"/>
              </w:rPr>
            </w:pPr>
            <w:r w:rsidRPr="00ED6352">
              <w:rPr>
                <w:sz w:val="22"/>
              </w:rPr>
              <w:t>Слабо</w:t>
            </w:r>
          </w:p>
        </w:tc>
        <w:tc>
          <w:tcPr>
            <w:tcW w:w="1843" w:type="dxa"/>
            <w:tcBorders>
              <w:top w:val="nil"/>
              <w:bottom w:val="single" w:sz="4" w:space="0" w:color="auto"/>
            </w:tcBorders>
            <w:shd w:val="clear" w:color="auto" w:fill="auto"/>
            <w:noWrap/>
            <w:vAlign w:val="center"/>
          </w:tcPr>
          <w:p w14:paraId="48E89176" w14:textId="77777777" w:rsidR="00DE57BD" w:rsidRPr="00ED6352" w:rsidRDefault="00DE57BD" w:rsidP="00DE57BD">
            <w:pPr>
              <w:spacing w:after="0" w:line="240" w:lineRule="auto"/>
              <w:jc w:val="center"/>
              <w:rPr>
                <w:sz w:val="22"/>
              </w:rPr>
            </w:pPr>
            <w:r w:rsidRPr="00ED6352">
              <w:rPr>
                <w:sz w:val="22"/>
              </w:rPr>
              <w:t>Бързо</w:t>
            </w:r>
          </w:p>
        </w:tc>
      </w:tr>
      <w:tr w:rsidR="00DE57BD" w:rsidRPr="00ED6352" w14:paraId="16A57021" w14:textId="77777777" w:rsidTr="00DE57BD">
        <w:trPr>
          <w:trHeight w:val="255"/>
        </w:trPr>
        <w:tc>
          <w:tcPr>
            <w:tcW w:w="3601" w:type="dxa"/>
            <w:tcBorders>
              <w:top w:val="nil"/>
              <w:bottom w:val="single" w:sz="8" w:space="0" w:color="auto"/>
            </w:tcBorders>
            <w:shd w:val="clear" w:color="auto" w:fill="auto"/>
            <w:noWrap/>
            <w:vAlign w:val="center"/>
          </w:tcPr>
          <w:p w14:paraId="1D8F1882" w14:textId="77777777" w:rsidR="00DE57BD" w:rsidRPr="00ED6352" w:rsidRDefault="00DE57BD" w:rsidP="00DE57BD">
            <w:pPr>
              <w:spacing w:after="0" w:line="240" w:lineRule="auto"/>
              <w:rPr>
                <w:sz w:val="22"/>
              </w:rPr>
            </w:pPr>
            <w:r w:rsidRPr="00ED6352">
              <w:rPr>
                <w:sz w:val="22"/>
              </w:rPr>
              <w:t>Морско наблюдение</w:t>
            </w:r>
          </w:p>
        </w:tc>
        <w:tc>
          <w:tcPr>
            <w:tcW w:w="1721" w:type="dxa"/>
            <w:tcBorders>
              <w:top w:val="nil"/>
              <w:bottom w:val="single" w:sz="8" w:space="0" w:color="auto"/>
            </w:tcBorders>
            <w:shd w:val="clear" w:color="auto" w:fill="auto"/>
            <w:noWrap/>
            <w:vAlign w:val="center"/>
          </w:tcPr>
          <w:p w14:paraId="15ABE821" w14:textId="77777777" w:rsidR="00DE57BD" w:rsidRPr="00ED6352" w:rsidRDefault="00DE57BD" w:rsidP="00DE57BD">
            <w:pPr>
              <w:spacing w:after="0" w:line="240" w:lineRule="auto"/>
              <w:jc w:val="center"/>
              <w:rPr>
                <w:sz w:val="22"/>
              </w:rPr>
            </w:pPr>
            <w:r w:rsidRPr="00ED6352">
              <w:rPr>
                <w:sz w:val="22"/>
              </w:rPr>
              <w:t>Слабо</w:t>
            </w:r>
          </w:p>
        </w:tc>
        <w:tc>
          <w:tcPr>
            <w:tcW w:w="1843" w:type="dxa"/>
            <w:tcBorders>
              <w:top w:val="nil"/>
              <w:bottom w:val="single" w:sz="8" w:space="0" w:color="auto"/>
            </w:tcBorders>
            <w:shd w:val="clear" w:color="auto" w:fill="auto"/>
            <w:noWrap/>
            <w:vAlign w:val="center"/>
          </w:tcPr>
          <w:p w14:paraId="7EF4F69A" w14:textId="77777777" w:rsidR="00DE57BD" w:rsidRPr="00ED6352" w:rsidRDefault="00DE57BD" w:rsidP="00DE57BD">
            <w:pPr>
              <w:spacing w:after="0" w:line="240" w:lineRule="auto"/>
              <w:jc w:val="center"/>
              <w:rPr>
                <w:sz w:val="22"/>
              </w:rPr>
            </w:pPr>
            <w:r w:rsidRPr="00ED6352">
              <w:rPr>
                <w:sz w:val="22"/>
              </w:rPr>
              <w:t>Бързо</w:t>
            </w:r>
          </w:p>
        </w:tc>
      </w:tr>
    </w:tbl>
    <w:p w14:paraId="63CB50F7" w14:textId="58A546DB" w:rsidR="00DE57BD" w:rsidRPr="00ED6352" w:rsidRDefault="00DE57BD" w:rsidP="00DE57BD">
      <w:pPr>
        <w:spacing w:before="120" w:after="120" w:line="276" w:lineRule="auto"/>
        <w:jc w:val="both"/>
        <w:rPr>
          <w:sz w:val="22"/>
        </w:rPr>
      </w:pPr>
      <w:r w:rsidRPr="00ED6352">
        <w:rPr>
          <w:iCs/>
          <w:sz w:val="22"/>
        </w:rPr>
        <w:t>Източник: Доклад за синята икономика на ЕС, 2020</w:t>
      </w:r>
      <w:r w:rsidR="000A0D06">
        <w:rPr>
          <w:iCs/>
          <w:sz w:val="22"/>
        </w:rPr>
        <w:t> г.</w:t>
      </w:r>
      <w:r w:rsidRPr="00ED6352">
        <w:rPr>
          <w:iCs/>
          <w:sz w:val="22"/>
        </w:rPr>
        <w:t>, ЕК</w:t>
      </w:r>
    </w:p>
    <w:p w14:paraId="3E0D4A40" w14:textId="53996352" w:rsidR="002D5518" w:rsidRPr="00ED6352" w:rsidRDefault="002D5518" w:rsidP="002D5518">
      <w:pPr>
        <w:spacing w:after="120" w:line="276" w:lineRule="auto"/>
        <w:jc w:val="both"/>
        <w:rPr>
          <w:szCs w:val="24"/>
        </w:rPr>
      </w:pPr>
      <w:r w:rsidRPr="00ED6352">
        <w:rPr>
          <w:szCs w:val="24"/>
        </w:rPr>
        <w:t>Очаква се секторите да претърпят сериозни първоначални въздействия, но морският транспорт, пристанищните дейности, морската възобновяема енергия и синята биоикономика вероятно ще се възстановят значително по-бързо. Повечето от нововъзникващите сектори се очаква да претърпят незначителни въздействия и да покажат бързо възстановяване.</w:t>
      </w:r>
    </w:p>
    <w:p w14:paraId="4E9A217C" w14:textId="77777777" w:rsidR="001B6E35" w:rsidRPr="001B6E35" w:rsidRDefault="001B6E35" w:rsidP="001B6E35">
      <w:pPr>
        <w:pStyle w:val="BodyText"/>
        <w:rPr>
          <w:lang w:eastAsia="zh-CN" w:bidi="hi-IN"/>
        </w:rPr>
      </w:pPr>
    </w:p>
    <w:p w14:paraId="6A371AC0" w14:textId="15C482B0" w:rsidR="00C957CD" w:rsidRPr="005E06F4" w:rsidRDefault="001B6E35" w:rsidP="001B6E35">
      <w:pPr>
        <w:pStyle w:val="Heading1"/>
        <w:spacing w:before="0" w:line="276" w:lineRule="auto"/>
        <w:rPr>
          <w:b w:val="0"/>
          <w:bCs w:val="0"/>
          <w:caps/>
          <w:color w:val="0B1F36" w:themeColor="text2" w:themeShade="80"/>
        </w:rPr>
      </w:pPr>
      <w:bookmarkStart w:id="61" w:name="_Toc62209237"/>
      <w:r w:rsidRPr="005E06F4">
        <w:rPr>
          <w:rStyle w:val="FontStyle19"/>
          <w:rFonts w:eastAsia="Source Han Sans CN Regular" w:cs="Times New Roman"/>
          <w:color w:val="0B1F36" w:themeColor="text2" w:themeShade="80"/>
          <w:sz w:val="24"/>
          <w:szCs w:val="24"/>
        </w:rPr>
        <w:t>4. Обобщени изводи от анализа на морските икономически дейности</w:t>
      </w:r>
      <w:bookmarkEnd w:id="61"/>
      <w:r w:rsidRPr="005E06F4">
        <w:rPr>
          <w:b w:val="0"/>
          <w:bCs w:val="0"/>
          <w:caps/>
          <w:color w:val="0B1F36" w:themeColor="text2" w:themeShade="80"/>
        </w:rPr>
        <w:t xml:space="preserve"> </w:t>
      </w:r>
    </w:p>
    <w:p w14:paraId="5F0A1B1A" w14:textId="77777777" w:rsidR="00C957CD" w:rsidRDefault="00C957CD" w:rsidP="00C957CD">
      <w:pPr>
        <w:spacing w:after="120" w:line="276" w:lineRule="auto"/>
        <w:jc w:val="both"/>
      </w:pPr>
      <w:r>
        <w:t xml:space="preserve">В заключение, по-надолу </w:t>
      </w:r>
      <w:r w:rsidRPr="00B54DDC">
        <w:t>накратко са обобщени основните изводи от анализа</w:t>
      </w:r>
      <w:r>
        <w:t xml:space="preserve"> на синята икономика в България:</w:t>
      </w:r>
    </w:p>
    <w:p w14:paraId="21BEAF1B" w14:textId="77777777" w:rsidR="00C957CD" w:rsidRDefault="00C957CD" w:rsidP="00C957CD">
      <w:pPr>
        <w:numPr>
          <w:ilvl w:val="0"/>
          <w:numId w:val="26"/>
        </w:numPr>
        <w:spacing w:after="120" w:line="276" w:lineRule="auto"/>
        <w:jc w:val="both"/>
      </w:pPr>
      <w:r>
        <w:t>Широкият спектър от морски дейности в България определя важната функция на Черно море като източник на икономическо развитие и заетост (2% от БВП и 2.5 % от заетостта в страната като пряк ефект).</w:t>
      </w:r>
    </w:p>
    <w:p w14:paraId="2B505F8C" w14:textId="4A5D1017" w:rsidR="00C957CD" w:rsidRDefault="00C957CD" w:rsidP="00C957CD">
      <w:pPr>
        <w:numPr>
          <w:ilvl w:val="0"/>
          <w:numId w:val="26"/>
        </w:numPr>
        <w:spacing w:after="120" w:line="276" w:lineRule="auto"/>
        <w:jc w:val="both"/>
      </w:pPr>
      <w:r>
        <w:t>Синята икономика е фактор за под</w:t>
      </w:r>
      <w:r w:rsidR="001B6E35">
        <w:t>д</w:t>
      </w:r>
      <w:r>
        <w:t>ържане на жизнени крайбрежни райони на страната.</w:t>
      </w:r>
    </w:p>
    <w:p w14:paraId="456E554D" w14:textId="77777777" w:rsidR="00C957CD" w:rsidRDefault="00C957CD" w:rsidP="00C957CD">
      <w:pPr>
        <w:numPr>
          <w:ilvl w:val="0"/>
          <w:numId w:val="26"/>
        </w:numPr>
        <w:spacing w:after="120" w:line="276" w:lineRule="auto"/>
        <w:jc w:val="both"/>
      </w:pPr>
      <w:r>
        <w:t xml:space="preserve">В същото време, развитието на синята икономика в крайбрежните райони до голяма степен  е фактор за небалансирания пазар на труда (сезонност, липса на квалифицирани кадри, значителен дял на лицата, които не са приобщени към пазара на труда в района). </w:t>
      </w:r>
    </w:p>
    <w:p w14:paraId="34CB43D7" w14:textId="77777777" w:rsidR="00C957CD" w:rsidRDefault="00C957CD" w:rsidP="00C957CD">
      <w:pPr>
        <w:numPr>
          <w:ilvl w:val="0"/>
          <w:numId w:val="26"/>
        </w:numPr>
        <w:spacing w:after="120" w:line="276" w:lineRule="auto"/>
        <w:jc w:val="both"/>
      </w:pPr>
      <w:r>
        <w:t>Конфликтното използване на морските ресурси с оглед развитието на отделните морски дейности съществува в отделни зони.</w:t>
      </w:r>
    </w:p>
    <w:p w14:paraId="74F652EA" w14:textId="77777777" w:rsidR="00C957CD" w:rsidRDefault="00C957CD" w:rsidP="00C957CD">
      <w:pPr>
        <w:numPr>
          <w:ilvl w:val="0"/>
          <w:numId w:val="26"/>
        </w:numPr>
        <w:spacing w:after="120" w:line="276" w:lineRule="auto"/>
        <w:jc w:val="both"/>
      </w:pPr>
      <w:r>
        <w:t>Все още потенциалът за развитие на технологични и високоефективни устойчиви морски дейности е неоползотворен и целта за подкрепа на този тип дейности се превръща в доминираща в политиката за развитие на сектора.</w:t>
      </w:r>
    </w:p>
    <w:p w14:paraId="28D7C39C" w14:textId="2D94E1E1" w:rsidR="00C957CD" w:rsidRDefault="00C957CD" w:rsidP="00C957CD">
      <w:pPr>
        <w:numPr>
          <w:ilvl w:val="0"/>
          <w:numId w:val="26"/>
        </w:numPr>
        <w:spacing w:after="120" w:line="276" w:lineRule="auto"/>
        <w:jc w:val="both"/>
      </w:pPr>
      <w:r>
        <w:t xml:space="preserve">Силната външна конкуренция, свързана с развитието на морските сектори, е фактор, който налага </w:t>
      </w:r>
      <w:r w:rsidRPr="00F350A8">
        <w:t>адекватно и гъвкаво съобразяване с факторите на външната</w:t>
      </w:r>
      <w:r>
        <w:t xml:space="preserve"> среда и пазара</w:t>
      </w:r>
      <w:r w:rsidR="003B3F7F">
        <w:rPr>
          <w:lang w:val="en-US"/>
        </w:rPr>
        <w:t>.</w:t>
      </w:r>
      <w:r>
        <w:t xml:space="preserve"> </w:t>
      </w:r>
    </w:p>
    <w:p w14:paraId="78780106" w14:textId="77777777" w:rsidR="00C957CD" w:rsidRDefault="00C957CD" w:rsidP="00C957CD">
      <w:pPr>
        <w:numPr>
          <w:ilvl w:val="0"/>
          <w:numId w:val="26"/>
        </w:numPr>
        <w:spacing w:after="120" w:line="276" w:lineRule="auto"/>
        <w:jc w:val="both"/>
      </w:pPr>
      <w:r>
        <w:t>Основните заплахи в развитието на морската икономика са свързани с:</w:t>
      </w:r>
    </w:p>
    <w:p w14:paraId="2ECC3CB7" w14:textId="77777777" w:rsidR="00C957CD" w:rsidRDefault="00C957CD" w:rsidP="00C957CD">
      <w:pPr>
        <w:numPr>
          <w:ilvl w:val="1"/>
          <w:numId w:val="27"/>
        </w:numPr>
        <w:spacing w:after="120" w:line="276" w:lineRule="auto"/>
        <w:jc w:val="both"/>
      </w:pPr>
      <w:r>
        <w:t>Продължаващо замърсяване на Черно море;</w:t>
      </w:r>
    </w:p>
    <w:p w14:paraId="6C4203EE" w14:textId="77777777" w:rsidR="00C957CD" w:rsidRDefault="00C957CD" w:rsidP="00C957CD">
      <w:pPr>
        <w:numPr>
          <w:ilvl w:val="1"/>
          <w:numId w:val="27"/>
        </w:numPr>
        <w:spacing w:after="120" w:line="276" w:lineRule="auto"/>
        <w:jc w:val="both"/>
      </w:pPr>
      <w:r>
        <w:t>Климатични промени;</w:t>
      </w:r>
    </w:p>
    <w:p w14:paraId="3B9DBE4B" w14:textId="77777777" w:rsidR="00C957CD" w:rsidRPr="001C7338" w:rsidRDefault="00C957CD" w:rsidP="00C957CD">
      <w:pPr>
        <w:numPr>
          <w:ilvl w:val="1"/>
          <w:numId w:val="27"/>
        </w:numPr>
        <w:spacing w:after="120" w:line="276" w:lineRule="auto"/>
        <w:jc w:val="both"/>
      </w:pPr>
      <w:r>
        <w:t>Външни конфликти и кризи в развитието на световната икономика.</w:t>
      </w:r>
    </w:p>
    <w:p w14:paraId="2D9A0E67" w14:textId="77777777" w:rsidR="00C957CD" w:rsidRDefault="00C957CD" w:rsidP="00C957CD">
      <w:pPr>
        <w:numPr>
          <w:ilvl w:val="0"/>
          <w:numId w:val="26"/>
        </w:numPr>
        <w:spacing w:after="120" w:line="276" w:lineRule="auto"/>
        <w:jc w:val="both"/>
      </w:pPr>
      <w:r>
        <w:t>Всички основни морски дейности имат потенциал за растеж, чието реализиране показва  нужда от целенасочени интервенции във всички области на политиката за развитие на секторите на синята икономика.</w:t>
      </w:r>
    </w:p>
    <w:p w14:paraId="0A274004" w14:textId="77777777" w:rsidR="00C957CD" w:rsidRDefault="00C957CD" w:rsidP="00C957CD">
      <w:pPr>
        <w:numPr>
          <w:ilvl w:val="0"/>
          <w:numId w:val="26"/>
        </w:numPr>
        <w:spacing w:after="120" w:line="276" w:lineRule="auto"/>
        <w:jc w:val="both"/>
      </w:pPr>
      <w:r>
        <w:t>Адресирането на комплекса от взаимодействия между изследователи и бизнес и развитие на научен подход към базирани на знанието процеси на вземане на решения в синята икономика е фактор с висок потенциал за стимулиране на растеж.</w:t>
      </w:r>
    </w:p>
    <w:p w14:paraId="1ECF8E94" w14:textId="77777777" w:rsidR="00C957CD" w:rsidRDefault="00C957CD" w:rsidP="00C957CD">
      <w:pPr>
        <w:numPr>
          <w:ilvl w:val="0"/>
          <w:numId w:val="26"/>
        </w:numPr>
        <w:spacing w:after="120" w:line="276" w:lineRule="auto"/>
        <w:jc w:val="both"/>
      </w:pPr>
      <w:r>
        <w:t xml:space="preserve">Насочването на развитието/засилването на технологични клъстери/зони/квартали, които да играят роля в трансформирането на научни резултати в икономически и социални ползи, ще позволи заемането на по-добри и по-престижни позиции в глобалните позиции на отделните сектори на синята икономика.    </w:t>
      </w:r>
    </w:p>
    <w:p w14:paraId="1B9D954A" w14:textId="77777777" w:rsidR="00C957CD" w:rsidRDefault="00C957CD" w:rsidP="00C957CD">
      <w:pPr>
        <w:numPr>
          <w:ilvl w:val="0"/>
          <w:numId w:val="26"/>
        </w:numPr>
        <w:spacing w:after="120" w:line="276" w:lineRule="auto"/>
        <w:jc w:val="both"/>
      </w:pPr>
      <w:r>
        <w:t>Създаването на планови и устройствени предпоставки за балансирано развитие на успешна устойчива морска икономика, като се вземат предвид социално-икономическите аспекти и адекватната защита на уязвимата морска екосистема, ще осигури реална възможност за устойчиво развитие на синия сектор на икономиката в страната.</w:t>
      </w:r>
    </w:p>
    <w:p w14:paraId="07750357" w14:textId="77777777" w:rsidR="00C957CD" w:rsidRDefault="00C957CD" w:rsidP="00C957CD">
      <w:pPr>
        <w:numPr>
          <w:ilvl w:val="0"/>
          <w:numId w:val="26"/>
        </w:numPr>
        <w:spacing w:after="120" w:line="276" w:lineRule="auto"/>
        <w:jc w:val="both"/>
      </w:pPr>
      <w:r>
        <w:t>Изграждането на междусекторни (и трансгранични) синергии в развитието на морската икономика</w:t>
      </w:r>
      <w:r>
        <w:tab/>
        <w:t xml:space="preserve"> остава предизвикателство, което може да увеличи значението на сектора в общите икономически резултати. </w:t>
      </w:r>
    </w:p>
    <w:p w14:paraId="2F0DD0B6" w14:textId="77777777" w:rsidR="00C957CD" w:rsidRDefault="00C957CD" w:rsidP="00C957CD">
      <w:pPr>
        <w:numPr>
          <w:ilvl w:val="0"/>
          <w:numId w:val="26"/>
        </w:numPr>
        <w:spacing w:after="120" w:line="276" w:lineRule="auto"/>
        <w:jc w:val="both"/>
      </w:pPr>
      <w:r>
        <w:t>Ефективното използване на подкрепата от ЕК за развитието на синята икономика и насърчаването на синия растеж ще подобри модернизирането и  повиши „синия” растеж.</w:t>
      </w:r>
    </w:p>
    <w:p w14:paraId="400CA11F" w14:textId="77777777" w:rsidR="00C957CD" w:rsidRPr="001C7338" w:rsidRDefault="00C957CD" w:rsidP="00C957CD">
      <w:pPr>
        <w:spacing w:after="120" w:line="276" w:lineRule="auto"/>
        <w:jc w:val="both"/>
      </w:pPr>
    </w:p>
    <w:p w14:paraId="554E75E2" w14:textId="57EC59D5" w:rsidR="002D5518" w:rsidRDefault="002D5518" w:rsidP="008172DB">
      <w:pPr>
        <w:spacing w:after="120" w:line="276" w:lineRule="auto"/>
        <w:jc w:val="both"/>
        <w:rPr>
          <w:rFonts w:cs="Times New Roman"/>
          <w:szCs w:val="24"/>
        </w:rPr>
      </w:pPr>
    </w:p>
    <w:p w14:paraId="213F3472" w14:textId="77777777" w:rsidR="00C957CD" w:rsidRPr="00ED6352" w:rsidRDefault="00C957CD" w:rsidP="008172DB">
      <w:pPr>
        <w:spacing w:after="120" w:line="276" w:lineRule="auto"/>
        <w:jc w:val="both"/>
        <w:rPr>
          <w:rFonts w:cs="Times New Roman"/>
          <w:szCs w:val="24"/>
        </w:rPr>
      </w:pPr>
    </w:p>
    <w:p w14:paraId="21E78715" w14:textId="6EE240B6" w:rsidR="00F913CD" w:rsidRPr="00ED6352" w:rsidRDefault="00F913CD" w:rsidP="008172DB">
      <w:pPr>
        <w:spacing w:after="120" w:line="276" w:lineRule="auto"/>
        <w:rPr>
          <w:rFonts w:cs="Times New Roman"/>
          <w:iCs/>
          <w:szCs w:val="24"/>
        </w:rPr>
      </w:pPr>
      <w:r w:rsidRPr="00ED6352">
        <w:rPr>
          <w:rFonts w:cs="Times New Roman"/>
          <w:iCs/>
          <w:szCs w:val="24"/>
        </w:rPr>
        <w:br w:type="page"/>
      </w:r>
    </w:p>
    <w:p w14:paraId="78D97F59" w14:textId="4DA856F2" w:rsidR="000F5E75" w:rsidRPr="0017058D" w:rsidRDefault="00F913CD" w:rsidP="008172DB">
      <w:pPr>
        <w:pStyle w:val="Heading1"/>
        <w:spacing w:before="0" w:line="276" w:lineRule="auto"/>
        <w:rPr>
          <w:rFonts w:cs="Times New Roman"/>
          <w:color w:val="0B1F36" w:themeColor="text2" w:themeShade="80"/>
        </w:rPr>
      </w:pPr>
      <w:bookmarkStart w:id="62" w:name="_Toc62209238"/>
      <w:r w:rsidRPr="0017058D">
        <w:rPr>
          <w:rFonts w:cs="Times New Roman"/>
          <w:color w:val="0B1F36" w:themeColor="text2" w:themeShade="80"/>
        </w:rPr>
        <w:t>ИЗТОЧНИЦИ НА ИНФОРМАЦИЯ</w:t>
      </w:r>
      <w:bookmarkEnd w:id="62"/>
    </w:p>
    <w:p w14:paraId="3B548D90" w14:textId="77777777" w:rsidR="00F913CD" w:rsidRPr="00ED6352" w:rsidRDefault="00F913CD" w:rsidP="008172DB">
      <w:pPr>
        <w:spacing w:after="120" w:line="276" w:lineRule="auto"/>
        <w:rPr>
          <w:rFonts w:cs="Times New Roman"/>
        </w:rPr>
      </w:pPr>
    </w:p>
    <w:p w14:paraId="040CAEEE" w14:textId="4E334BAF" w:rsidR="004D6404" w:rsidRPr="00ED6352" w:rsidRDefault="004D6404" w:rsidP="009F2F41">
      <w:pPr>
        <w:spacing w:after="120" w:line="276" w:lineRule="auto"/>
        <w:ind w:left="709" w:hanging="709"/>
        <w:jc w:val="both"/>
        <w:rPr>
          <w:rFonts w:cs="Times New Roman"/>
        </w:rPr>
      </w:pPr>
      <w:r w:rsidRPr="00ED6352">
        <w:rPr>
          <w:rFonts w:cs="Times New Roman"/>
        </w:rPr>
        <w:t>Годишен доклад за усилието през 2018</w:t>
      </w:r>
      <w:r w:rsidR="00D74DF8">
        <w:rPr>
          <w:rFonts w:cs="Times New Roman"/>
        </w:rPr>
        <w:t> </w:t>
      </w:r>
      <w:r w:rsidRPr="00ED6352">
        <w:rPr>
          <w:rFonts w:cs="Times New Roman"/>
        </w:rPr>
        <w:t>г. за постигане на устойчив баланс между риболовния капацитет и риболовните възможности, ИАРА, декември 2018</w:t>
      </w:r>
      <w:r w:rsidR="00D74DF8">
        <w:rPr>
          <w:rFonts w:cs="Times New Roman"/>
        </w:rPr>
        <w:t> г.</w:t>
      </w:r>
    </w:p>
    <w:p w14:paraId="759F9CB3" w14:textId="77777777" w:rsidR="004D6404" w:rsidRPr="00ED6352" w:rsidRDefault="004D6404" w:rsidP="009F2F41">
      <w:pPr>
        <w:spacing w:after="120" w:line="276" w:lineRule="auto"/>
        <w:ind w:left="709" w:hanging="709"/>
        <w:jc w:val="both"/>
        <w:rPr>
          <w:rFonts w:cs="Times New Roman"/>
        </w:rPr>
      </w:pPr>
      <w:r w:rsidRPr="00ED6352">
        <w:rPr>
          <w:rFonts w:cs="Times New Roman"/>
        </w:rPr>
        <w:t>Интегрирана транспортна стратегия в периода до 2030 г., МТИТС, 2017 г.</w:t>
      </w:r>
    </w:p>
    <w:p w14:paraId="074B80BB" w14:textId="77777777" w:rsidR="004D6404" w:rsidRPr="00ED6352" w:rsidRDefault="004D6404" w:rsidP="009F2F41">
      <w:pPr>
        <w:spacing w:after="120" w:line="276" w:lineRule="auto"/>
        <w:ind w:left="709" w:hanging="709"/>
        <w:jc w:val="both"/>
        <w:rPr>
          <w:rFonts w:cs="Times New Roman"/>
        </w:rPr>
      </w:pPr>
      <w:r w:rsidRPr="00ED6352">
        <w:rPr>
          <w:rFonts w:cs="Times New Roman"/>
        </w:rPr>
        <w:t>Информационна система на ИАРА</w:t>
      </w:r>
    </w:p>
    <w:p w14:paraId="76964997" w14:textId="77777777" w:rsidR="004D6404" w:rsidRPr="00ED6352" w:rsidRDefault="004D6404" w:rsidP="009F2F41">
      <w:pPr>
        <w:spacing w:after="120" w:line="276" w:lineRule="auto"/>
        <w:ind w:left="709" w:hanging="709"/>
        <w:jc w:val="both"/>
        <w:rPr>
          <w:rFonts w:cs="Times New Roman"/>
        </w:rPr>
      </w:pPr>
      <w:r w:rsidRPr="00ED6352">
        <w:rPr>
          <w:rFonts w:cs="Times New Roman"/>
        </w:rPr>
        <w:t>Национален стратегически план за аквакултурите в България 2014-2020</w:t>
      </w:r>
    </w:p>
    <w:p w14:paraId="7E9226E1" w14:textId="77777777" w:rsidR="004D6404" w:rsidRPr="00ED6352" w:rsidRDefault="004D6404" w:rsidP="009F2F41">
      <w:pPr>
        <w:spacing w:after="120" w:line="276" w:lineRule="auto"/>
        <w:ind w:left="709" w:hanging="709"/>
        <w:jc w:val="both"/>
        <w:rPr>
          <w:rFonts w:cs="Times New Roman"/>
        </w:rPr>
      </w:pPr>
      <w:r w:rsidRPr="00ED6352">
        <w:rPr>
          <w:rFonts w:cs="Times New Roman"/>
        </w:rPr>
        <w:t>Национален статистически институт</w:t>
      </w:r>
    </w:p>
    <w:p w14:paraId="47EA7DD9" w14:textId="77777777" w:rsidR="004D6404" w:rsidRPr="00ED6352" w:rsidRDefault="004D6404" w:rsidP="009F2F41">
      <w:pPr>
        <w:spacing w:after="120" w:line="276" w:lineRule="auto"/>
        <w:ind w:left="709" w:hanging="709"/>
        <w:jc w:val="both"/>
        <w:rPr>
          <w:rFonts w:cs="Times New Roman"/>
        </w:rPr>
      </w:pPr>
      <w:r w:rsidRPr="00ED6352">
        <w:rPr>
          <w:rFonts w:cs="Times New Roman"/>
        </w:rPr>
        <w:t>Програма за морско дело и рибарство 2014-2020 г.</w:t>
      </w:r>
    </w:p>
    <w:p w14:paraId="09EACE45" w14:textId="77777777" w:rsidR="004D6404" w:rsidRPr="00ED6352" w:rsidRDefault="004D6404" w:rsidP="009F2F41">
      <w:pPr>
        <w:spacing w:after="120" w:line="276" w:lineRule="auto"/>
        <w:ind w:left="709" w:hanging="709"/>
        <w:jc w:val="both"/>
        <w:rPr>
          <w:rFonts w:cs="Times New Roman"/>
        </w:rPr>
      </w:pPr>
      <w:r w:rsidRPr="00ED6352">
        <w:rPr>
          <w:rFonts w:cs="Times New Roman"/>
        </w:rPr>
        <w:t>Регистър на разрешенията за търсене и проучване (актуален към 12.09.2019 г.), Министерство на икономиката</w:t>
      </w:r>
    </w:p>
    <w:p w14:paraId="0FF7D7C7" w14:textId="4514E2F3" w:rsidR="004D6404" w:rsidRPr="00ED6352" w:rsidRDefault="004D6404" w:rsidP="009F2F41">
      <w:pPr>
        <w:spacing w:after="120" w:line="276" w:lineRule="auto"/>
        <w:ind w:left="709" w:hanging="709"/>
        <w:jc w:val="both"/>
        <w:rPr>
          <w:rFonts w:cs="Times New Roman"/>
        </w:rPr>
      </w:pPr>
      <w:r w:rsidRPr="00ED6352">
        <w:rPr>
          <w:rFonts w:cs="Times New Roman"/>
        </w:rPr>
        <w:t>Ситуационно-перспективен анализ риба и други водни организми през 2017 г. и перспективи за 2018 г., Министерство на земеделието, храните и горите</w:t>
      </w:r>
    </w:p>
    <w:p w14:paraId="4D534DEE" w14:textId="76AB25AF" w:rsidR="002507A5" w:rsidRPr="00ED6352" w:rsidRDefault="002507A5" w:rsidP="009F2F41">
      <w:pPr>
        <w:spacing w:after="120" w:line="276" w:lineRule="auto"/>
        <w:ind w:left="709" w:hanging="709"/>
        <w:jc w:val="both"/>
        <w:rPr>
          <w:rFonts w:cs="Times New Roman"/>
        </w:rPr>
      </w:pPr>
      <w:r w:rsidRPr="00ED6352">
        <w:t>Ситуационен анализ на състоянието на сектор рибарство в България (окончателен вариант), юни 2020, Обединение "Ира-Стратегма"</w:t>
      </w:r>
    </w:p>
    <w:p w14:paraId="321DB54D" w14:textId="0CA22FEA" w:rsidR="004D6404" w:rsidRPr="00ED6352" w:rsidRDefault="004D6404" w:rsidP="009F2F41">
      <w:pPr>
        <w:spacing w:after="120" w:line="276" w:lineRule="auto"/>
        <w:ind w:left="709" w:hanging="709"/>
        <w:jc w:val="both"/>
        <w:rPr>
          <w:rFonts w:cs="Times New Roman"/>
        </w:rPr>
      </w:pPr>
      <w:r w:rsidRPr="00ED6352">
        <w:rPr>
          <w:rFonts w:cs="Times New Roman"/>
        </w:rPr>
        <w:t>Търговски регистър</w:t>
      </w:r>
      <w:r w:rsidR="002507A5" w:rsidRPr="00ED6352">
        <w:rPr>
          <w:rFonts w:cs="Times New Roman"/>
        </w:rPr>
        <w:t xml:space="preserve"> на Република България</w:t>
      </w:r>
    </w:p>
    <w:p w14:paraId="4D5F8B88" w14:textId="77777777" w:rsidR="004D6404" w:rsidRPr="00ED6352" w:rsidRDefault="004D6404" w:rsidP="009F2F41">
      <w:pPr>
        <w:spacing w:after="120" w:line="276" w:lineRule="auto"/>
        <w:ind w:left="709" w:hanging="709"/>
        <w:jc w:val="both"/>
        <w:rPr>
          <w:rFonts w:cs="Times New Roman"/>
        </w:rPr>
      </w:pPr>
      <w:r w:rsidRPr="00ED6352">
        <w:rPr>
          <w:rFonts w:cs="Times New Roman"/>
        </w:rPr>
        <w:t>Economic Report of the EU Aquaculture sector Икономически доклад на сектора на аквакултурата в ЕС (STECF-18-19) 1/10/19</w:t>
      </w:r>
    </w:p>
    <w:p w14:paraId="6578BA3E" w14:textId="77777777" w:rsidR="004D6404" w:rsidRPr="00ED6352" w:rsidRDefault="004D6404" w:rsidP="009F2F41">
      <w:pPr>
        <w:spacing w:after="120" w:line="276" w:lineRule="auto"/>
        <w:ind w:left="709" w:hanging="709"/>
        <w:jc w:val="both"/>
        <w:rPr>
          <w:rFonts w:cs="Times New Roman"/>
        </w:rPr>
      </w:pPr>
      <w:r w:rsidRPr="00ED6352">
        <w:rPr>
          <w:rFonts w:cs="Times New Roman"/>
        </w:rPr>
        <w:t>The 2019 Annual economic report on the EU fishing fleet (STECF 19-06)</w:t>
      </w:r>
    </w:p>
    <w:p w14:paraId="638DD48F" w14:textId="77777777" w:rsidR="004D6404" w:rsidRPr="00ED6352" w:rsidRDefault="004D6404" w:rsidP="009F2F41">
      <w:pPr>
        <w:spacing w:after="120" w:line="276" w:lineRule="auto"/>
        <w:ind w:left="709" w:hanging="709"/>
        <w:jc w:val="both"/>
        <w:rPr>
          <w:rFonts w:cs="Times New Roman"/>
        </w:rPr>
      </w:pPr>
      <w:r w:rsidRPr="00ED6352">
        <w:rPr>
          <w:rFonts w:cs="Times New Roman"/>
        </w:rPr>
        <w:t>The EU Blue Economy Report, 2018, Commission for Environment, Maritime Affairs and Fisheries, EC</w:t>
      </w:r>
    </w:p>
    <w:p w14:paraId="53204B56" w14:textId="2CC3AAFD" w:rsidR="004D6404" w:rsidRPr="00ED6352" w:rsidRDefault="004D6404" w:rsidP="009F2F41">
      <w:pPr>
        <w:spacing w:after="120" w:line="276" w:lineRule="auto"/>
        <w:ind w:left="709" w:hanging="709"/>
        <w:jc w:val="both"/>
        <w:rPr>
          <w:rFonts w:cs="Times New Roman"/>
        </w:rPr>
      </w:pPr>
      <w:r w:rsidRPr="00ED6352">
        <w:rPr>
          <w:rFonts w:cs="Times New Roman"/>
        </w:rPr>
        <w:t xml:space="preserve">The EU Blue Economy Report, 2019, Commission for Environment, Maritime Affairs and Fisheries, EC </w:t>
      </w:r>
    </w:p>
    <w:p w14:paraId="73984079" w14:textId="77777777" w:rsidR="002507A5" w:rsidRPr="00ED6352" w:rsidRDefault="002507A5" w:rsidP="002D5518">
      <w:pPr>
        <w:spacing w:after="120" w:line="276" w:lineRule="auto"/>
        <w:ind w:left="709" w:hanging="709"/>
        <w:jc w:val="both"/>
      </w:pPr>
      <w:r w:rsidRPr="00ED6352">
        <w:t xml:space="preserve">The EU Blue Economy Report, 2020, Commission for Environment, Maritime Affairs and Fisheries, EC </w:t>
      </w:r>
    </w:p>
    <w:p w14:paraId="698377CF" w14:textId="77777777" w:rsidR="002507A5" w:rsidRPr="00ED6352" w:rsidRDefault="002507A5" w:rsidP="002507A5">
      <w:pPr>
        <w:spacing w:after="120" w:line="276" w:lineRule="auto"/>
        <w:ind w:left="709" w:hanging="709"/>
        <w:rPr>
          <w:rFonts w:cs="Times New Roman"/>
        </w:rPr>
      </w:pPr>
    </w:p>
    <w:sectPr w:rsidR="002507A5" w:rsidRPr="00ED6352">
      <w:footerReference w:type="even" r:id="rId43"/>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84E14" w14:textId="77777777" w:rsidR="00A2253A" w:rsidRDefault="00A2253A" w:rsidP="000D2406">
      <w:pPr>
        <w:spacing w:after="0" w:line="240" w:lineRule="auto"/>
      </w:pPr>
      <w:r>
        <w:separator/>
      </w:r>
    </w:p>
  </w:endnote>
  <w:endnote w:type="continuationSeparator" w:id="0">
    <w:p w14:paraId="2DA96581" w14:textId="77777777" w:rsidR="00A2253A" w:rsidRDefault="00A2253A" w:rsidP="000D24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1" w:usb1="08070000" w:usb2="00000010" w:usb3="00000000" w:csb0="00020000" w:csb1="00000000"/>
  </w:font>
  <w:font w:name="Source Han Sans CN Regular">
    <w:charset w:val="00"/>
    <w:family w:val="auto"/>
    <w:pitch w:val="variable"/>
  </w:font>
  <w:font w:name="Lohit Devanagari">
    <w:altName w:val="Cambria"/>
    <w:charset w:val="00"/>
    <w:family w:val="auto"/>
    <w:pitch w:val="variable"/>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Symbol">
    <w:panose1 w:val="05010000000000000000"/>
    <w:charset w:val="00"/>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0">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Sylfaen">
    <w:panose1 w:val="010A0502050306030303"/>
    <w:charset w:val="00"/>
    <w:family w:val="roman"/>
    <w:pitch w:val="variable"/>
    <w:sig w:usb0="040006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Hebar">
    <w:altName w:val="Courier New"/>
    <w:charset w:val="00"/>
    <w:family w:val="swiss"/>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Domkrat">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A1098" w14:textId="77777777" w:rsidR="00221B38" w:rsidRDefault="00221B38" w:rsidP="00FC22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EB5BED" w14:textId="77777777" w:rsidR="00221B38" w:rsidRDefault="00221B38" w:rsidP="00FC224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6CFB6" w14:textId="5140AA41" w:rsidR="00221B38" w:rsidRPr="00115AC2" w:rsidRDefault="00221B38" w:rsidP="00115AC2">
    <w:pPr>
      <w:spacing w:after="120" w:line="240" w:lineRule="auto"/>
      <w:jc w:val="center"/>
      <w:rPr>
        <w:color w:val="0B1F36" w:themeColor="text2" w:themeShade="80"/>
      </w:rPr>
    </w:pPr>
    <w:r w:rsidRPr="00EF4448">
      <w:rPr>
        <w:noProof/>
        <w:color w:val="0B1F36" w:themeColor="text2" w:themeShade="80"/>
        <w:lang w:eastAsia="bg-BG"/>
      </w:rPr>
      <mc:AlternateContent>
        <mc:Choice Requires="wps">
          <w:drawing>
            <wp:anchor distT="0" distB="0" distL="114300" distR="114300" simplePos="0" relativeHeight="251659264" behindDoc="0" locked="0" layoutInCell="0" allowOverlap="1" wp14:anchorId="009F0521" wp14:editId="5E8D2B1B">
              <wp:simplePos x="0" y="0"/>
              <wp:positionH relativeFrom="rightMargin">
                <wp:align>left</wp:align>
              </wp:positionH>
              <wp:positionV relativeFrom="bottomMargin">
                <wp:align>top</wp:align>
              </wp:positionV>
              <wp:extent cx="819150" cy="433705"/>
              <wp:effectExtent l="0" t="0" r="0" b="0"/>
              <wp:wrapThrough wrapText="bothSides">
                <wp:wrapPolygon edited="0">
                  <wp:start x="0" y="0"/>
                  <wp:lineTo x="0" y="20506"/>
                  <wp:lineTo x="21000" y="20506"/>
                  <wp:lineTo x="21000" y="0"/>
                  <wp:lineTo x="0" y="0"/>
                </wp:wrapPolygon>
              </wp:wrapThrough>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33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94672D" w14:textId="29D983CB" w:rsidR="00221B38" w:rsidRDefault="00221B38" w:rsidP="00EF4448">
                          <w:pPr>
                            <w:pBdr>
                              <w:top w:val="single" w:sz="4" w:space="1" w:color="D8D8D8" w:themeColor="background1" w:themeShade="D8"/>
                            </w:pBdr>
                            <w:ind w:firstLine="720"/>
                          </w:pPr>
                          <w:r>
                            <w:fldChar w:fldCharType="begin"/>
                          </w:r>
                          <w:r>
                            <w:instrText xml:space="preserve"> PAGE   \* MERGEFORMAT </w:instrText>
                          </w:r>
                          <w:r>
                            <w:fldChar w:fldCharType="separate"/>
                          </w:r>
                          <w:r w:rsidR="00970794">
                            <w:rPr>
                              <w:noProof/>
                            </w:rPr>
                            <w:t>48</w:t>
                          </w:r>
                          <w:r>
                            <w:rPr>
                              <w:noProof/>
                            </w:rPr>
                            <w:fldChar w:fldCharType="end"/>
                          </w:r>
                        </w:p>
                      </w:txbxContent>
                    </wps:txbx>
                    <wps:bodyPr rot="0" vert="horz" wrap="square" lIns="0" tIns="45720" rIns="0" bIns="45720" anchor="t" anchorCtr="0" upright="1">
                      <a:spAutoFit/>
                    </wps:bodyPr>
                  </wps:wsp>
                </a:graphicData>
              </a:graphic>
              <wp14:sizeRelH relativeFrom="rightMargin">
                <wp14:pctWidth>90000</wp14:pctWidth>
              </wp14:sizeRelH>
              <wp14:sizeRelV relativeFrom="page">
                <wp14:pctHeight>0</wp14:pctHeight>
              </wp14:sizeRelV>
            </wp:anchor>
          </w:drawing>
        </mc:Choice>
        <mc:Fallback>
          <w:pict>
            <v:rect w14:anchorId="009F0521" id="Rectangle 5" o:spid="_x0000_s1029" style="position:absolute;left:0;text-align:left;margin-left:0;margin-top:0;width:64.5pt;height:34.15pt;z-index:251659264;visibility:visible;mso-wrap-style:square;mso-width-percent:900;mso-height-percent:0;mso-wrap-distance-left:9pt;mso-wrap-distance-top:0;mso-wrap-distance-right:9pt;mso-wrap-distance-bottom:0;mso-position-horizontal:left;mso-position-horizontal-relative:right-margin-area;mso-position-vertical:top;mso-position-vertical-relative:bottom-margin-area;mso-width-percent:9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" o:allowincell="f" stroked="f">
              <v:textbox style="mso-fit-shape-to-text:t" inset="0,,0">
                <w:txbxContent>
                  <w:p w14:paraId="6F94672D" w14:textId="29D983CB" w:rsidR="00221B38" w:rsidRDefault="00221B38" w:rsidP="00EF4448">
                    <w:pPr>
                      <w:pBdr>
                        <w:top w:val="single" w:sz="4" w:space="1" w:color="D8D8D8" w:themeColor="background1" w:themeShade="D8"/>
                      </w:pBdr>
                      <w:ind w:firstLine="720"/>
                    </w:pPr>
                    <w:r>
                      <w:fldChar w:fldCharType="begin"/>
                    </w:r>
                    <w:r>
                      <w:instrText xml:space="preserve"> PAGE   \* MERGEFORMAT </w:instrText>
                    </w:r>
                    <w:r>
                      <w:fldChar w:fldCharType="separate"/>
                    </w:r>
                    <w:r w:rsidR="00970794">
                      <w:rPr>
                        <w:noProof/>
                      </w:rPr>
                      <w:t>48</w:t>
                    </w:r>
                    <w:r>
                      <w:rPr>
                        <w:noProof/>
                      </w:rPr>
                      <w:fldChar w:fldCharType="end"/>
                    </w:r>
                  </w:p>
                </w:txbxContent>
              </v:textbox>
              <w10:wrap type="through" anchorx="margin" anchory="margin"/>
            </v:rect>
          </w:pict>
        </mc:Fallback>
      </mc:AlternateContent>
    </w:r>
    <w:r w:rsidRPr="00115AC2">
      <w:rPr>
        <w:color w:val="0B1F36" w:themeColor="text2" w:themeShade="80"/>
      </w:rPr>
      <w:t>МОРСКИ ПРОСТРАНСТВЕН ПЛАН НА РЕПУБЛИКА БЪЛГАРИЯ 2021-2035</w:t>
    </w:r>
    <w:r>
      <w:rPr>
        <w:color w:val="0B1F36" w:themeColor="text2" w:themeShade="80"/>
      </w:rPr>
      <w:t> г.</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022F2" w14:textId="77777777" w:rsidR="00221B38" w:rsidRPr="00115AC2" w:rsidRDefault="00221B38" w:rsidP="008172DB">
    <w:pPr>
      <w:spacing w:after="120" w:line="240" w:lineRule="auto"/>
      <w:jc w:val="center"/>
      <w:rPr>
        <w:color w:val="0B1F36" w:themeColor="text2" w:themeShade="80"/>
      </w:rPr>
    </w:pPr>
    <w:r w:rsidRPr="00EF4448">
      <w:rPr>
        <w:noProof/>
        <w:color w:val="0B1F36" w:themeColor="text2" w:themeShade="80"/>
        <w:lang w:eastAsia="bg-BG"/>
      </w:rPr>
      <mc:AlternateContent>
        <mc:Choice Requires="wps">
          <w:drawing>
            <wp:anchor distT="0" distB="0" distL="114300" distR="114300" simplePos="0" relativeHeight="251663360" behindDoc="0" locked="0" layoutInCell="0" allowOverlap="1" wp14:anchorId="29C95703" wp14:editId="78025C8E">
              <wp:simplePos x="0" y="0"/>
              <wp:positionH relativeFrom="rightMargin">
                <wp:posOffset>0</wp:posOffset>
              </wp:positionH>
              <wp:positionV relativeFrom="bottomMargin">
                <wp:posOffset>534390</wp:posOffset>
              </wp:positionV>
              <wp:extent cx="819150" cy="433705"/>
              <wp:effectExtent l="0" t="0" r="9525"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33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9CB244" w14:textId="46B0AEAB" w:rsidR="00221B38" w:rsidRDefault="00221B38" w:rsidP="008172DB">
                          <w:pPr>
                            <w:pBdr>
                              <w:top w:val="single" w:sz="4" w:space="1" w:color="D8D8D8" w:themeColor="background1" w:themeShade="D8"/>
                            </w:pBdr>
                            <w:ind w:firstLine="720"/>
                          </w:pPr>
                          <w:r>
                            <w:fldChar w:fldCharType="begin"/>
                          </w:r>
                          <w:r>
                            <w:instrText xml:space="preserve"> PAGE   \* MERGEFORMAT </w:instrText>
                          </w:r>
                          <w:r>
                            <w:fldChar w:fldCharType="separate"/>
                          </w:r>
                          <w:r w:rsidR="00970794">
                            <w:rPr>
                              <w:noProof/>
                            </w:rPr>
                            <w:t>1</w:t>
                          </w:r>
                          <w:r>
                            <w:rPr>
                              <w:noProof/>
                            </w:rPr>
                            <w:fldChar w:fldCharType="end"/>
                          </w:r>
                        </w:p>
                      </w:txbxContent>
                    </wps:txbx>
                    <wps:bodyPr rot="0" vert="horz" wrap="square" lIns="0" tIns="45720" rIns="0" bIns="45720" anchor="t" anchorCtr="0" upright="1">
                      <a:spAutoFit/>
                    </wps:bodyPr>
                  </wps:wsp>
                </a:graphicData>
              </a:graphic>
              <wp14:sizeRelH relativeFrom="rightMargin">
                <wp14:pctWidth>90000</wp14:pctWidth>
              </wp14:sizeRelH>
              <wp14:sizeRelV relativeFrom="page">
                <wp14:pctHeight>0</wp14:pctHeight>
              </wp14:sizeRelV>
            </wp:anchor>
          </w:drawing>
        </mc:Choice>
        <mc:Fallback>
          <w:pict>
            <v:rect w14:anchorId="29C95703" id="Rectangle 4" o:spid="_x0000_s1030" style="position:absolute;left:0;text-align:left;margin-left:0;margin-top:42.1pt;width:64.5pt;height:34.15pt;z-index:251663360;visibility:visible;mso-wrap-style:square;mso-width-percent:900;mso-height-percent:0;mso-wrap-distance-left:9pt;mso-wrap-distance-top:0;mso-wrap-distance-right:9pt;mso-wrap-distance-bottom:0;mso-position-horizontal:absolute;mso-position-horizontal-relative:right-margin-area;mso-position-vertical:absolute;mso-position-vertical-relative:bottom-margin-area;mso-width-percent:9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" o:allowincell="f" stroked="f">
              <v:textbox style="mso-fit-shape-to-text:t" inset="0,,0">
                <w:txbxContent>
                  <w:p w14:paraId="169CB244" w14:textId="46B0AEAB" w:rsidR="00221B38" w:rsidRDefault="00221B38" w:rsidP="008172DB">
                    <w:pPr>
                      <w:pBdr>
                        <w:top w:val="single" w:sz="4" w:space="1" w:color="D8D8D8" w:themeColor="background1" w:themeShade="D8"/>
                      </w:pBdr>
                      <w:ind w:firstLine="720"/>
                    </w:pPr>
                    <w:r>
                      <w:fldChar w:fldCharType="begin"/>
                    </w:r>
                    <w:r>
                      <w:instrText xml:space="preserve"> PAGE   \* MERGEFORMAT </w:instrText>
                    </w:r>
                    <w:r>
                      <w:fldChar w:fldCharType="separate"/>
                    </w:r>
                    <w:r w:rsidR="00970794">
                      <w:rPr>
                        <w:noProof/>
                      </w:rPr>
                      <w:t>1</w:t>
                    </w:r>
                    <w:r>
                      <w:rPr>
                        <w:noProof/>
                      </w:rPr>
                      <w:fldChar w:fldCharType="end"/>
                    </w:r>
                  </w:p>
                </w:txbxContent>
              </v:textbox>
              <w10:wrap anchorx="margin" anchory="margin"/>
            </v:rect>
          </w:pict>
        </mc:Fallback>
      </mc:AlternateContent>
    </w:r>
    <w:r w:rsidRPr="00115AC2">
      <w:rPr>
        <w:color w:val="0B1F36" w:themeColor="text2" w:themeShade="80"/>
      </w:rPr>
      <w:t>МОРСКИ ПРОСТРАНСТВЕН ПЛАН НА РЕПУБЛИКА БЪЛГАРИЯ 2021-2035</w:t>
    </w:r>
    <w:r>
      <w:rPr>
        <w:color w:val="0B1F36" w:themeColor="text2" w:themeShade="80"/>
      </w:rPr>
      <w:t> г.</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6F046" w14:textId="77777777" w:rsidR="00221B38" w:rsidRDefault="00221B38" w:rsidP="00FC22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79C9728" w14:textId="77777777" w:rsidR="00221B38" w:rsidRDefault="00221B38" w:rsidP="00FC224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CB8276" w14:textId="77777777" w:rsidR="00A2253A" w:rsidRDefault="00A2253A" w:rsidP="000D2406">
      <w:pPr>
        <w:spacing w:after="0" w:line="240" w:lineRule="auto"/>
      </w:pPr>
      <w:r>
        <w:separator/>
      </w:r>
    </w:p>
  </w:footnote>
  <w:footnote w:type="continuationSeparator" w:id="0">
    <w:p w14:paraId="3CD058CE" w14:textId="77777777" w:rsidR="00A2253A" w:rsidRDefault="00A2253A" w:rsidP="000D2406">
      <w:pPr>
        <w:spacing w:after="0" w:line="240" w:lineRule="auto"/>
      </w:pPr>
      <w:r>
        <w:continuationSeparator/>
      </w:r>
    </w:p>
  </w:footnote>
  <w:footnote w:id="1">
    <w:p w14:paraId="76199C18"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Доклад „Синята икономика на ЕС 2019” (The EU Blue Economy Report, 2019). </w:t>
      </w:r>
    </w:p>
  </w:footnote>
  <w:footnote w:id="2">
    <w:p w14:paraId="4F863689"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Пак там</w:t>
      </w:r>
    </w:p>
  </w:footnote>
  <w:footnote w:id="3">
    <w:p w14:paraId="7E2DAC91"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Източник: Доклад „Синята икономика на ЕС” 2019 г., ЕК (The EU Blue Economy Report, 2020, ЕС)</w:t>
      </w:r>
    </w:p>
  </w:footnote>
  <w:footnote w:id="4">
    <w:p w14:paraId="6AE6FC4F"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Данните са от Търговския регистър според броя на социално осигурените лица от м. декември 2018 г.</w:t>
      </w:r>
    </w:p>
  </w:footnote>
  <w:footnote w:id="5">
    <w:p w14:paraId="19AEED2C"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Според данните за  броя на социално осигурените лица за месец декември 2018 г. и  месец юли 2019 г.</w:t>
      </w:r>
    </w:p>
  </w:footnote>
  <w:footnote w:id="6">
    <w:p w14:paraId="11024A0A"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r w:rsidRPr="00300B4C">
        <w:rPr>
          <w:rFonts w:cs="Times New Roman"/>
          <w:iCs/>
          <w:sz w:val="20"/>
          <w:szCs w:val="20"/>
          <w:lang w:val="bg-BG"/>
        </w:rPr>
        <w:t>По данни от Доклад „Синята икономика на ЕС” 2019 г. (The EU Blue Economy Report, 2019)</w:t>
      </w:r>
    </w:p>
  </w:footnote>
  <w:footnote w:id="7">
    <w:p w14:paraId="1FDF0DD8"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r w:rsidRPr="00300B4C">
        <w:rPr>
          <w:rFonts w:cs="Times New Roman"/>
          <w:iCs/>
          <w:sz w:val="20"/>
          <w:szCs w:val="20"/>
          <w:lang w:val="bg-BG"/>
        </w:rPr>
        <w:t>По данни от Доклад „Синята икономика на ЕС” 2020 г. (The EU Blue Economy Report, 2020)</w:t>
      </w:r>
    </w:p>
  </w:footnote>
  <w:footnote w:id="8">
    <w:p w14:paraId="1D333752" w14:textId="77777777" w:rsidR="00221B38" w:rsidRPr="00300B4C" w:rsidRDefault="00221B38" w:rsidP="00741AB8">
      <w:pPr>
        <w:spacing w:afterLines="20" w:after="48" w:line="240" w:lineRule="auto"/>
        <w:jc w:val="both"/>
        <w:rPr>
          <w:sz w:val="20"/>
          <w:szCs w:val="20"/>
        </w:rPr>
      </w:pPr>
      <w:r w:rsidRPr="00300B4C">
        <w:rPr>
          <w:rStyle w:val="FootnoteReference"/>
          <w:sz w:val="20"/>
          <w:szCs w:val="20"/>
        </w:rPr>
        <w:footnoteRef/>
      </w:r>
      <w:r w:rsidRPr="00300B4C">
        <w:rPr>
          <w:sz w:val="20"/>
          <w:szCs w:val="20"/>
        </w:rPr>
        <w:t xml:space="preserve"> Източник: „Синята икономика на ЕС” 2019 г. (The EU Blue Economy Report, 2019)</w:t>
      </w:r>
    </w:p>
  </w:footnote>
  <w:footnote w:id="9">
    <w:p w14:paraId="50DE1077" w14:textId="77777777" w:rsidR="00221B38" w:rsidRPr="00300B4C" w:rsidRDefault="00221B38" w:rsidP="00741AB8">
      <w:pPr>
        <w:pStyle w:val="FootnoteText"/>
        <w:spacing w:afterLines="20" w:after="48"/>
        <w:jc w:val="both"/>
        <w:rPr>
          <w:sz w:val="20"/>
          <w:szCs w:val="20"/>
          <w:lang w:val="bg-BG"/>
        </w:rPr>
      </w:pPr>
      <w:r w:rsidRPr="00300B4C">
        <w:rPr>
          <w:rStyle w:val="FootnoteReference"/>
          <w:sz w:val="20"/>
          <w:szCs w:val="20"/>
          <w:lang w:val="bg-BG"/>
        </w:rPr>
        <w:footnoteRef/>
      </w:r>
      <w:r w:rsidRPr="00300B4C">
        <w:rPr>
          <w:sz w:val="20"/>
          <w:szCs w:val="20"/>
          <w:lang w:val="bg-BG"/>
        </w:rPr>
        <w:t xml:space="preserve"> Посоченият брой Дни на море се определя от престоя на море на целия рибарски флот на страната. Приблизително 95 % от регистрираните кораби са по-малки от 12 m. За този много нисък престой могат да се посочат редица причини. Дисбалансът между променливите разходи и текущите приходи, ниските покупателни възможности на населението, годишните миграции на част от видовете със стопанско значение, вариациите в цените на горивата, както и липсата на пазарен регулатор, гарантиращ еднакви нива на изкупните цени, са основните фактори, оказващи негативно влияние върху заетите с риболовна дейност риболовни съдове с обща дължина до 12 метра. Риболовът е допълнителна, а не основна дейност за този сегмент от риболовния флот.</w:t>
      </w:r>
    </w:p>
  </w:footnote>
  <w:footnote w:id="10">
    <w:p w14:paraId="3B11B627"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r w:rsidRPr="00300B4C">
        <w:rPr>
          <w:rFonts w:cs="Times New Roman"/>
          <w:sz w:val="20"/>
          <w:szCs w:val="20"/>
          <w:lang w:val="bg-BG"/>
        </w:rPr>
        <w:t>Информационната система на ИАРА</w:t>
      </w:r>
    </w:p>
  </w:footnote>
  <w:footnote w:id="11">
    <w:p w14:paraId="475AEE02" w14:textId="77777777" w:rsidR="00221B38" w:rsidRPr="00300B4C" w:rsidRDefault="00221B38" w:rsidP="00741AB8">
      <w:pPr>
        <w:pStyle w:val="FootnoteText"/>
        <w:spacing w:afterLines="20" w:after="48"/>
        <w:rPr>
          <w:color w:val="FF0000"/>
          <w:sz w:val="20"/>
          <w:szCs w:val="20"/>
          <w:lang w:val="bg-BG"/>
        </w:rPr>
      </w:pPr>
      <w:r w:rsidRPr="00300B4C">
        <w:rPr>
          <w:rStyle w:val="FootnoteReference"/>
          <w:sz w:val="20"/>
          <w:szCs w:val="20"/>
          <w:lang w:val="bg-BG"/>
        </w:rPr>
        <w:footnoteRef/>
      </w:r>
      <w:r w:rsidRPr="00300B4C">
        <w:rPr>
          <w:sz w:val="20"/>
          <w:szCs w:val="20"/>
          <w:lang w:val="bg-BG"/>
        </w:rPr>
        <w:t xml:space="preserve"> Ситуационен анализ на състоянието на сектор рибарство в България (окончателен вариант), юни 2020</w:t>
      </w:r>
    </w:p>
  </w:footnote>
  <w:footnote w:id="12">
    <w:p w14:paraId="72D1DAC5" w14:textId="77777777" w:rsidR="00221B38" w:rsidRPr="00300B4C" w:rsidRDefault="00221B38" w:rsidP="00741AB8">
      <w:pPr>
        <w:pStyle w:val="FootnoteText"/>
        <w:spacing w:afterLines="20" w:after="48"/>
        <w:ind w:right="-563"/>
        <w:rPr>
          <w:sz w:val="20"/>
          <w:szCs w:val="20"/>
          <w:lang w:val="bg-BG"/>
        </w:rPr>
      </w:pPr>
      <w:r w:rsidRPr="00300B4C">
        <w:rPr>
          <w:rStyle w:val="FootnoteReference"/>
          <w:sz w:val="20"/>
          <w:szCs w:val="20"/>
          <w:lang w:val="bg-BG"/>
        </w:rPr>
        <w:footnoteRef/>
      </w:r>
      <w:r w:rsidRPr="00300B4C">
        <w:rPr>
          <w:sz w:val="20"/>
          <w:szCs w:val="20"/>
          <w:lang w:val="bg-BG"/>
        </w:rPr>
        <w:t xml:space="preserve"> Ситуационен анализ на състоянието на сектор рибарство в България (окончателен вариант), юни 2020, стр.102</w:t>
      </w:r>
    </w:p>
  </w:footnote>
  <w:footnote w:id="13">
    <w:p w14:paraId="722A909A"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Пак там</w:t>
      </w:r>
    </w:p>
  </w:footnote>
  <w:footnote w:id="14">
    <w:p w14:paraId="65FA48F2"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Данни от НСИ</w:t>
      </w:r>
    </w:p>
  </w:footnote>
  <w:footnote w:id="15">
    <w:p w14:paraId="4DCD666C" w14:textId="46DEE99F" w:rsidR="00221B38" w:rsidRPr="00300B4C" w:rsidRDefault="00221B38" w:rsidP="00D918CD">
      <w:pPr>
        <w:pStyle w:val="FootnoteText"/>
        <w:spacing w:afterLines="20" w:after="48"/>
        <w:ind w:right="-138"/>
        <w:rPr>
          <w:sz w:val="20"/>
          <w:szCs w:val="20"/>
          <w:lang w:val="bg-BG"/>
        </w:rPr>
      </w:pPr>
      <w:r w:rsidRPr="00300B4C">
        <w:rPr>
          <w:rStyle w:val="FootnoteReference"/>
          <w:sz w:val="20"/>
          <w:szCs w:val="20"/>
          <w:lang w:val="bg-BG"/>
        </w:rPr>
        <w:footnoteRef/>
      </w:r>
      <w:r w:rsidRPr="00300B4C">
        <w:rPr>
          <w:sz w:val="20"/>
          <w:szCs w:val="20"/>
          <w:lang w:val="bg-BG"/>
        </w:rPr>
        <w:t xml:space="preserve"> Възможно е тази картина да не е съвсем пълна, защото големи фирми, които се регистрират като търговия на едро и дребно на риба, имат и производствена дейност като преработка и консервиране на риба.</w:t>
      </w:r>
    </w:p>
  </w:footnote>
  <w:footnote w:id="16">
    <w:p w14:paraId="5BDF1666" w14:textId="45C7D7CE" w:rsidR="00221B38" w:rsidRPr="00300B4C" w:rsidRDefault="00221B38" w:rsidP="00741AB8">
      <w:pPr>
        <w:spacing w:afterLines="20" w:after="48" w:line="240" w:lineRule="auto"/>
        <w:rPr>
          <w:rFonts w:cs="Times New Roman"/>
          <w:sz w:val="20"/>
          <w:szCs w:val="20"/>
        </w:rPr>
      </w:pPr>
      <w:r w:rsidRPr="00300B4C">
        <w:rPr>
          <w:rStyle w:val="FootnoteReference"/>
          <w:rFonts w:cs="Times New Roman"/>
          <w:sz w:val="20"/>
          <w:szCs w:val="20"/>
        </w:rPr>
        <w:footnoteRef/>
      </w:r>
      <w:r w:rsidRPr="00300B4C">
        <w:rPr>
          <w:rFonts w:cs="Times New Roman"/>
          <w:sz w:val="20"/>
          <w:szCs w:val="20"/>
        </w:rPr>
        <w:t xml:space="preserve"> </w:t>
      </w:r>
      <w:hyperlink r:id="rId1" w:history="1">
        <w:r w:rsidRPr="00300B4C">
          <w:rPr>
            <w:rStyle w:val="Hyperlink"/>
            <w:rFonts w:cs="Times New Roman"/>
            <w:sz w:val="20"/>
            <w:szCs w:val="20"/>
          </w:rPr>
          <w:t>https://www.capital.bg/politika_i_ikonomika/bulgaria/2018/08/10/3293734_pluvat_li_korabcheta/</w:t>
        </w:r>
      </w:hyperlink>
      <w:r w:rsidRPr="00300B4C">
        <w:rPr>
          <w:rFonts w:cs="Times New Roman"/>
          <w:sz w:val="20"/>
          <w:szCs w:val="20"/>
        </w:rPr>
        <w:t xml:space="preserve"> </w:t>
      </w:r>
    </w:p>
  </w:footnote>
  <w:footnote w:id="17">
    <w:p w14:paraId="186B26BE"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По данни на НСИ</w:t>
      </w:r>
    </w:p>
  </w:footnote>
  <w:footnote w:id="18">
    <w:p w14:paraId="2A0751E7"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Интегрирана транспортна стратегия в периода до 2030, МТИТС, 2019 г.</w:t>
      </w:r>
    </w:p>
  </w:footnote>
  <w:footnote w:id="19">
    <w:p w14:paraId="3EDBA296"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Данни от Доклади „Синята икономика на ЕС” 2020 г. (The EU Blue Economy Report, 2020)</w:t>
      </w:r>
    </w:p>
  </w:footnote>
  <w:footnote w:id="20">
    <w:p w14:paraId="0AF919F4" w14:textId="77777777" w:rsidR="00221B38" w:rsidRPr="00300B4C" w:rsidRDefault="00221B38" w:rsidP="002E3926">
      <w:pPr>
        <w:pStyle w:val="FootnoteText"/>
        <w:spacing w:afterLines="20" w:after="48"/>
        <w:ind w:right="-138"/>
        <w:rPr>
          <w:sz w:val="20"/>
          <w:szCs w:val="20"/>
          <w:lang w:val="bg-BG"/>
        </w:rPr>
      </w:pPr>
      <w:r w:rsidRPr="00300B4C">
        <w:rPr>
          <w:rStyle w:val="FootnoteReference"/>
          <w:sz w:val="20"/>
          <w:szCs w:val="20"/>
          <w:lang w:val="bg-BG"/>
        </w:rPr>
        <w:footnoteRef/>
      </w:r>
      <w:r w:rsidRPr="00300B4C">
        <w:rPr>
          <w:sz w:val="20"/>
          <w:szCs w:val="20"/>
          <w:lang w:val="bg-BG"/>
        </w:rPr>
        <w:t xml:space="preserve"> Данни от Доклади „Синята икономика на ЕС” 2019 и 2020 г. (The EU Blue Economy Report, 2019 and 2020)</w:t>
      </w:r>
    </w:p>
  </w:footnote>
  <w:footnote w:id="21">
    <w:p w14:paraId="1CFEA486"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Интегрирана транспортна стратегия в периода до 2030 г., МТИТС, 2017 г.</w:t>
      </w:r>
    </w:p>
  </w:footnote>
  <w:footnote w:id="22">
    <w:p w14:paraId="6FFA79E6"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Пак там</w:t>
      </w:r>
    </w:p>
  </w:footnote>
  <w:footnote w:id="23">
    <w:p w14:paraId="2AEC46CD" w14:textId="77777777" w:rsidR="00221B38" w:rsidRPr="00300B4C" w:rsidRDefault="00221B38" w:rsidP="00741AB8">
      <w:pPr>
        <w:spacing w:afterLines="20" w:after="48" w:line="240" w:lineRule="auto"/>
        <w:rPr>
          <w:sz w:val="20"/>
          <w:szCs w:val="20"/>
        </w:rPr>
      </w:pPr>
      <w:r w:rsidRPr="00300B4C">
        <w:rPr>
          <w:rStyle w:val="FootnoteReference"/>
          <w:sz w:val="20"/>
          <w:szCs w:val="20"/>
        </w:rPr>
        <w:footnoteRef/>
      </w:r>
      <w:hyperlink r:id="rId2" w:history="1">
        <w:r w:rsidRPr="00300B4C">
          <w:rPr>
            <w:rStyle w:val="Hyperlink"/>
            <w:sz w:val="20"/>
            <w:szCs w:val="20"/>
          </w:rPr>
          <w:t>https://www.capital.bg/politika_i_ikonomika/bulgaria/2018/08/10/3293734_pluvat_li_korabcheta/</w:t>
        </w:r>
      </w:hyperlink>
    </w:p>
  </w:footnote>
  <w:footnote w:id="24">
    <w:p w14:paraId="7E5B6915" w14:textId="77686BDC" w:rsidR="00221B38" w:rsidRPr="00300B4C" w:rsidRDefault="00221B38" w:rsidP="00741AB8">
      <w:pPr>
        <w:pStyle w:val="FootnoteText"/>
        <w:rPr>
          <w:sz w:val="20"/>
          <w:szCs w:val="20"/>
          <w:lang w:val="bg-BG"/>
        </w:rPr>
      </w:pPr>
      <w:r w:rsidRPr="00300B4C">
        <w:rPr>
          <w:rStyle w:val="FootnoteReference"/>
          <w:sz w:val="20"/>
          <w:szCs w:val="20"/>
          <w:lang w:val="bg-BG"/>
        </w:rPr>
        <w:footnoteRef/>
      </w:r>
      <w:r w:rsidRPr="00300B4C">
        <w:rPr>
          <w:sz w:val="20"/>
          <w:szCs w:val="20"/>
          <w:lang w:val="bg-BG"/>
        </w:rPr>
        <w:t xml:space="preserve"> Доклад „Синята икономика на ЕС” 2020 г. (The EU Blue Economy Report, 2020)</w:t>
      </w:r>
    </w:p>
  </w:footnote>
  <w:footnote w:id="25">
    <w:p w14:paraId="63C4D768" w14:textId="6B8C4D95" w:rsidR="00221B38" w:rsidRPr="00300B4C" w:rsidRDefault="00221B38" w:rsidP="00741AB8">
      <w:pPr>
        <w:pStyle w:val="FootnoteText"/>
        <w:spacing w:after="20"/>
        <w:rPr>
          <w:sz w:val="20"/>
          <w:szCs w:val="20"/>
          <w:lang w:val="bg-BG"/>
        </w:rPr>
      </w:pPr>
      <w:r w:rsidRPr="00300B4C">
        <w:rPr>
          <w:rStyle w:val="FootnoteReference"/>
          <w:sz w:val="20"/>
          <w:szCs w:val="20"/>
          <w:lang w:val="bg-BG"/>
        </w:rPr>
        <w:footnoteRef/>
      </w:r>
      <w:r w:rsidRPr="00300B4C">
        <w:rPr>
          <w:sz w:val="20"/>
          <w:szCs w:val="20"/>
          <w:lang w:val="bg-BG"/>
        </w:rPr>
        <w:t xml:space="preserve"> Доклад „Синята икономика на ЕС” 2020 г. (The EU Blue Economy Report, 2020</w:t>
      </w:r>
    </w:p>
  </w:footnote>
  <w:footnote w:id="26">
    <w:p w14:paraId="68273B31" w14:textId="0586DAAC" w:rsidR="00221B38" w:rsidRPr="00300B4C" w:rsidRDefault="00221B38" w:rsidP="00DE57BD">
      <w:pPr>
        <w:pStyle w:val="FootnoteText"/>
        <w:spacing w:afterLines="20" w:after="48"/>
        <w:ind w:right="-846"/>
        <w:rPr>
          <w:sz w:val="20"/>
          <w:szCs w:val="20"/>
          <w:lang w:val="bg-BG"/>
        </w:rPr>
      </w:pPr>
      <w:r w:rsidRPr="00300B4C">
        <w:rPr>
          <w:rStyle w:val="FootnoteReference"/>
          <w:sz w:val="20"/>
          <w:szCs w:val="20"/>
          <w:lang w:val="bg-BG"/>
        </w:rPr>
        <w:footnoteRef/>
      </w:r>
      <w:r w:rsidRPr="00300B4C">
        <w:rPr>
          <w:sz w:val="20"/>
          <w:szCs w:val="20"/>
          <w:lang w:val="bg-BG"/>
        </w:rPr>
        <w:t xml:space="preserve"> Според данни от Търговския регистър (съгл. КИД-2008 </w:t>
      </w:r>
      <w:r w:rsidRPr="00300B4C">
        <w:rPr>
          <w:rFonts w:cs="Times New Roman"/>
          <w:sz w:val="20"/>
          <w:szCs w:val="20"/>
          <w:shd w:val="clear" w:color="auto" w:fill="FFFFFF"/>
          <w:lang w:val="bg-BG"/>
        </w:rPr>
        <w:t xml:space="preserve">– </w:t>
      </w:r>
      <w:r w:rsidRPr="00300B4C">
        <w:rPr>
          <w:sz w:val="20"/>
          <w:szCs w:val="20"/>
          <w:lang w:val="bg-BG"/>
        </w:rPr>
        <w:t>Строителство на плавателни съдове, без тези за отдих)</w:t>
      </w:r>
    </w:p>
  </w:footnote>
  <w:footnote w:id="27">
    <w:p w14:paraId="4416B0AD" w14:textId="77777777" w:rsidR="00221B38" w:rsidRPr="00300B4C" w:rsidRDefault="00221B38" w:rsidP="00DE57BD">
      <w:pPr>
        <w:pStyle w:val="FootnoteText"/>
        <w:spacing w:afterLines="20" w:after="48"/>
        <w:ind w:right="-846"/>
        <w:rPr>
          <w:sz w:val="20"/>
          <w:szCs w:val="20"/>
          <w:lang w:val="bg-BG"/>
        </w:rPr>
      </w:pPr>
      <w:r w:rsidRPr="00300B4C">
        <w:rPr>
          <w:rStyle w:val="FootnoteReference"/>
          <w:sz w:val="20"/>
          <w:szCs w:val="20"/>
          <w:lang w:val="bg-BG"/>
        </w:rPr>
        <w:footnoteRef/>
      </w:r>
      <w:r w:rsidRPr="00300B4C">
        <w:rPr>
          <w:sz w:val="20"/>
          <w:szCs w:val="20"/>
          <w:lang w:val="bg-BG"/>
        </w:rPr>
        <w:t xml:space="preserve"> Според данни от Търговския регистър </w:t>
      </w:r>
    </w:p>
  </w:footnote>
  <w:footnote w:id="28">
    <w:p w14:paraId="3584A993" w14:textId="77777777" w:rsidR="00221B38" w:rsidRPr="00300B4C" w:rsidRDefault="00221B38" w:rsidP="00DE57BD">
      <w:pPr>
        <w:pStyle w:val="FootnoteText"/>
        <w:spacing w:afterLines="20" w:after="48"/>
        <w:ind w:right="-846"/>
        <w:rPr>
          <w:sz w:val="20"/>
          <w:szCs w:val="20"/>
          <w:lang w:val="bg-BG"/>
        </w:rPr>
      </w:pPr>
      <w:r w:rsidRPr="00300B4C">
        <w:rPr>
          <w:rStyle w:val="FootnoteReference"/>
          <w:sz w:val="20"/>
          <w:szCs w:val="20"/>
          <w:lang w:val="bg-BG"/>
        </w:rPr>
        <w:footnoteRef/>
      </w:r>
      <w:r w:rsidRPr="00300B4C">
        <w:rPr>
          <w:sz w:val="20"/>
          <w:szCs w:val="20"/>
          <w:lang w:val="bg-BG"/>
        </w:rPr>
        <w:t xml:space="preserve"> Пак там</w:t>
      </w:r>
    </w:p>
  </w:footnote>
  <w:footnote w:id="29">
    <w:p w14:paraId="3D6A463E" w14:textId="3AA42627" w:rsidR="00221B38" w:rsidRPr="00300B4C" w:rsidRDefault="00221B38" w:rsidP="00DE57BD">
      <w:pPr>
        <w:pStyle w:val="FootnoteText"/>
        <w:spacing w:afterLines="20" w:after="48"/>
        <w:ind w:right="-846"/>
        <w:rPr>
          <w:sz w:val="20"/>
          <w:szCs w:val="20"/>
          <w:lang w:val="bg-BG"/>
        </w:rPr>
      </w:pPr>
      <w:r w:rsidRPr="00300B4C">
        <w:rPr>
          <w:rStyle w:val="FootnoteReference"/>
          <w:sz w:val="20"/>
          <w:szCs w:val="20"/>
          <w:lang w:val="bg-BG"/>
        </w:rPr>
        <w:footnoteRef/>
      </w:r>
      <w:r w:rsidRPr="00300B4C">
        <w:rPr>
          <w:sz w:val="20"/>
          <w:szCs w:val="20"/>
          <w:lang w:val="bg-BG"/>
        </w:rPr>
        <w:t xml:space="preserve"> Според данни от Търговския регистър (съгл. КИД-2008 </w:t>
      </w:r>
      <w:r w:rsidRPr="00300B4C">
        <w:rPr>
          <w:rFonts w:cs="Times New Roman"/>
          <w:sz w:val="20"/>
          <w:szCs w:val="20"/>
          <w:shd w:val="clear" w:color="auto" w:fill="FFFFFF"/>
          <w:lang w:val="bg-BG"/>
        </w:rPr>
        <w:t xml:space="preserve">– </w:t>
      </w:r>
      <w:r w:rsidRPr="00300B4C">
        <w:rPr>
          <w:sz w:val="20"/>
          <w:szCs w:val="20"/>
          <w:lang w:val="bg-BG"/>
        </w:rPr>
        <w:t>Ремонт и поддържане на плавателни съдове)</w:t>
      </w:r>
    </w:p>
  </w:footnote>
  <w:footnote w:id="30">
    <w:p w14:paraId="31158A32"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Пак там</w:t>
      </w:r>
    </w:p>
  </w:footnote>
  <w:footnote w:id="31">
    <w:p w14:paraId="2263798E" w14:textId="77777777"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Членове на Българска национална асоциация по корабостроене и кораборемонт </w:t>
      </w:r>
    </w:p>
  </w:footnote>
  <w:footnote w:id="32">
    <w:p w14:paraId="5D3B0ACF" w14:textId="3D78718E"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hyperlink r:id="rId3" w:history="1">
        <w:r w:rsidRPr="00300B4C">
          <w:rPr>
            <w:rStyle w:val="Hyperlink"/>
            <w:sz w:val="20"/>
            <w:szCs w:val="20"/>
            <w:shd w:val="clear" w:color="auto" w:fill="FFFFFF"/>
            <w:lang w:val="bg-BG"/>
          </w:rPr>
          <w:t>https://www.bulnas.org/home.html</w:t>
        </w:r>
      </w:hyperlink>
      <w:r w:rsidRPr="00300B4C">
        <w:rPr>
          <w:sz w:val="20"/>
          <w:szCs w:val="20"/>
          <w:shd w:val="clear" w:color="auto" w:fill="FFFFFF"/>
          <w:lang w:val="bg-BG"/>
        </w:rPr>
        <w:t xml:space="preserve"> </w:t>
      </w:r>
    </w:p>
  </w:footnote>
  <w:footnote w:id="33">
    <w:p w14:paraId="3D1A9951" w14:textId="51BF93C0"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hyperlink r:id="rId4" w:history="1">
        <w:r w:rsidRPr="00300B4C">
          <w:rPr>
            <w:rStyle w:val="Hyperlink"/>
            <w:sz w:val="20"/>
            <w:szCs w:val="20"/>
            <w:lang w:val="bg-BG"/>
          </w:rPr>
          <w:t>https://www.marinecluster.com/bg/members/</w:t>
        </w:r>
      </w:hyperlink>
      <w:r w:rsidRPr="00300B4C">
        <w:rPr>
          <w:sz w:val="20"/>
          <w:szCs w:val="20"/>
          <w:lang w:val="bg-BG"/>
        </w:rPr>
        <w:t xml:space="preserve"> </w:t>
      </w:r>
    </w:p>
  </w:footnote>
  <w:footnote w:id="34">
    <w:p w14:paraId="40788467" w14:textId="79C7C853"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hyperlink r:id="rId5" w:history="1">
        <w:r w:rsidRPr="00300B4C">
          <w:rPr>
            <w:rStyle w:val="Hyperlink"/>
            <w:sz w:val="20"/>
            <w:szCs w:val="20"/>
            <w:lang w:val="bg-BG"/>
          </w:rPr>
          <w:t>https://bulyard.com/</w:t>
        </w:r>
      </w:hyperlink>
      <w:r w:rsidRPr="00300B4C">
        <w:rPr>
          <w:sz w:val="20"/>
          <w:szCs w:val="20"/>
          <w:lang w:val="bg-BG"/>
        </w:rPr>
        <w:t xml:space="preserve"> </w:t>
      </w:r>
    </w:p>
  </w:footnote>
  <w:footnote w:id="35">
    <w:p w14:paraId="6A7C444C" w14:textId="4A5FB695" w:rsidR="00221B38" w:rsidRPr="00300B4C" w:rsidRDefault="00221B38" w:rsidP="00741AB8">
      <w:pPr>
        <w:pStyle w:val="FootnoteText"/>
        <w:spacing w:afterLines="20" w:after="48"/>
        <w:rPr>
          <w:sz w:val="20"/>
          <w:szCs w:val="20"/>
          <w:lang w:val="bg-BG"/>
        </w:rPr>
      </w:pPr>
      <w:r w:rsidRPr="00300B4C">
        <w:rPr>
          <w:rStyle w:val="FootnoteReference"/>
          <w:sz w:val="20"/>
          <w:szCs w:val="20"/>
          <w:lang w:val="bg-BG"/>
        </w:rPr>
        <w:footnoteRef/>
      </w:r>
      <w:r w:rsidRPr="00300B4C">
        <w:rPr>
          <w:sz w:val="20"/>
          <w:szCs w:val="20"/>
          <w:lang w:val="bg-BG"/>
        </w:rPr>
        <w:t xml:space="preserve"> </w:t>
      </w:r>
      <w:hyperlink r:id="rId6" w:history="1">
        <w:r w:rsidRPr="00300B4C">
          <w:rPr>
            <w:rStyle w:val="Hyperlink"/>
            <w:sz w:val="20"/>
            <w:szCs w:val="20"/>
            <w:lang w:val="bg-BG"/>
          </w:rPr>
          <w:t>https://www.odessos-yard.bg/bg/</w:t>
        </w:r>
      </w:hyperlink>
      <w:r w:rsidRPr="00300B4C">
        <w:rPr>
          <w:sz w:val="20"/>
          <w:szCs w:val="20"/>
          <w:lang w:val="bg-BG"/>
        </w:rPr>
        <w:t xml:space="preserve"> </w:t>
      </w:r>
    </w:p>
  </w:footnote>
  <w:footnote w:id="36">
    <w:p w14:paraId="3C55127E" w14:textId="4FBD9CC1" w:rsidR="00221B38" w:rsidRPr="00300B4C" w:rsidRDefault="00221B38" w:rsidP="00741AB8">
      <w:pPr>
        <w:spacing w:afterLines="20" w:after="48" w:line="240" w:lineRule="auto"/>
        <w:rPr>
          <w:rFonts w:cs="Times New Roman"/>
          <w:sz w:val="20"/>
          <w:szCs w:val="20"/>
        </w:rPr>
      </w:pPr>
      <w:r w:rsidRPr="00300B4C">
        <w:rPr>
          <w:rStyle w:val="FootnoteReference"/>
          <w:rFonts w:cs="Times New Roman"/>
          <w:sz w:val="20"/>
          <w:szCs w:val="20"/>
        </w:rPr>
        <w:footnoteRef/>
      </w:r>
      <w:r w:rsidRPr="00300B4C">
        <w:rPr>
          <w:rFonts w:cs="Times New Roman"/>
          <w:sz w:val="20"/>
          <w:szCs w:val="20"/>
        </w:rPr>
        <w:t xml:space="preserve"> </w:t>
      </w:r>
      <w:hyperlink r:id="rId7" w:history="1">
        <w:r w:rsidRPr="00300B4C">
          <w:rPr>
            <w:rStyle w:val="Hyperlink"/>
            <w:rFonts w:eastAsia="Source Han Sans CN Regular" w:cs="Times New Roman"/>
            <w:sz w:val="20"/>
            <w:szCs w:val="20"/>
            <w:lang w:eastAsia="zh-CN" w:bidi="hi-IN"/>
          </w:rPr>
          <w:t>https://www.krz-fa.com/</w:t>
        </w:r>
      </w:hyperlink>
      <w:r w:rsidRPr="00300B4C">
        <w:rPr>
          <w:rFonts w:eastAsia="Source Han Sans CN Regular" w:cs="Times New Roman"/>
          <w:sz w:val="20"/>
          <w:szCs w:val="20"/>
          <w:lang w:eastAsia="zh-CN" w:bidi="hi-IN"/>
        </w:rPr>
        <w:t xml:space="preserve"> </w:t>
      </w:r>
    </w:p>
  </w:footnote>
  <w:footnote w:id="37">
    <w:p w14:paraId="26B3416B" w14:textId="5E56B88D" w:rsidR="00221B38" w:rsidRPr="00300B4C" w:rsidRDefault="00221B38" w:rsidP="00741AB8">
      <w:pPr>
        <w:pStyle w:val="FootnoteText"/>
        <w:spacing w:afterLines="20" w:after="48"/>
        <w:rPr>
          <w:rFonts w:cs="Times New Roman"/>
          <w:sz w:val="20"/>
          <w:szCs w:val="20"/>
          <w:lang w:val="bg-BG"/>
        </w:rPr>
      </w:pPr>
      <w:r w:rsidRPr="00300B4C">
        <w:rPr>
          <w:rStyle w:val="FootnoteReference"/>
          <w:rFonts w:cs="Times New Roman"/>
          <w:sz w:val="20"/>
          <w:szCs w:val="20"/>
          <w:lang w:val="bg-BG"/>
        </w:rPr>
        <w:footnoteRef/>
      </w:r>
      <w:r w:rsidRPr="00300B4C">
        <w:rPr>
          <w:rFonts w:cs="Times New Roman"/>
          <w:sz w:val="20"/>
          <w:szCs w:val="20"/>
          <w:lang w:val="bg-BG"/>
        </w:rPr>
        <w:t xml:space="preserve"> </w:t>
      </w:r>
      <w:hyperlink r:id="rId8" w:history="1">
        <w:r w:rsidRPr="00300B4C">
          <w:rPr>
            <w:rStyle w:val="Hyperlink"/>
            <w:rFonts w:cs="Times New Roman"/>
            <w:sz w:val="20"/>
            <w:szCs w:val="20"/>
            <w:lang w:val="bg-BG"/>
          </w:rPr>
          <w:t>http://www.shipyard-bourgas.com/about.html</w:t>
        </w:r>
      </w:hyperlink>
      <w:r w:rsidRPr="00300B4C">
        <w:rPr>
          <w:rFonts w:cs="Times New Roman"/>
          <w:sz w:val="20"/>
          <w:szCs w:val="20"/>
          <w:lang w:val="bg-BG"/>
        </w:rPr>
        <w:t xml:space="preserve"> </w:t>
      </w:r>
    </w:p>
  </w:footnote>
  <w:footnote w:id="38">
    <w:p w14:paraId="45E170F3" w14:textId="662D764D" w:rsidR="00221B38" w:rsidRPr="00300B4C" w:rsidRDefault="00221B38" w:rsidP="00741AB8">
      <w:pPr>
        <w:pStyle w:val="FootnoteText"/>
        <w:spacing w:afterLines="20" w:after="48"/>
        <w:rPr>
          <w:rFonts w:cs="Times New Roman"/>
          <w:sz w:val="20"/>
          <w:szCs w:val="20"/>
          <w:lang w:val="bg-BG"/>
        </w:rPr>
      </w:pPr>
      <w:r w:rsidRPr="00300B4C">
        <w:rPr>
          <w:rStyle w:val="FootnoteReference"/>
          <w:rFonts w:cs="Times New Roman"/>
          <w:sz w:val="20"/>
          <w:szCs w:val="20"/>
          <w:lang w:val="bg-BG"/>
        </w:rPr>
        <w:footnoteRef/>
      </w:r>
      <w:r w:rsidRPr="00300B4C">
        <w:rPr>
          <w:rFonts w:cs="Times New Roman"/>
          <w:sz w:val="20"/>
          <w:szCs w:val="20"/>
          <w:lang w:val="bg-BG"/>
        </w:rPr>
        <w:t xml:space="preserve"> </w:t>
      </w:r>
      <w:hyperlink r:id="rId9" w:history="1">
        <w:r w:rsidRPr="00300B4C">
          <w:rPr>
            <w:rStyle w:val="Hyperlink"/>
            <w:rFonts w:cs="Times New Roman"/>
            <w:sz w:val="20"/>
            <w:szCs w:val="20"/>
            <w:lang w:val="bg-BG"/>
          </w:rPr>
          <w:t>https://dolphin1.bg/wp-content/uploads/2019/01/MTG-DOLPHIN-BROCHURE.pdf</w:t>
        </w:r>
      </w:hyperlink>
      <w:r w:rsidRPr="00300B4C">
        <w:rPr>
          <w:rFonts w:cs="Times New Roman"/>
          <w:sz w:val="20"/>
          <w:szCs w:val="20"/>
          <w:lang w:val="bg-BG"/>
        </w:rPr>
        <w:t xml:space="preserve"> </w:t>
      </w:r>
    </w:p>
  </w:footnote>
  <w:footnote w:id="39">
    <w:p w14:paraId="74B6F443" w14:textId="60F16484" w:rsidR="00221B38" w:rsidRPr="00300B4C" w:rsidRDefault="00221B38" w:rsidP="00741AB8">
      <w:pPr>
        <w:spacing w:afterLines="20" w:after="48" w:line="240" w:lineRule="auto"/>
        <w:rPr>
          <w:rFonts w:cs="Times New Roman"/>
          <w:sz w:val="20"/>
          <w:szCs w:val="20"/>
        </w:rPr>
      </w:pPr>
      <w:r w:rsidRPr="00300B4C">
        <w:rPr>
          <w:rStyle w:val="FootnoteReference"/>
          <w:rFonts w:cs="Times New Roman"/>
          <w:sz w:val="20"/>
          <w:szCs w:val="20"/>
        </w:rPr>
        <w:footnoteRef/>
      </w:r>
      <w:r w:rsidRPr="00300B4C">
        <w:rPr>
          <w:rFonts w:cs="Times New Roman"/>
          <w:sz w:val="20"/>
          <w:szCs w:val="20"/>
        </w:rPr>
        <w:t xml:space="preserve"> </w:t>
      </w:r>
      <w:bookmarkStart w:id="57" w:name="_Hlk41324345"/>
      <w:bookmarkStart w:id="58" w:name="_Hlk41324346"/>
      <w:r w:rsidRPr="00300B4C">
        <w:rPr>
          <w:rFonts w:cs="Times New Roman"/>
          <w:sz w:val="20"/>
          <w:szCs w:val="20"/>
        </w:rPr>
        <w:t xml:space="preserve">Национална научна програма за здравословни храни за силна биоикономика и качество на живот </w:t>
      </w:r>
      <w:bookmarkEnd w:id="57"/>
      <w:bookmarkEnd w:id="58"/>
    </w:p>
  </w:footnote>
  <w:footnote w:id="40">
    <w:p w14:paraId="68012BDE" w14:textId="77777777" w:rsidR="00221B38" w:rsidRPr="00300B4C" w:rsidRDefault="00221B38" w:rsidP="00DE57BD">
      <w:pPr>
        <w:pStyle w:val="FootnoteText"/>
        <w:rPr>
          <w:sz w:val="20"/>
          <w:szCs w:val="20"/>
          <w:lang w:val="bg-BG"/>
        </w:rPr>
      </w:pPr>
      <w:r w:rsidRPr="00300B4C">
        <w:rPr>
          <w:rStyle w:val="FootnoteReference"/>
          <w:sz w:val="20"/>
          <w:szCs w:val="20"/>
          <w:lang w:val="bg-BG"/>
        </w:rPr>
        <w:footnoteRef/>
      </w:r>
      <w:r w:rsidRPr="00300B4C">
        <w:rPr>
          <w:sz w:val="20"/>
          <w:szCs w:val="20"/>
          <w:lang w:val="bg-BG"/>
        </w:rPr>
        <w:t xml:space="preserve"> </w:t>
      </w:r>
      <w:r w:rsidRPr="00300B4C">
        <w:rPr>
          <w:iCs/>
          <w:sz w:val="20"/>
          <w:szCs w:val="20"/>
          <w:lang w:val="bg-BG"/>
        </w:rPr>
        <w:t>Доклад за синята икономика на ЕС, 2020, ЕК</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DA0A2" w14:textId="44B190BA" w:rsidR="00221B38" w:rsidRPr="00115AC2" w:rsidRDefault="00000000" w:rsidP="00115AC2">
    <w:pPr>
      <w:spacing w:after="120" w:line="240" w:lineRule="auto"/>
      <w:jc w:val="center"/>
      <w:rPr>
        <w:color w:val="0B1F36" w:themeColor="text2" w:themeShade="80"/>
      </w:rPr>
    </w:pPr>
    <w:sdt>
      <w:sdtPr>
        <w:rPr>
          <w:color w:val="0B1F36" w:themeColor="text2" w:themeShade="80"/>
        </w:rPr>
        <w:id w:val="-1739857139"/>
        <w:docPartObj>
          <w:docPartGallery w:val="Page Numbers (Margins)"/>
          <w:docPartUnique/>
        </w:docPartObj>
      </w:sdtPr>
      <w:sdtContent/>
    </w:sdt>
    <w:r w:rsidR="00221B38" w:rsidRPr="00115AC2">
      <w:rPr>
        <w:color w:val="0B1F36" w:themeColor="text2" w:themeShade="80"/>
      </w:rPr>
      <w:t xml:space="preserve">ТОМ </w:t>
    </w:r>
    <w:r w:rsidR="00221B38">
      <w:rPr>
        <w:color w:val="0B1F36" w:themeColor="text2" w:themeShade="80"/>
        <w:lang w:val="en-US"/>
      </w:rPr>
      <w:t>11</w:t>
    </w:r>
    <w:r w:rsidR="00221B38" w:rsidRPr="00115AC2">
      <w:rPr>
        <w:color w:val="0B1F36" w:themeColor="text2" w:themeShade="80"/>
      </w:rPr>
      <w:t>. МОРСКИ ИКОНОМИЧЕСКИ ДЕЙНОСТИ</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667C0" w14:textId="6F02A3CF" w:rsidR="00221B38" w:rsidRDefault="00000000" w:rsidP="0016076C">
    <w:pPr>
      <w:spacing w:after="120" w:line="240" w:lineRule="auto"/>
      <w:jc w:val="center"/>
    </w:pPr>
    <w:sdt>
      <w:sdtPr>
        <w:rPr>
          <w:color w:val="0B1F36" w:themeColor="text2" w:themeShade="80"/>
        </w:rPr>
        <w:id w:val="1272510250"/>
        <w:docPartObj>
          <w:docPartGallery w:val="Page Numbers (Margins)"/>
          <w:docPartUnique/>
        </w:docPartObj>
      </w:sdtPr>
      <w:sdtContent/>
    </w:sdt>
    <w:r w:rsidR="00221B38" w:rsidRPr="00115AC2">
      <w:rPr>
        <w:color w:val="0B1F36" w:themeColor="text2" w:themeShade="80"/>
      </w:rPr>
      <w:t xml:space="preserve">ТОМ </w:t>
    </w:r>
    <w:r w:rsidR="00221B38">
      <w:rPr>
        <w:color w:val="0B1F36" w:themeColor="text2" w:themeShade="80"/>
      </w:rPr>
      <w:t>8</w:t>
    </w:r>
    <w:r w:rsidR="00221B38" w:rsidRPr="00115AC2">
      <w:rPr>
        <w:color w:val="0B1F36" w:themeColor="text2" w:themeShade="80"/>
      </w:rPr>
      <w:t>. МОРСКИ ИКОНОМИЧЕСКИ ДЕЙНОСТИ</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FEBDA" w14:textId="77777777" w:rsidR="00221B38" w:rsidRPr="00115AC2" w:rsidRDefault="00000000" w:rsidP="00115AC2">
    <w:pPr>
      <w:spacing w:after="120" w:line="240" w:lineRule="auto"/>
      <w:jc w:val="center"/>
      <w:rPr>
        <w:color w:val="0B1F36" w:themeColor="text2" w:themeShade="80"/>
      </w:rPr>
    </w:pPr>
    <w:sdt>
      <w:sdtPr>
        <w:rPr>
          <w:color w:val="0B1F36" w:themeColor="text2" w:themeShade="80"/>
        </w:rPr>
        <w:id w:val="173534605"/>
        <w:docPartObj>
          <w:docPartGallery w:val="Page Numbers (Margins)"/>
          <w:docPartUnique/>
        </w:docPartObj>
      </w:sdtPr>
      <w:sdtContent/>
    </w:sdt>
    <w:r w:rsidR="00221B38" w:rsidRPr="00115AC2">
      <w:rPr>
        <w:color w:val="0B1F36" w:themeColor="text2" w:themeShade="80"/>
      </w:rPr>
      <w:t xml:space="preserve">ТОМ </w:t>
    </w:r>
    <w:r w:rsidR="00221B38">
      <w:rPr>
        <w:color w:val="0B1F36" w:themeColor="text2" w:themeShade="80"/>
        <w:lang w:val="en-US"/>
      </w:rPr>
      <w:t>11</w:t>
    </w:r>
    <w:r w:rsidR="00221B38" w:rsidRPr="00115AC2">
      <w:rPr>
        <w:color w:val="0B1F36" w:themeColor="text2" w:themeShade="80"/>
      </w:rPr>
      <w:t>. МОРСКИ ИКОНОМИЧЕСКИ ДЕЙНОСТИ</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E2CFD" w14:textId="7FF836B1" w:rsidR="00221B38" w:rsidRPr="0073795A" w:rsidRDefault="00221B38" w:rsidP="00737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BE74E9B8"/>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00D52D04"/>
    <w:multiLevelType w:val="hybridMultilevel"/>
    <w:tmpl w:val="1F80EB58"/>
    <w:lvl w:ilvl="0" w:tplc="04090005">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26364D"/>
    <w:multiLevelType w:val="hybridMultilevel"/>
    <w:tmpl w:val="D66EEEE8"/>
    <w:lvl w:ilvl="0" w:tplc="08090005">
      <w:start w:val="1"/>
      <w:numFmt w:val="bullet"/>
      <w:lvlText w:val=""/>
      <w:lvlJc w:val="left"/>
      <w:pPr>
        <w:ind w:left="720" w:hanging="360"/>
      </w:pPr>
      <w:rPr>
        <w:rFonts w:ascii="Wingdings" w:hAnsi="Wingdings" w:hint="default"/>
      </w:rPr>
    </w:lvl>
    <w:lvl w:ilvl="1" w:tplc="5FF47B70">
      <w:numFmt w:val="bullet"/>
      <w:lvlText w:val="-"/>
      <w:lvlJc w:val="left"/>
      <w:pPr>
        <w:ind w:left="1440" w:hanging="360"/>
      </w:pPr>
      <w:rPr>
        <w:rFonts w:ascii="Times New Roman" w:eastAsiaTheme="minorHAns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E95C22"/>
    <w:multiLevelType w:val="hybridMultilevel"/>
    <w:tmpl w:val="8D7C5B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066B59B8"/>
    <w:multiLevelType w:val="hybridMultilevel"/>
    <w:tmpl w:val="604A8C22"/>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DC4EF8"/>
    <w:multiLevelType w:val="hybridMultilevel"/>
    <w:tmpl w:val="7C74E20E"/>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6" w15:restartNumberingAfterBreak="0">
    <w:nsid w:val="175374DD"/>
    <w:multiLevelType w:val="hybridMultilevel"/>
    <w:tmpl w:val="34F85FB8"/>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1778C650">
      <w:start w:val="1"/>
      <w:numFmt w:val="bullet"/>
      <w:pStyle w:val="romb"/>
      <w:lvlText w:val=""/>
      <w:lvlJc w:val="left"/>
      <w:pPr>
        <w:tabs>
          <w:tab w:val="num" w:pos="2340"/>
        </w:tabs>
        <w:ind w:left="23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81C1FC1"/>
    <w:multiLevelType w:val="hybridMultilevel"/>
    <w:tmpl w:val="CF00CF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1E851720"/>
    <w:multiLevelType w:val="hybridMultilevel"/>
    <w:tmpl w:val="D390EE4E"/>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2507BF"/>
    <w:multiLevelType w:val="hybridMultilevel"/>
    <w:tmpl w:val="64B010C4"/>
    <w:lvl w:ilvl="0" w:tplc="9328C9EE">
      <w:start w:val="1"/>
      <w:numFmt w:val="decimal"/>
      <w:lvlText w:val="%1."/>
      <w:lvlJc w:val="left"/>
      <w:pPr>
        <w:ind w:left="720" w:hanging="360"/>
      </w:pPr>
      <w:rPr>
        <w:rFonts w:hint="default"/>
        <w:b/>
        <w:i/>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195356"/>
    <w:multiLevelType w:val="multilevel"/>
    <w:tmpl w:val="4782CF8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color w:val="auto"/>
      </w:rPr>
    </w:lvl>
    <w:lvl w:ilvl="2">
      <w:start w:val="1"/>
      <w:numFmt w:val="decimal"/>
      <w:isLgl/>
      <w:lvlText w:val="%1.%2.%3."/>
      <w:lvlJc w:val="left"/>
      <w:pPr>
        <w:ind w:left="1080" w:hanging="720"/>
      </w:pPr>
      <w:rPr>
        <w:rFonts w:hint="default"/>
        <w:b/>
        <w:color w:val="auto"/>
      </w:rPr>
    </w:lvl>
    <w:lvl w:ilvl="3">
      <w:start w:val="1"/>
      <w:numFmt w:val="decimal"/>
      <w:isLgl/>
      <w:lvlText w:val="%1.%2.%3.%4."/>
      <w:lvlJc w:val="left"/>
      <w:pPr>
        <w:ind w:left="1080" w:hanging="720"/>
      </w:pPr>
      <w:rPr>
        <w:rFonts w:hint="default"/>
        <w:b/>
        <w:color w:val="auto"/>
      </w:rPr>
    </w:lvl>
    <w:lvl w:ilvl="4">
      <w:start w:val="1"/>
      <w:numFmt w:val="decimal"/>
      <w:isLgl/>
      <w:lvlText w:val="%1.%2.%3.%4.%5."/>
      <w:lvlJc w:val="left"/>
      <w:pPr>
        <w:ind w:left="1440" w:hanging="1080"/>
      </w:pPr>
      <w:rPr>
        <w:rFonts w:hint="default"/>
        <w:b/>
        <w:color w:val="auto"/>
      </w:rPr>
    </w:lvl>
    <w:lvl w:ilvl="5">
      <w:start w:val="1"/>
      <w:numFmt w:val="decimal"/>
      <w:isLgl/>
      <w:lvlText w:val="%1.%2.%3.%4.%5.%6."/>
      <w:lvlJc w:val="left"/>
      <w:pPr>
        <w:ind w:left="1440" w:hanging="1080"/>
      </w:pPr>
      <w:rPr>
        <w:rFonts w:hint="default"/>
        <w:b/>
        <w:color w:val="auto"/>
      </w:rPr>
    </w:lvl>
    <w:lvl w:ilvl="6">
      <w:start w:val="1"/>
      <w:numFmt w:val="decimal"/>
      <w:isLgl/>
      <w:lvlText w:val="%1.%2.%3.%4.%5.%6.%7."/>
      <w:lvlJc w:val="left"/>
      <w:pPr>
        <w:ind w:left="1800" w:hanging="1440"/>
      </w:pPr>
      <w:rPr>
        <w:rFonts w:hint="default"/>
        <w:b/>
        <w:color w:val="auto"/>
      </w:rPr>
    </w:lvl>
    <w:lvl w:ilvl="7">
      <w:start w:val="1"/>
      <w:numFmt w:val="decimal"/>
      <w:isLgl/>
      <w:lvlText w:val="%1.%2.%3.%4.%5.%6.%7.%8."/>
      <w:lvlJc w:val="left"/>
      <w:pPr>
        <w:ind w:left="1800" w:hanging="1440"/>
      </w:pPr>
      <w:rPr>
        <w:rFonts w:hint="default"/>
        <w:b/>
        <w:color w:val="auto"/>
      </w:rPr>
    </w:lvl>
    <w:lvl w:ilvl="8">
      <w:start w:val="1"/>
      <w:numFmt w:val="decimal"/>
      <w:isLgl/>
      <w:lvlText w:val="%1.%2.%3.%4.%5.%6.%7.%8.%9."/>
      <w:lvlJc w:val="left"/>
      <w:pPr>
        <w:ind w:left="2160" w:hanging="1800"/>
      </w:pPr>
      <w:rPr>
        <w:rFonts w:hint="default"/>
        <w:b/>
        <w:color w:val="auto"/>
      </w:rPr>
    </w:lvl>
  </w:abstractNum>
  <w:abstractNum w:abstractNumId="11" w15:restartNumberingAfterBreak="0">
    <w:nsid w:val="315E1247"/>
    <w:multiLevelType w:val="hybridMultilevel"/>
    <w:tmpl w:val="8BF84142"/>
    <w:lvl w:ilvl="0" w:tplc="1009000F">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31D57E5F"/>
    <w:multiLevelType w:val="hybridMultilevel"/>
    <w:tmpl w:val="8D3CAD3C"/>
    <w:lvl w:ilvl="0" w:tplc="654A52F2">
      <w:numFmt w:val="bullet"/>
      <w:lvlText w:val="–"/>
      <w:lvlJc w:val="left"/>
      <w:pPr>
        <w:tabs>
          <w:tab w:val="num" w:pos="720"/>
        </w:tabs>
        <w:ind w:left="720" w:hanging="360"/>
      </w:pPr>
      <w:rPr>
        <w:rFonts w:ascii="TimesNewRoman" w:eastAsia="Times New Roman" w:hAnsi="TimesNewRoman" w:cs="TimesNewRoman" w:hint="default"/>
      </w:rPr>
    </w:lvl>
    <w:lvl w:ilvl="1" w:tplc="B66AAAD8">
      <w:start w:val="1"/>
      <w:numFmt w:val="bullet"/>
      <w:lvlText w:val="-"/>
      <w:lvlJc w:val="left"/>
      <w:pPr>
        <w:tabs>
          <w:tab w:val="num" w:pos="1440"/>
        </w:tabs>
        <w:ind w:left="1440" w:hanging="360"/>
      </w:pPr>
      <w:rPr>
        <w:rFonts w:ascii="Times New Roman" w:eastAsia="Times New Roman" w:hAnsi="Times New Roman" w:cs="Times New Roman"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EE05B6F"/>
    <w:multiLevelType w:val="hybridMultilevel"/>
    <w:tmpl w:val="C5D87E1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07F07A9"/>
    <w:multiLevelType w:val="hybridMultilevel"/>
    <w:tmpl w:val="15D02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4648791B"/>
    <w:multiLevelType w:val="hybridMultilevel"/>
    <w:tmpl w:val="9B9AE678"/>
    <w:lvl w:ilvl="0" w:tplc="04090005">
      <w:start w:val="1"/>
      <w:numFmt w:val="bullet"/>
      <w:lvlText w:val=""/>
      <w:lvlJc w:val="left"/>
      <w:pPr>
        <w:tabs>
          <w:tab w:val="num" w:pos="1068"/>
        </w:tabs>
        <w:ind w:left="1068" w:hanging="360"/>
      </w:pPr>
      <w:rPr>
        <w:rFonts w:ascii="Wingdings" w:hAnsi="Wingdings" w:hint="default"/>
      </w:rPr>
    </w:lvl>
    <w:lvl w:ilvl="1" w:tplc="04020003" w:tentative="1">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16" w15:restartNumberingAfterBreak="0">
    <w:nsid w:val="48A361FA"/>
    <w:multiLevelType w:val="hybridMultilevel"/>
    <w:tmpl w:val="5F86146E"/>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11011C3"/>
    <w:multiLevelType w:val="multilevel"/>
    <w:tmpl w:val="DEB0B536"/>
    <w:lvl w:ilvl="0">
      <w:start w:val="1"/>
      <w:numFmt w:val="none"/>
      <w:pStyle w:val="Heading1"/>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pStyle w:val="Heading5"/>
      <w:suff w:val="nothing"/>
      <w:lvlText w:val=""/>
      <w:lvlJc w:val="left"/>
      <w:pPr>
        <w:tabs>
          <w:tab w:val="num" w:pos="1008"/>
        </w:tabs>
        <w:ind w:left="1008" w:hanging="1008"/>
      </w:pPr>
    </w:lvl>
    <w:lvl w:ilvl="5">
      <w:start w:val="1"/>
      <w:numFmt w:val="none"/>
      <w:pStyle w:val="Heading6"/>
      <w:suff w:val="nothing"/>
      <w:lvlText w:val=""/>
      <w:lvlJc w:val="left"/>
      <w:pPr>
        <w:tabs>
          <w:tab w:val="num" w:pos="1152"/>
        </w:tabs>
        <w:ind w:left="1152" w:hanging="1152"/>
      </w:pPr>
    </w:lvl>
    <w:lvl w:ilvl="6">
      <w:start w:val="1"/>
      <w:numFmt w:val="none"/>
      <w:pStyle w:val="Heading7"/>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15:restartNumberingAfterBreak="0">
    <w:nsid w:val="55E73D1E"/>
    <w:multiLevelType w:val="hybridMultilevel"/>
    <w:tmpl w:val="E1C61EC6"/>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6826FE7"/>
    <w:multiLevelType w:val="hybridMultilevel"/>
    <w:tmpl w:val="697E9632"/>
    <w:lvl w:ilvl="0" w:tplc="0409000D">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84C253C"/>
    <w:multiLevelType w:val="hybridMultilevel"/>
    <w:tmpl w:val="35DCC952"/>
    <w:lvl w:ilvl="0" w:tplc="0409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CEE63BB"/>
    <w:multiLevelType w:val="hybridMultilevel"/>
    <w:tmpl w:val="A58EE744"/>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2" w15:restartNumberingAfterBreak="0">
    <w:nsid w:val="693844D6"/>
    <w:multiLevelType w:val="hybridMultilevel"/>
    <w:tmpl w:val="13AE56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3" w15:restartNumberingAfterBreak="0">
    <w:nsid w:val="6B487DD0"/>
    <w:multiLevelType w:val="hybridMultilevel"/>
    <w:tmpl w:val="BB8692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16cid:durableId="524056407">
    <w:abstractNumId w:val="17"/>
  </w:num>
  <w:num w:numId="2" w16cid:durableId="1691494605">
    <w:abstractNumId w:val="11"/>
  </w:num>
  <w:num w:numId="3" w16cid:durableId="1574731432">
    <w:abstractNumId w:val="9"/>
  </w:num>
  <w:num w:numId="4" w16cid:durableId="1768111088">
    <w:abstractNumId w:val="10"/>
  </w:num>
  <w:num w:numId="5" w16cid:durableId="1298992872">
    <w:abstractNumId w:val="14"/>
  </w:num>
  <w:num w:numId="6" w16cid:durableId="1644847216">
    <w:abstractNumId w:val="13"/>
  </w:num>
  <w:num w:numId="7" w16cid:durableId="2115203983">
    <w:abstractNumId w:val="2"/>
  </w:num>
  <w:num w:numId="8" w16cid:durableId="502011020">
    <w:abstractNumId w:val="16"/>
  </w:num>
  <w:num w:numId="9" w16cid:durableId="1681809593">
    <w:abstractNumId w:val="4"/>
  </w:num>
  <w:num w:numId="10" w16cid:durableId="190151927">
    <w:abstractNumId w:val="7"/>
  </w:num>
  <w:num w:numId="11" w16cid:durableId="1735228457">
    <w:abstractNumId w:val="22"/>
  </w:num>
  <w:num w:numId="12" w16cid:durableId="1297416309">
    <w:abstractNumId w:val="23"/>
  </w:num>
  <w:num w:numId="13" w16cid:durableId="1581132452">
    <w:abstractNumId w:val="20"/>
  </w:num>
  <w:num w:numId="14" w16cid:durableId="34429504">
    <w:abstractNumId w:val="18"/>
  </w:num>
  <w:num w:numId="15" w16cid:durableId="1422023099">
    <w:abstractNumId w:val="21"/>
  </w:num>
  <w:num w:numId="16" w16cid:durableId="875585409">
    <w:abstractNumId w:val="19"/>
  </w:num>
  <w:num w:numId="17" w16cid:durableId="1706170728">
    <w:abstractNumId w:val="3"/>
  </w:num>
  <w:num w:numId="18" w16cid:durableId="690641190">
    <w:abstractNumId w:val="15"/>
  </w:num>
  <w:num w:numId="19" w16cid:durableId="2035105521">
    <w:abstractNumId w:val="8"/>
  </w:num>
  <w:num w:numId="20" w16cid:durableId="14114568">
    <w:abstractNumId w:val="6"/>
  </w:num>
  <w:num w:numId="21" w16cid:durableId="953563749">
    <w:abstractNumId w:val="17"/>
  </w:num>
  <w:num w:numId="22" w16cid:durableId="1736775365">
    <w:abstractNumId w:val="17"/>
  </w:num>
  <w:num w:numId="23" w16cid:durableId="2129623508">
    <w:abstractNumId w:val="5"/>
  </w:num>
  <w:num w:numId="24" w16cid:durableId="1437095812">
    <w:abstractNumId w:val="17"/>
  </w:num>
  <w:num w:numId="25" w16cid:durableId="641036213">
    <w:abstractNumId w:val="0"/>
  </w:num>
  <w:num w:numId="26" w16cid:durableId="1130321371">
    <w:abstractNumId w:val="1"/>
  </w:num>
  <w:num w:numId="27" w16cid:durableId="21185998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ocumentProtection w:edit="readOnly"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2406"/>
    <w:rsid w:val="000055C1"/>
    <w:rsid w:val="0001153C"/>
    <w:rsid w:val="000148A3"/>
    <w:rsid w:val="0004511C"/>
    <w:rsid w:val="00054545"/>
    <w:rsid w:val="00056970"/>
    <w:rsid w:val="00063E7C"/>
    <w:rsid w:val="000A0D06"/>
    <w:rsid w:val="000B54CF"/>
    <w:rsid w:val="000D0D46"/>
    <w:rsid w:val="000D2406"/>
    <w:rsid w:val="000F5E75"/>
    <w:rsid w:val="00115A74"/>
    <w:rsid w:val="00115AC2"/>
    <w:rsid w:val="001578FE"/>
    <w:rsid w:val="0016076C"/>
    <w:rsid w:val="0017058D"/>
    <w:rsid w:val="00175F4D"/>
    <w:rsid w:val="001774C0"/>
    <w:rsid w:val="001815ED"/>
    <w:rsid w:val="00196525"/>
    <w:rsid w:val="001B6E35"/>
    <w:rsid w:val="001C05A9"/>
    <w:rsid w:val="001D3003"/>
    <w:rsid w:val="001F313B"/>
    <w:rsid w:val="001F6430"/>
    <w:rsid w:val="00210FB9"/>
    <w:rsid w:val="00221B38"/>
    <w:rsid w:val="002507A5"/>
    <w:rsid w:val="002A4881"/>
    <w:rsid w:val="002D5518"/>
    <w:rsid w:val="002E3926"/>
    <w:rsid w:val="00300B4C"/>
    <w:rsid w:val="00332002"/>
    <w:rsid w:val="00334568"/>
    <w:rsid w:val="00345609"/>
    <w:rsid w:val="00393B32"/>
    <w:rsid w:val="003B3F7F"/>
    <w:rsid w:val="004174EF"/>
    <w:rsid w:val="0042056A"/>
    <w:rsid w:val="0044392A"/>
    <w:rsid w:val="00475583"/>
    <w:rsid w:val="004D6404"/>
    <w:rsid w:val="00511F73"/>
    <w:rsid w:val="00522BFC"/>
    <w:rsid w:val="00524498"/>
    <w:rsid w:val="00531D87"/>
    <w:rsid w:val="00551E0C"/>
    <w:rsid w:val="00591DB5"/>
    <w:rsid w:val="005C4E12"/>
    <w:rsid w:val="005D5D84"/>
    <w:rsid w:val="005E06F4"/>
    <w:rsid w:val="005E411C"/>
    <w:rsid w:val="005F1ED9"/>
    <w:rsid w:val="00672E57"/>
    <w:rsid w:val="006F79A5"/>
    <w:rsid w:val="007200A3"/>
    <w:rsid w:val="007340EA"/>
    <w:rsid w:val="0073795A"/>
    <w:rsid w:val="00741AB8"/>
    <w:rsid w:val="007560B7"/>
    <w:rsid w:val="0076476C"/>
    <w:rsid w:val="00767F05"/>
    <w:rsid w:val="007722CF"/>
    <w:rsid w:val="00775F19"/>
    <w:rsid w:val="007A047C"/>
    <w:rsid w:val="007C67B3"/>
    <w:rsid w:val="008172DB"/>
    <w:rsid w:val="0082237D"/>
    <w:rsid w:val="00844BE5"/>
    <w:rsid w:val="00852BE4"/>
    <w:rsid w:val="00895B74"/>
    <w:rsid w:val="008B191B"/>
    <w:rsid w:val="008F6FBD"/>
    <w:rsid w:val="00931531"/>
    <w:rsid w:val="00937EB6"/>
    <w:rsid w:val="00960FE3"/>
    <w:rsid w:val="00970260"/>
    <w:rsid w:val="00970794"/>
    <w:rsid w:val="009731B9"/>
    <w:rsid w:val="009843CF"/>
    <w:rsid w:val="00993619"/>
    <w:rsid w:val="009C4808"/>
    <w:rsid w:val="009F2F41"/>
    <w:rsid w:val="00A03DC5"/>
    <w:rsid w:val="00A2253A"/>
    <w:rsid w:val="00A25287"/>
    <w:rsid w:val="00A37912"/>
    <w:rsid w:val="00A42524"/>
    <w:rsid w:val="00A455CC"/>
    <w:rsid w:val="00A46CEB"/>
    <w:rsid w:val="00A56ECB"/>
    <w:rsid w:val="00A776E0"/>
    <w:rsid w:val="00AF073D"/>
    <w:rsid w:val="00B262C8"/>
    <w:rsid w:val="00B54609"/>
    <w:rsid w:val="00BC72AF"/>
    <w:rsid w:val="00BE0ACE"/>
    <w:rsid w:val="00BE61F6"/>
    <w:rsid w:val="00C02D28"/>
    <w:rsid w:val="00C12643"/>
    <w:rsid w:val="00C14338"/>
    <w:rsid w:val="00C2047B"/>
    <w:rsid w:val="00C35A49"/>
    <w:rsid w:val="00C40426"/>
    <w:rsid w:val="00C47107"/>
    <w:rsid w:val="00C57350"/>
    <w:rsid w:val="00C62930"/>
    <w:rsid w:val="00C70041"/>
    <w:rsid w:val="00C957CD"/>
    <w:rsid w:val="00CC0B53"/>
    <w:rsid w:val="00CC25B7"/>
    <w:rsid w:val="00D05A5F"/>
    <w:rsid w:val="00D436B3"/>
    <w:rsid w:val="00D52330"/>
    <w:rsid w:val="00D74DF8"/>
    <w:rsid w:val="00D81536"/>
    <w:rsid w:val="00D918CD"/>
    <w:rsid w:val="00D9198F"/>
    <w:rsid w:val="00DB6A16"/>
    <w:rsid w:val="00DB7F21"/>
    <w:rsid w:val="00DE4BB5"/>
    <w:rsid w:val="00DE57BD"/>
    <w:rsid w:val="00DE6F39"/>
    <w:rsid w:val="00DF1DF9"/>
    <w:rsid w:val="00E04A5D"/>
    <w:rsid w:val="00E957DA"/>
    <w:rsid w:val="00EB3EB8"/>
    <w:rsid w:val="00ED539F"/>
    <w:rsid w:val="00ED6352"/>
    <w:rsid w:val="00EF4448"/>
    <w:rsid w:val="00F00CB8"/>
    <w:rsid w:val="00F2179A"/>
    <w:rsid w:val="00F722AC"/>
    <w:rsid w:val="00F913CD"/>
    <w:rsid w:val="00FC22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A478DA"/>
  <w15:chartTrackingRefBased/>
  <w15:docId w15:val="{2A848E4E-1471-4654-B9B3-37880AE7A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1DF9"/>
    <w:rPr>
      <w:rFonts w:ascii="Times New Roman" w:hAnsi="Times New Roman"/>
      <w:sz w:val="24"/>
      <w:lang w:val="bg-BG"/>
    </w:rPr>
  </w:style>
  <w:style w:type="paragraph" w:styleId="Heading1">
    <w:name w:val="heading 1"/>
    <w:basedOn w:val="Normal"/>
    <w:next w:val="BodyText"/>
    <w:link w:val="Heading1Char"/>
    <w:qFormat/>
    <w:rsid w:val="00BE61F6"/>
    <w:pPr>
      <w:keepNext/>
      <w:widowControl w:val="0"/>
      <w:numPr>
        <w:numId w:val="1"/>
      </w:numPr>
      <w:spacing w:before="240" w:after="120" w:line="240" w:lineRule="auto"/>
      <w:outlineLvl w:val="0"/>
    </w:pPr>
    <w:rPr>
      <w:rFonts w:eastAsia="Source Han Sans CN Regular" w:cs="Lohit Devanagari"/>
      <w:b/>
      <w:bCs/>
      <w:sz w:val="28"/>
      <w:szCs w:val="36"/>
      <w:lang w:eastAsia="zh-CN" w:bidi="hi-IN"/>
    </w:rPr>
  </w:style>
  <w:style w:type="paragraph" w:styleId="Heading2">
    <w:name w:val="heading 2"/>
    <w:basedOn w:val="Normal"/>
    <w:next w:val="BodyText"/>
    <w:link w:val="Heading2Char"/>
    <w:qFormat/>
    <w:rsid w:val="00D9198F"/>
    <w:pPr>
      <w:keepNext/>
      <w:widowControl w:val="0"/>
      <w:numPr>
        <w:ilvl w:val="1"/>
        <w:numId w:val="1"/>
      </w:numPr>
      <w:spacing w:before="200" w:after="120" w:line="240" w:lineRule="auto"/>
      <w:outlineLvl w:val="1"/>
    </w:pPr>
    <w:rPr>
      <w:rFonts w:eastAsia="Source Han Sans CN Regular" w:cs="Lohit Devanagari"/>
      <w:b/>
      <w:bCs/>
      <w:szCs w:val="32"/>
      <w:lang w:eastAsia="zh-CN" w:bidi="hi-IN"/>
    </w:rPr>
  </w:style>
  <w:style w:type="paragraph" w:styleId="Heading3">
    <w:name w:val="heading 3"/>
    <w:basedOn w:val="Normal"/>
    <w:next w:val="BodyText"/>
    <w:link w:val="Heading3Char"/>
    <w:qFormat/>
    <w:rsid w:val="000D2406"/>
    <w:pPr>
      <w:keepNext/>
      <w:widowControl w:val="0"/>
      <w:numPr>
        <w:ilvl w:val="2"/>
        <w:numId w:val="1"/>
      </w:numPr>
      <w:spacing w:before="140" w:after="120" w:line="240" w:lineRule="auto"/>
      <w:ind w:left="0" w:firstLine="0"/>
      <w:outlineLvl w:val="2"/>
    </w:pPr>
    <w:rPr>
      <w:rFonts w:eastAsia="Source Han Sans CN Regular" w:cs="Lohit Devanagari"/>
      <w:b/>
      <w:bCs/>
      <w:sz w:val="28"/>
      <w:szCs w:val="28"/>
      <w:lang w:eastAsia="zh-CN" w:bidi="hi-IN"/>
    </w:rPr>
  </w:style>
  <w:style w:type="paragraph" w:styleId="Heading4">
    <w:name w:val="heading 4"/>
    <w:basedOn w:val="Normal"/>
    <w:next w:val="BodyText"/>
    <w:link w:val="Heading4Char"/>
    <w:qFormat/>
    <w:rsid w:val="000D2406"/>
    <w:pPr>
      <w:keepNext/>
      <w:widowControl w:val="0"/>
      <w:numPr>
        <w:ilvl w:val="3"/>
        <w:numId w:val="1"/>
      </w:numPr>
      <w:spacing w:before="120" w:after="120" w:line="240" w:lineRule="auto"/>
      <w:ind w:left="0" w:firstLine="0"/>
      <w:outlineLvl w:val="3"/>
    </w:pPr>
    <w:rPr>
      <w:rFonts w:eastAsia="Source Han Sans CN Regular" w:cs="Lohit Devanagari"/>
      <w:b/>
      <w:bCs/>
      <w:iCs/>
      <w:szCs w:val="27"/>
      <w:lang w:eastAsia="zh-CN" w:bidi="hi-IN"/>
    </w:rPr>
  </w:style>
  <w:style w:type="paragraph" w:styleId="Heading5">
    <w:name w:val="heading 5"/>
    <w:basedOn w:val="Normal"/>
    <w:next w:val="BodyText"/>
    <w:link w:val="Heading5Char"/>
    <w:qFormat/>
    <w:rsid w:val="000D2406"/>
    <w:pPr>
      <w:keepNext/>
      <w:widowControl w:val="0"/>
      <w:numPr>
        <w:ilvl w:val="4"/>
        <w:numId w:val="1"/>
      </w:numPr>
      <w:spacing w:before="120" w:after="60" w:line="240" w:lineRule="auto"/>
      <w:outlineLvl w:val="4"/>
    </w:pPr>
    <w:rPr>
      <w:rFonts w:eastAsia="Source Han Sans CN Regular" w:cs="Lohit Devanagari"/>
      <w:b/>
      <w:bCs/>
      <w:szCs w:val="24"/>
      <w:lang w:val="en-GB" w:eastAsia="zh-CN" w:bidi="hi-IN"/>
    </w:rPr>
  </w:style>
  <w:style w:type="paragraph" w:styleId="Heading6">
    <w:name w:val="heading 6"/>
    <w:basedOn w:val="Normal"/>
    <w:next w:val="BodyText"/>
    <w:link w:val="Heading6Char"/>
    <w:qFormat/>
    <w:rsid w:val="000D2406"/>
    <w:pPr>
      <w:keepNext/>
      <w:widowControl w:val="0"/>
      <w:numPr>
        <w:ilvl w:val="5"/>
        <w:numId w:val="1"/>
      </w:numPr>
      <w:spacing w:before="60" w:after="60" w:line="240" w:lineRule="auto"/>
      <w:outlineLvl w:val="5"/>
    </w:pPr>
    <w:rPr>
      <w:rFonts w:eastAsia="Source Han Sans CN Regular" w:cs="Lohit Devanagari"/>
      <w:b/>
      <w:bCs/>
      <w:i/>
      <w:iCs/>
      <w:szCs w:val="24"/>
      <w:lang w:val="en-GB" w:eastAsia="zh-CN" w:bidi="hi-IN"/>
    </w:rPr>
  </w:style>
  <w:style w:type="paragraph" w:styleId="Heading7">
    <w:name w:val="heading 7"/>
    <w:basedOn w:val="Normal"/>
    <w:next w:val="BodyText"/>
    <w:link w:val="Heading7Char"/>
    <w:qFormat/>
    <w:rsid w:val="000D2406"/>
    <w:pPr>
      <w:keepNext/>
      <w:widowControl w:val="0"/>
      <w:numPr>
        <w:ilvl w:val="6"/>
        <w:numId w:val="1"/>
      </w:numPr>
      <w:spacing w:before="60" w:after="60" w:line="240" w:lineRule="auto"/>
      <w:outlineLvl w:val="6"/>
    </w:pPr>
    <w:rPr>
      <w:rFonts w:eastAsia="Source Han Sans CN Regular" w:cs="Lohit Devanagari"/>
      <w:b/>
      <w:bCs/>
      <w:lang w:val="en-GB" w:eastAsia="zh-CN" w:bidi="hi-IN"/>
    </w:rPr>
  </w:style>
  <w:style w:type="paragraph" w:styleId="Heading8">
    <w:name w:val="heading 8"/>
    <w:basedOn w:val="Normal"/>
    <w:next w:val="Normal"/>
    <w:link w:val="Heading8Char"/>
    <w:unhideWhenUsed/>
    <w:qFormat/>
    <w:rsid w:val="000F5E75"/>
    <w:pPr>
      <w:keepNext/>
      <w:keepLines/>
      <w:spacing w:before="80" w:after="0" w:line="264" w:lineRule="auto"/>
      <w:outlineLvl w:val="7"/>
    </w:pPr>
    <w:rPr>
      <w:rFonts w:asciiTheme="majorHAnsi" w:eastAsiaTheme="majorEastAsia" w:hAnsiTheme="majorHAnsi" w:cstheme="majorBidi"/>
      <w:smallCaps/>
      <w:color w:val="595959" w:themeColor="text1" w:themeTint="A6"/>
      <w:sz w:val="21"/>
      <w:szCs w:val="21"/>
    </w:rPr>
  </w:style>
  <w:style w:type="paragraph" w:styleId="Heading9">
    <w:name w:val="heading 9"/>
    <w:basedOn w:val="Normal"/>
    <w:next w:val="Normal"/>
    <w:link w:val="Heading9Char"/>
    <w:unhideWhenUsed/>
    <w:qFormat/>
    <w:rsid w:val="000F5E75"/>
    <w:pPr>
      <w:keepNext/>
      <w:keepLines/>
      <w:spacing w:before="80" w:after="0" w:line="264" w:lineRule="auto"/>
      <w:outlineLvl w:val="8"/>
    </w:pPr>
    <w:rPr>
      <w:rFonts w:asciiTheme="majorHAnsi" w:eastAsiaTheme="majorEastAsia" w:hAnsiTheme="majorHAnsi" w:cstheme="majorBidi"/>
      <w:i/>
      <w:iCs/>
      <w:smallCaps/>
      <w:color w:val="595959" w:themeColor="text1" w:themeTint="A6"/>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2406"/>
    <w:pPr>
      <w:tabs>
        <w:tab w:val="center" w:pos="4703"/>
        <w:tab w:val="right" w:pos="9406"/>
      </w:tabs>
      <w:spacing w:after="0" w:line="240" w:lineRule="auto"/>
    </w:pPr>
  </w:style>
  <w:style w:type="character" w:customStyle="1" w:styleId="HeaderChar">
    <w:name w:val="Header Char"/>
    <w:basedOn w:val="DefaultParagraphFont"/>
    <w:link w:val="Header"/>
    <w:uiPriority w:val="99"/>
    <w:qFormat/>
    <w:rsid w:val="000D2406"/>
    <w:rPr>
      <w:lang w:val="bg-BG"/>
    </w:rPr>
  </w:style>
  <w:style w:type="paragraph" w:styleId="Footer">
    <w:name w:val="footer"/>
    <w:basedOn w:val="Normal"/>
    <w:link w:val="FooterChar"/>
    <w:uiPriority w:val="99"/>
    <w:unhideWhenUsed/>
    <w:rsid w:val="000D2406"/>
    <w:pPr>
      <w:tabs>
        <w:tab w:val="center" w:pos="4703"/>
        <w:tab w:val="right" w:pos="9406"/>
      </w:tabs>
      <w:spacing w:after="0" w:line="240" w:lineRule="auto"/>
    </w:pPr>
  </w:style>
  <w:style w:type="character" w:customStyle="1" w:styleId="FooterChar">
    <w:name w:val="Footer Char"/>
    <w:basedOn w:val="DefaultParagraphFont"/>
    <w:link w:val="Footer"/>
    <w:uiPriority w:val="99"/>
    <w:qFormat/>
    <w:rsid w:val="000D2406"/>
    <w:rPr>
      <w:lang w:val="bg-BG"/>
    </w:rPr>
  </w:style>
  <w:style w:type="character" w:customStyle="1" w:styleId="Heading1Char">
    <w:name w:val="Heading 1 Char"/>
    <w:basedOn w:val="DefaultParagraphFont"/>
    <w:link w:val="Heading1"/>
    <w:rsid w:val="00BE61F6"/>
    <w:rPr>
      <w:rFonts w:ascii="Times New Roman" w:eastAsia="Source Han Sans CN Regular" w:hAnsi="Times New Roman" w:cs="Lohit Devanagari"/>
      <w:b/>
      <w:bCs/>
      <w:sz w:val="28"/>
      <w:szCs w:val="36"/>
      <w:lang w:val="bg-BG" w:eastAsia="zh-CN" w:bidi="hi-IN"/>
    </w:rPr>
  </w:style>
  <w:style w:type="character" w:customStyle="1" w:styleId="Heading2Char">
    <w:name w:val="Heading 2 Char"/>
    <w:basedOn w:val="DefaultParagraphFont"/>
    <w:link w:val="Heading2"/>
    <w:rsid w:val="00D9198F"/>
    <w:rPr>
      <w:rFonts w:ascii="Times New Roman" w:eastAsia="Source Han Sans CN Regular" w:hAnsi="Times New Roman" w:cs="Lohit Devanagari"/>
      <w:b/>
      <w:bCs/>
      <w:sz w:val="24"/>
      <w:szCs w:val="32"/>
      <w:lang w:val="bg-BG" w:eastAsia="zh-CN" w:bidi="hi-IN"/>
    </w:rPr>
  </w:style>
  <w:style w:type="character" w:customStyle="1" w:styleId="Heading3Char">
    <w:name w:val="Heading 3 Char"/>
    <w:basedOn w:val="DefaultParagraphFont"/>
    <w:link w:val="Heading3"/>
    <w:qFormat/>
    <w:rsid w:val="000D2406"/>
    <w:rPr>
      <w:rFonts w:ascii="Times New Roman" w:eastAsia="Source Han Sans CN Regular" w:hAnsi="Times New Roman" w:cs="Lohit Devanagari"/>
      <w:b/>
      <w:bCs/>
      <w:sz w:val="28"/>
      <w:szCs w:val="28"/>
      <w:lang w:val="bg-BG" w:eastAsia="zh-CN" w:bidi="hi-IN"/>
    </w:rPr>
  </w:style>
  <w:style w:type="character" w:customStyle="1" w:styleId="Heading4Char">
    <w:name w:val="Heading 4 Char"/>
    <w:basedOn w:val="DefaultParagraphFont"/>
    <w:link w:val="Heading4"/>
    <w:qFormat/>
    <w:rsid w:val="000D2406"/>
    <w:rPr>
      <w:rFonts w:ascii="Times New Roman" w:eastAsia="Source Han Sans CN Regular" w:hAnsi="Times New Roman" w:cs="Lohit Devanagari"/>
      <w:b/>
      <w:bCs/>
      <w:iCs/>
      <w:sz w:val="24"/>
      <w:szCs w:val="27"/>
      <w:lang w:val="bg-BG" w:eastAsia="zh-CN" w:bidi="hi-IN"/>
    </w:rPr>
  </w:style>
  <w:style w:type="character" w:customStyle="1" w:styleId="Heading5Char">
    <w:name w:val="Heading 5 Char"/>
    <w:basedOn w:val="DefaultParagraphFont"/>
    <w:link w:val="Heading5"/>
    <w:rsid w:val="000D2406"/>
    <w:rPr>
      <w:rFonts w:ascii="Times New Roman" w:eastAsia="Source Han Sans CN Regular" w:hAnsi="Times New Roman" w:cs="Lohit Devanagari"/>
      <w:b/>
      <w:bCs/>
      <w:sz w:val="24"/>
      <w:szCs w:val="24"/>
      <w:lang w:val="en-GB" w:eastAsia="zh-CN" w:bidi="hi-IN"/>
    </w:rPr>
  </w:style>
  <w:style w:type="character" w:customStyle="1" w:styleId="Heading6Char">
    <w:name w:val="Heading 6 Char"/>
    <w:basedOn w:val="DefaultParagraphFont"/>
    <w:link w:val="Heading6"/>
    <w:rsid w:val="000D2406"/>
    <w:rPr>
      <w:rFonts w:ascii="Times New Roman" w:eastAsia="Source Han Sans CN Regular" w:hAnsi="Times New Roman" w:cs="Lohit Devanagari"/>
      <w:b/>
      <w:bCs/>
      <w:i/>
      <w:iCs/>
      <w:sz w:val="24"/>
      <w:szCs w:val="24"/>
      <w:lang w:val="en-GB" w:eastAsia="zh-CN" w:bidi="hi-IN"/>
    </w:rPr>
  </w:style>
  <w:style w:type="character" w:customStyle="1" w:styleId="Heading7Char">
    <w:name w:val="Heading 7 Char"/>
    <w:basedOn w:val="DefaultParagraphFont"/>
    <w:link w:val="Heading7"/>
    <w:rsid w:val="000D2406"/>
    <w:rPr>
      <w:rFonts w:ascii="Times New Roman" w:eastAsia="Source Han Sans CN Regular" w:hAnsi="Times New Roman" w:cs="Lohit Devanagari"/>
      <w:b/>
      <w:bCs/>
      <w:lang w:val="en-GB" w:eastAsia="zh-CN" w:bidi="hi-IN"/>
    </w:rPr>
  </w:style>
  <w:style w:type="paragraph" w:styleId="BodyText">
    <w:name w:val="Body Text"/>
    <w:basedOn w:val="Normal"/>
    <w:link w:val="BodyTextChar"/>
    <w:unhideWhenUsed/>
    <w:rsid w:val="000D2406"/>
    <w:pPr>
      <w:spacing w:after="120"/>
    </w:pPr>
  </w:style>
  <w:style w:type="character" w:customStyle="1" w:styleId="BodyTextChar">
    <w:name w:val="Body Text Char"/>
    <w:basedOn w:val="DefaultParagraphFont"/>
    <w:link w:val="BodyText"/>
    <w:rsid w:val="000D2406"/>
    <w:rPr>
      <w:lang w:val="bg-BG"/>
    </w:rPr>
  </w:style>
  <w:style w:type="paragraph" w:styleId="ListParagraph">
    <w:name w:val="List Paragraph"/>
    <w:basedOn w:val="Normal"/>
    <w:link w:val="ListParagraphChar"/>
    <w:uiPriority w:val="34"/>
    <w:qFormat/>
    <w:rsid w:val="000D2406"/>
    <w:pPr>
      <w:spacing w:after="200" w:line="276" w:lineRule="auto"/>
      <w:ind w:left="720"/>
      <w:contextualSpacing/>
    </w:pPr>
    <w:rPr>
      <w:lang w:val="en-GB"/>
    </w:rPr>
  </w:style>
  <w:style w:type="paragraph" w:styleId="NormalWeb">
    <w:name w:val="Normal (Web)"/>
    <w:aliases w:val=" Char Char Char Char Char"/>
    <w:basedOn w:val="Normal"/>
    <w:link w:val="NormalWebChar"/>
    <w:unhideWhenUsed/>
    <w:qFormat/>
    <w:rsid w:val="000D2406"/>
    <w:pPr>
      <w:spacing w:before="100" w:beforeAutospacing="1" w:after="100" w:afterAutospacing="1" w:line="240" w:lineRule="auto"/>
    </w:pPr>
    <w:rPr>
      <w:rFonts w:eastAsia="Times New Roman" w:cs="Times New Roman"/>
      <w:szCs w:val="24"/>
      <w:lang w:val="en-US"/>
    </w:rPr>
  </w:style>
  <w:style w:type="character" w:styleId="Hyperlink">
    <w:name w:val="Hyperlink"/>
    <w:basedOn w:val="DefaultParagraphFont"/>
    <w:uiPriority w:val="99"/>
    <w:unhideWhenUsed/>
    <w:rsid w:val="000D2406"/>
    <w:rPr>
      <w:color w:val="0000FF"/>
      <w:u w:val="single"/>
    </w:rPr>
  </w:style>
  <w:style w:type="character" w:customStyle="1" w:styleId="NormalWebChar">
    <w:name w:val="Normal (Web) Char"/>
    <w:aliases w:val=" Char Char Char Char Char Char"/>
    <w:link w:val="NormalWeb"/>
    <w:rsid w:val="000D2406"/>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0D2406"/>
    <w:rPr>
      <w:lang w:val="en-GB"/>
    </w:rPr>
  </w:style>
  <w:style w:type="paragraph" w:styleId="TOC2">
    <w:name w:val="toc 2"/>
    <w:basedOn w:val="Normal"/>
    <w:next w:val="Normal"/>
    <w:autoRedefine/>
    <w:uiPriority w:val="39"/>
    <w:unhideWhenUsed/>
    <w:rsid w:val="00DE4BB5"/>
    <w:pPr>
      <w:spacing w:after="100"/>
      <w:ind w:left="220"/>
    </w:pPr>
  </w:style>
  <w:style w:type="paragraph" w:styleId="TOC1">
    <w:name w:val="toc 1"/>
    <w:basedOn w:val="Normal"/>
    <w:next w:val="Normal"/>
    <w:autoRedefine/>
    <w:uiPriority w:val="39"/>
    <w:unhideWhenUsed/>
    <w:rsid w:val="00DE4BB5"/>
    <w:pPr>
      <w:spacing w:after="100"/>
    </w:pPr>
  </w:style>
  <w:style w:type="paragraph" w:styleId="Caption">
    <w:name w:val="caption"/>
    <w:basedOn w:val="Normal"/>
    <w:next w:val="Normal"/>
    <w:unhideWhenUsed/>
    <w:qFormat/>
    <w:rsid w:val="007200A3"/>
    <w:pPr>
      <w:spacing w:after="200" w:line="240" w:lineRule="auto"/>
    </w:pPr>
    <w:rPr>
      <w:iCs/>
      <w:sz w:val="22"/>
      <w:szCs w:val="18"/>
    </w:rPr>
  </w:style>
  <w:style w:type="character" w:styleId="FollowedHyperlink">
    <w:name w:val="FollowedHyperlink"/>
    <w:basedOn w:val="DefaultParagraphFont"/>
    <w:uiPriority w:val="99"/>
    <w:unhideWhenUsed/>
    <w:rsid w:val="00475583"/>
    <w:rPr>
      <w:color w:val="85DFD0" w:themeColor="followedHyperlink"/>
      <w:u w:val="single"/>
    </w:rPr>
  </w:style>
  <w:style w:type="character" w:customStyle="1" w:styleId="UnresolvedMention1">
    <w:name w:val="Unresolved Mention1"/>
    <w:basedOn w:val="DefaultParagraphFont"/>
    <w:uiPriority w:val="99"/>
    <w:semiHidden/>
    <w:unhideWhenUsed/>
    <w:rsid w:val="00475583"/>
    <w:rPr>
      <w:color w:val="605E5C"/>
      <w:shd w:val="clear" w:color="auto" w:fill="E1DFDD"/>
    </w:rPr>
  </w:style>
  <w:style w:type="table" w:styleId="TableGrid">
    <w:name w:val="Table Grid"/>
    <w:basedOn w:val="TableNormal"/>
    <w:uiPriority w:val="59"/>
    <w:rsid w:val="00DF1D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tref Char1,BVI fnr Char2,Footnote symbol Char1,Footnote Char1,Appel note de bas de p Char1,Footnote Reference Number Char1,Footnote Reference_LVL6 Char1,Footnote Reference_LVL61 Char,Footnote Reference_LVL62 Char Char Char Char Char"/>
    <w:link w:val="FootnoteReferenceLVL62CharCharCharChar"/>
    <w:qFormat/>
    <w:rsid w:val="001F313B"/>
    <w:rPr>
      <w:vertAlign w:val="superscript"/>
    </w:rPr>
  </w:style>
  <w:style w:type="paragraph" w:styleId="FootnoteText">
    <w:name w:val="footnote text"/>
    <w:aliases w:val="Fußnotentext arial Char Char Char,stile 1,Footnote1,Footnote2,Footnote3,Footnote4,Footnote5,Footnote6,Footnote7,Footnote8,Footnote9,Footnote10,Footnote11,Footnote21,Footnote31,Footnote41,Footnote51,Footnote61,Footnote71 Char Char Char Char"/>
    <w:basedOn w:val="Normal"/>
    <w:link w:val="FootnoteTextChar1"/>
    <w:rsid w:val="001F313B"/>
    <w:pPr>
      <w:widowControl w:val="0"/>
      <w:spacing w:after="0" w:line="240" w:lineRule="auto"/>
    </w:pPr>
    <w:rPr>
      <w:rFonts w:eastAsia="Source Han Sans CN Regular" w:cs="Lohit Devanagari"/>
      <w:szCs w:val="24"/>
      <w:lang w:val="en-GB" w:eastAsia="zh-CN" w:bidi="hi-IN"/>
    </w:rPr>
  </w:style>
  <w:style w:type="character" w:customStyle="1" w:styleId="FootnoteTextChar">
    <w:name w:val="Footnote Text Char"/>
    <w:aliases w:val="Footnote21 Char,Podrozdział Char,Footnote Char"/>
    <w:basedOn w:val="DefaultParagraphFont"/>
    <w:qFormat/>
    <w:rsid w:val="001F313B"/>
    <w:rPr>
      <w:rFonts w:ascii="Times New Roman" w:hAnsi="Times New Roman"/>
      <w:sz w:val="20"/>
      <w:szCs w:val="20"/>
      <w:lang w:val="bg-BG"/>
    </w:rPr>
  </w:style>
  <w:style w:type="character" w:customStyle="1" w:styleId="FootnoteTextChar1">
    <w:name w:val="Footnote Text Char1"/>
    <w:aliases w:val="Fußnotentext arial Char Char Char Char,stile 1 Char,Footnote1 Char,Footnote2 Char,Footnote3 Char,Footnote4 Char,Footnote5 Char,Footnote6 Char,Footnote7 Char,Footnote8 Char,Footnote9 Char,Footnote10 Char,Footnote11 Char"/>
    <w:basedOn w:val="DefaultParagraphFont"/>
    <w:link w:val="FootnoteText"/>
    <w:rsid w:val="001F313B"/>
    <w:rPr>
      <w:rFonts w:ascii="Times New Roman" w:eastAsia="Source Han Sans CN Regular" w:hAnsi="Times New Roman" w:cs="Lohit Devanagari"/>
      <w:sz w:val="24"/>
      <w:szCs w:val="24"/>
      <w:lang w:val="en-GB" w:eastAsia="zh-CN" w:bidi="hi-IN"/>
    </w:rPr>
  </w:style>
  <w:style w:type="paragraph" w:customStyle="1" w:styleId="FootnoteReferenceLVL62CharCharCharChar">
    <w:name w:val="Footnote Reference_LVL62 Char Char Char Char"/>
    <w:basedOn w:val="Normal"/>
    <w:link w:val="FootnoteReference"/>
    <w:rsid w:val="001F313B"/>
    <w:pPr>
      <w:spacing w:line="240" w:lineRule="exact"/>
      <w:jc w:val="both"/>
    </w:pPr>
    <w:rPr>
      <w:rFonts w:asciiTheme="minorHAnsi" w:hAnsiTheme="minorHAnsi"/>
      <w:sz w:val="22"/>
      <w:vertAlign w:val="superscript"/>
      <w:lang w:val="en-US"/>
    </w:rPr>
  </w:style>
  <w:style w:type="table" w:customStyle="1" w:styleId="TableGrid2">
    <w:name w:val="Table Grid2"/>
    <w:basedOn w:val="TableNormal"/>
    <w:next w:val="TableGrid"/>
    <w:uiPriority w:val="59"/>
    <w:rsid w:val="001F31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A455C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455CC"/>
    <w:rPr>
      <w:rFonts w:ascii="Times New Roman" w:hAnsi="Times New Roman"/>
      <w:sz w:val="20"/>
      <w:szCs w:val="20"/>
      <w:lang w:val="bg-BG"/>
    </w:rPr>
  </w:style>
  <w:style w:type="character" w:styleId="EndnoteReference">
    <w:name w:val="endnote reference"/>
    <w:basedOn w:val="DefaultParagraphFont"/>
    <w:uiPriority w:val="99"/>
    <w:semiHidden/>
    <w:unhideWhenUsed/>
    <w:rsid w:val="00A455CC"/>
    <w:rPr>
      <w:vertAlign w:val="superscript"/>
    </w:rPr>
  </w:style>
  <w:style w:type="paragraph" w:styleId="TOCHeading">
    <w:name w:val="TOC Heading"/>
    <w:basedOn w:val="Heading1"/>
    <w:next w:val="Normal"/>
    <w:uiPriority w:val="39"/>
    <w:unhideWhenUsed/>
    <w:qFormat/>
    <w:rsid w:val="00BE61F6"/>
    <w:pPr>
      <w:keepLines/>
      <w:widowControl/>
      <w:numPr>
        <w:numId w:val="0"/>
      </w:numPr>
      <w:spacing w:after="0" w:line="259" w:lineRule="auto"/>
      <w:outlineLvl w:val="9"/>
    </w:pPr>
    <w:rPr>
      <w:rFonts w:asciiTheme="majorHAnsi" w:eastAsiaTheme="majorEastAsia" w:hAnsiTheme="majorHAnsi" w:cstheme="majorBidi"/>
      <w:b w:val="0"/>
      <w:bCs w:val="0"/>
      <w:color w:val="0B5294" w:themeColor="accent1" w:themeShade="BF"/>
      <w:sz w:val="32"/>
      <w:szCs w:val="32"/>
      <w:lang w:val="en-US" w:eastAsia="en-US" w:bidi="ar-SA"/>
    </w:rPr>
  </w:style>
  <w:style w:type="paragraph" w:styleId="TableofFigures">
    <w:name w:val="table of figures"/>
    <w:basedOn w:val="Normal"/>
    <w:next w:val="Normal"/>
    <w:uiPriority w:val="99"/>
    <w:unhideWhenUsed/>
    <w:rsid w:val="00D9198F"/>
    <w:pPr>
      <w:spacing w:after="0"/>
    </w:pPr>
  </w:style>
  <w:style w:type="paragraph" w:styleId="TOC3">
    <w:name w:val="toc 3"/>
    <w:basedOn w:val="Normal"/>
    <w:next w:val="Normal"/>
    <w:autoRedefine/>
    <w:uiPriority w:val="39"/>
    <w:unhideWhenUsed/>
    <w:rsid w:val="008B191B"/>
    <w:pPr>
      <w:spacing w:after="100"/>
      <w:ind w:left="480"/>
    </w:pPr>
  </w:style>
  <w:style w:type="character" w:customStyle="1" w:styleId="Heading8Char">
    <w:name w:val="Heading 8 Char"/>
    <w:basedOn w:val="DefaultParagraphFont"/>
    <w:link w:val="Heading8"/>
    <w:rsid w:val="000F5E75"/>
    <w:rPr>
      <w:rFonts w:asciiTheme="majorHAnsi" w:eastAsiaTheme="majorEastAsia" w:hAnsiTheme="majorHAnsi" w:cstheme="majorBidi"/>
      <w:smallCaps/>
      <w:color w:val="595959" w:themeColor="text1" w:themeTint="A6"/>
      <w:sz w:val="21"/>
      <w:szCs w:val="21"/>
      <w:lang w:val="bg-BG"/>
    </w:rPr>
  </w:style>
  <w:style w:type="character" w:customStyle="1" w:styleId="Heading9Char">
    <w:name w:val="Heading 9 Char"/>
    <w:basedOn w:val="DefaultParagraphFont"/>
    <w:link w:val="Heading9"/>
    <w:rsid w:val="000F5E75"/>
    <w:rPr>
      <w:rFonts w:asciiTheme="majorHAnsi" w:eastAsiaTheme="majorEastAsia" w:hAnsiTheme="majorHAnsi" w:cstheme="majorBidi"/>
      <w:i/>
      <w:iCs/>
      <w:smallCaps/>
      <w:color w:val="595959" w:themeColor="text1" w:themeTint="A6"/>
      <w:sz w:val="21"/>
      <w:szCs w:val="21"/>
      <w:lang w:val="bg-BG"/>
    </w:rPr>
  </w:style>
  <w:style w:type="paragraph" w:customStyle="1" w:styleId="Default">
    <w:name w:val="Default"/>
    <w:qFormat/>
    <w:rsid w:val="000F5E75"/>
    <w:pPr>
      <w:autoSpaceDE w:val="0"/>
      <w:autoSpaceDN w:val="0"/>
      <w:adjustRightInd w:val="0"/>
      <w:spacing w:after="0" w:line="240" w:lineRule="auto"/>
    </w:pPr>
    <w:rPr>
      <w:rFonts w:ascii="Calibri" w:hAnsi="Calibri" w:cs="Calibri"/>
      <w:color w:val="000000"/>
      <w:sz w:val="24"/>
      <w:szCs w:val="24"/>
      <w:lang w:val="en-CA"/>
    </w:rPr>
  </w:style>
  <w:style w:type="paragraph" w:styleId="BalloonText">
    <w:name w:val="Balloon Text"/>
    <w:basedOn w:val="Normal"/>
    <w:link w:val="BalloonTextChar"/>
    <w:uiPriority w:val="99"/>
    <w:unhideWhenUsed/>
    <w:qFormat/>
    <w:rsid w:val="000F5E75"/>
    <w:pPr>
      <w:spacing w:after="0" w:line="240" w:lineRule="auto"/>
    </w:pPr>
    <w:rPr>
      <w:rFonts w:ascii="Segoe UI" w:hAnsi="Segoe UI" w:cs="Segoe UI"/>
      <w:sz w:val="18"/>
      <w:szCs w:val="18"/>
      <w:lang w:val="en-GB"/>
    </w:rPr>
  </w:style>
  <w:style w:type="character" w:customStyle="1" w:styleId="BalloonTextChar">
    <w:name w:val="Balloon Text Char"/>
    <w:basedOn w:val="DefaultParagraphFont"/>
    <w:link w:val="BalloonText"/>
    <w:uiPriority w:val="99"/>
    <w:qFormat/>
    <w:rsid w:val="000F5E75"/>
    <w:rPr>
      <w:rFonts w:ascii="Segoe UI" w:hAnsi="Segoe UI" w:cs="Segoe UI"/>
      <w:sz w:val="18"/>
      <w:szCs w:val="18"/>
      <w:lang w:val="en-GB"/>
    </w:rPr>
  </w:style>
  <w:style w:type="character" w:customStyle="1" w:styleId="a">
    <w:name w:val="Водачи"/>
    <w:qFormat/>
    <w:rsid w:val="000F5E75"/>
    <w:rPr>
      <w:rFonts w:ascii="OpenSymbol" w:eastAsia="OpenSymbol" w:hAnsi="OpenSymbol" w:cs="OpenSymbol"/>
    </w:rPr>
  </w:style>
  <w:style w:type="character" w:customStyle="1" w:styleId="a0">
    <w:name w:val="Връзка към Интернет"/>
    <w:rsid w:val="000F5E75"/>
    <w:rPr>
      <w:color w:val="000080"/>
      <w:u w:val="single"/>
    </w:rPr>
  </w:style>
  <w:style w:type="character" w:customStyle="1" w:styleId="ListLabel254">
    <w:name w:val="ListLabel 254"/>
    <w:qFormat/>
    <w:rsid w:val="000F5E75"/>
    <w:rPr>
      <w:rFonts w:eastAsia="Wingdings"/>
    </w:rPr>
  </w:style>
  <w:style w:type="character" w:customStyle="1" w:styleId="ListLabel253">
    <w:name w:val="ListLabel 253"/>
    <w:qFormat/>
    <w:rsid w:val="000F5E75"/>
    <w:rPr>
      <w:rFonts w:eastAsia="Courier New"/>
    </w:rPr>
  </w:style>
  <w:style w:type="character" w:customStyle="1" w:styleId="ListLabel252">
    <w:name w:val="ListLabel 252"/>
    <w:qFormat/>
    <w:rsid w:val="000F5E75"/>
    <w:rPr>
      <w:rFonts w:eastAsia="Symbol"/>
    </w:rPr>
  </w:style>
  <w:style w:type="character" w:customStyle="1" w:styleId="ListLabel251">
    <w:name w:val="ListLabel 251"/>
    <w:qFormat/>
    <w:rsid w:val="000F5E75"/>
    <w:rPr>
      <w:rFonts w:eastAsia="Wingdings"/>
    </w:rPr>
  </w:style>
  <w:style w:type="character" w:customStyle="1" w:styleId="ListLabel250">
    <w:name w:val="ListLabel 250"/>
    <w:qFormat/>
    <w:rsid w:val="000F5E75"/>
    <w:rPr>
      <w:rFonts w:eastAsia="Courier New"/>
    </w:rPr>
  </w:style>
  <w:style w:type="character" w:customStyle="1" w:styleId="ListLabel249">
    <w:name w:val="ListLabel 249"/>
    <w:qFormat/>
    <w:rsid w:val="000F5E75"/>
    <w:rPr>
      <w:rFonts w:eastAsia="Symbol"/>
    </w:rPr>
  </w:style>
  <w:style w:type="character" w:customStyle="1" w:styleId="ListLabel248">
    <w:name w:val="ListLabel 248"/>
    <w:qFormat/>
    <w:rsid w:val="000F5E75"/>
    <w:rPr>
      <w:rFonts w:eastAsia="Wingdings"/>
    </w:rPr>
  </w:style>
  <w:style w:type="character" w:customStyle="1" w:styleId="ListLabel247">
    <w:name w:val="ListLabel 247"/>
    <w:qFormat/>
    <w:rsid w:val="000F5E75"/>
    <w:rPr>
      <w:rFonts w:eastAsia="Courier New"/>
    </w:rPr>
  </w:style>
  <w:style w:type="character" w:customStyle="1" w:styleId="ListLabel246">
    <w:name w:val="ListLabel 246"/>
    <w:qFormat/>
    <w:rsid w:val="000F5E75"/>
    <w:rPr>
      <w:rFonts w:eastAsia="Symbol"/>
    </w:rPr>
  </w:style>
  <w:style w:type="character" w:customStyle="1" w:styleId="ListLabel245">
    <w:name w:val="ListLabel 245"/>
    <w:qFormat/>
    <w:rsid w:val="000F5E75"/>
    <w:rPr>
      <w:rFonts w:eastAsia="Wingdings"/>
    </w:rPr>
  </w:style>
  <w:style w:type="character" w:customStyle="1" w:styleId="ListLabel244">
    <w:name w:val="ListLabel 244"/>
    <w:qFormat/>
    <w:rsid w:val="000F5E75"/>
    <w:rPr>
      <w:rFonts w:eastAsia="Courier New"/>
    </w:rPr>
  </w:style>
  <w:style w:type="character" w:customStyle="1" w:styleId="ListLabel243">
    <w:name w:val="ListLabel 243"/>
    <w:qFormat/>
    <w:rsid w:val="000F5E75"/>
    <w:rPr>
      <w:rFonts w:eastAsia="Symbol"/>
    </w:rPr>
  </w:style>
  <w:style w:type="character" w:customStyle="1" w:styleId="ListLabel242">
    <w:name w:val="ListLabel 242"/>
    <w:qFormat/>
    <w:rsid w:val="000F5E75"/>
    <w:rPr>
      <w:rFonts w:eastAsia="Wingdings"/>
    </w:rPr>
  </w:style>
  <w:style w:type="character" w:customStyle="1" w:styleId="ListLabel241">
    <w:name w:val="ListLabel 241"/>
    <w:qFormat/>
    <w:rsid w:val="000F5E75"/>
    <w:rPr>
      <w:rFonts w:eastAsia="Courier New"/>
    </w:rPr>
  </w:style>
  <w:style w:type="character" w:customStyle="1" w:styleId="ListLabel240">
    <w:name w:val="ListLabel 240"/>
    <w:qFormat/>
    <w:rsid w:val="000F5E75"/>
    <w:rPr>
      <w:rFonts w:eastAsia="Symbol"/>
    </w:rPr>
  </w:style>
  <w:style w:type="character" w:customStyle="1" w:styleId="ListLabel239">
    <w:name w:val="ListLabel 239"/>
    <w:qFormat/>
    <w:rsid w:val="000F5E75"/>
    <w:rPr>
      <w:rFonts w:eastAsia="Wingdings"/>
    </w:rPr>
  </w:style>
  <w:style w:type="character" w:customStyle="1" w:styleId="ListLabel238">
    <w:name w:val="ListLabel 238"/>
    <w:qFormat/>
    <w:rsid w:val="000F5E75"/>
    <w:rPr>
      <w:rFonts w:eastAsia="Courier New"/>
    </w:rPr>
  </w:style>
  <w:style w:type="character" w:customStyle="1" w:styleId="ListLabel237">
    <w:name w:val="ListLabel 237"/>
    <w:qFormat/>
    <w:rsid w:val="000F5E75"/>
    <w:rPr>
      <w:rFonts w:eastAsia="Symbol"/>
    </w:rPr>
  </w:style>
  <w:style w:type="character" w:customStyle="1" w:styleId="ListLabel236">
    <w:name w:val="ListLabel 236"/>
    <w:qFormat/>
    <w:rsid w:val="000F5E75"/>
    <w:rPr>
      <w:rFonts w:eastAsia="Wingdings"/>
    </w:rPr>
  </w:style>
  <w:style w:type="character" w:customStyle="1" w:styleId="ListLabel235">
    <w:name w:val="ListLabel 235"/>
    <w:qFormat/>
    <w:rsid w:val="000F5E75"/>
    <w:rPr>
      <w:rFonts w:eastAsia="Courier New"/>
    </w:rPr>
  </w:style>
  <w:style w:type="character" w:customStyle="1" w:styleId="ListLabel234">
    <w:name w:val="ListLabel 234"/>
    <w:qFormat/>
    <w:rsid w:val="000F5E75"/>
    <w:rPr>
      <w:rFonts w:eastAsia="Symbol"/>
    </w:rPr>
  </w:style>
  <w:style w:type="character" w:customStyle="1" w:styleId="ListLabel233">
    <w:name w:val="ListLabel 233"/>
    <w:qFormat/>
    <w:rsid w:val="000F5E75"/>
    <w:rPr>
      <w:rFonts w:eastAsia="Wingdings"/>
    </w:rPr>
  </w:style>
  <w:style w:type="character" w:customStyle="1" w:styleId="ListLabel232">
    <w:name w:val="ListLabel 232"/>
    <w:qFormat/>
    <w:rsid w:val="000F5E75"/>
    <w:rPr>
      <w:rFonts w:eastAsia="Courier New"/>
    </w:rPr>
  </w:style>
  <w:style w:type="character" w:customStyle="1" w:styleId="ListLabel231">
    <w:name w:val="ListLabel 231"/>
    <w:qFormat/>
    <w:rsid w:val="000F5E75"/>
    <w:rPr>
      <w:rFonts w:eastAsia="Symbol"/>
    </w:rPr>
  </w:style>
  <w:style w:type="character" w:customStyle="1" w:styleId="ListLabel230">
    <w:name w:val="ListLabel 230"/>
    <w:qFormat/>
    <w:rsid w:val="000F5E75"/>
    <w:rPr>
      <w:rFonts w:eastAsia="Wingdings"/>
    </w:rPr>
  </w:style>
  <w:style w:type="character" w:customStyle="1" w:styleId="ListLabel229">
    <w:name w:val="ListLabel 229"/>
    <w:qFormat/>
    <w:rsid w:val="000F5E75"/>
    <w:rPr>
      <w:rFonts w:eastAsia="Courier New"/>
    </w:rPr>
  </w:style>
  <w:style w:type="character" w:customStyle="1" w:styleId="ListLabel228">
    <w:name w:val="ListLabel 228"/>
    <w:qFormat/>
    <w:rsid w:val="000F5E75"/>
    <w:rPr>
      <w:rFonts w:eastAsia="Symbol"/>
    </w:rPr>
  </w:style>
  <w:style w:type="character" w:customStyle="1" w:styleId="ListLabel227">
    <w:name w:val="ListLabel 227"/>
    <w:qFormat/>
    <w:rsid w:val="000F5E75"/>
    <w:rPr>
      <w:rFonts w:eastAsia="Wingdings"/>
    </w:rPr>
  </w:style>
  <w:style w:type="character" w:customStyle="1" w:styleId="ListLabel226">
    <w:name w:val="ListLabel 226"/>
    <w:qFormat/>
    <w:rsid w:val="000F5E75"/>
    <w:rPr>
      <w:rFonts w:eastAsia="Courier New"/>
    </w:rPr>
  </w:style>
  <w:style w:type="character" w:customStyle="1" w:styleId="ListLabel225">
    <w:name w:val="ListLabel 225"/>
    <w:qFormat/>
    <w:rsid w:val="000F5E75"/>
    <w:rPr>
      <w:rFonts w:eastAsia="Symbol"/>
    </w:rPr>
  </w:style>
  <w:style w:type="character" w:customStyle="1" w:styleId="ListLabel224">
    <w:name w:val="ListLabel 224"/>
    <w:qFormat/>
    <w:rsid w:val="000F5E75"/>
    <w:rPr>
      <w:rFonts w:eastAsia="Wingdings"/>
    </w:rPr>
  </w:style>
  <w:style w:type="character" w:customStyle="1" w:styleId="ListLabel223">
    <w:name w:val="ListLabel 223"/>
    <w:qFormat/>
    <w:rsid w:val="000F5E75"/>
    <w:rPr>
      <w:rFonts w:eastAsia="Courier New"/>
    </w:rPr>
  </w:style>
  <w:style w:type="character" w:customStyle="1" w:styleId="ListLabel222">
    <w:name w:val="ListLabel 222"/>
    <w:qFormat/>
    <w:rsid w:val="000F5E75"/>
    <w:rPr>
      <w:rFonts w:eastAsia="Symbol"/>
    </w:rPr>
  </w:style>
  <w:style w:type="character" w:customStyle="1" w:styleId="ListLabel221">
    <w:name w:val="ListLabel 221"/>
    <w:qFormat/>
    <w:rsid w:val="000F5E75"/>
    <w:rPr>
      <w:rFonts w:eastAsia="Wingdings"/>
    </w:rPr>
  </w:style>
  <w:style w:type="character" w:customStyle="1" w:styleId="ListLabel220">
    <w:name w:val="ListLabel 220"/>
    <w:qFormat/>
    <w:rsid w:val="000F5E75"/>
    <w:rPr>
      <w:rFonts w:eastAsia="Courier New"/>
    </w:rPr>
  </w:style>
  <w:style w:type="character" w:customStyle="1" w:styleId="ListLabel219">
    <w:name w:val="ListLabel 219"/>
    <w:qFormat/>
    <w:rsid w:val="000F5E75"/>
    <w:rPr>
      <w:rFonts w:eastAsia="Symbol"/>
    </w:rPr>
  </w:style>
  <w:style w:type="character" w:customStyle="1" w:styleId="ListLabel218">
    <w:name w:val="ListLabel 218"/>
    <w:qFormat/>
    <w:rsid w:val="000F5E75"/>
    <w:rPr>
      <w:rFonts w:eastAsia="Wingdings"/>
    </w:rPr>
  </w:style>
  <w:style w:type="character" w:customStyle="1" w:styleId="ListLabel217">
    <w:name w:val="ListLabel 217"/>
    <w:qFormat/>
    <w:rsid w:val="000F5E75"/>
    <w:rPr>
      <w:rFonts w:eastAsia="Courier New"/>
    </w:rPr>
  </w:style>
  <w:style w:type="character" w:customStyle="1" w:styleId="ListLabel216">
    <w:name w:val="ListLabel 216"/>
    <w:qFormat/>
    <w:rsid w:val="000F5E75"/>
    <w:rPr>
      <w:rFonts w:eastAsia="Symbol"/>
    </w:rPr>
  </w:style>
  <w:style w:type="character" w:customStyle="1" w:styleId="ListLabel215">
    <w:name w:val="ListLabel 215"/>
    <w:qFormat/>
    <w:rsid w:val="000F5E75"/>
    <w:rPr>
      <w:rFonts w:eastAsia="Wingdings"/>
    </w:rPr>
  </w:style>
  <w:style w:type="character" w:customStyle="1" w:styleId="ListLabel214">
    <w:name w:val="ListLabel 214"/>
    <w:qFormat/>
    <w:rsid w:val="000F5E75"/>
    <w:rPr>
      <w:rFonts w:eastAsia="Courier New"/>
    </w:rPr>
  </w:style>
  <w:style w:type="character" w:customStyle="1" w:styleId="ListLabel213">
    <w:name w:val="ListLabel 213"/>
    <w:qFormat/>
    <w:rsid w:val="000F5E75"/>
    <w:rPr>
      <w:rFonts w:eastAsia="Symbol"/>
    </w:rPr>
  </w:style>
  <w:style w:type="character" w:customStyle="1" w:styleId="ListLabel212">
    <w:name w:val="ListLabel 212"/>
    <w:qFormat/>
    <w:rsid w:val="000F5E75"/>
    <w:rPr>
      <w:rFonts w:eastAsia="Wingdings"/>
    </w:rPr>
  </w:style>
  <w:style w:type="character" w:customStyle="1" w:styleId="ListLabel211">
    <w:name w:val="ListLabel 211"/>
    <w:qFormat/>
    <w:rsid w:val="000F5E75"/>
    <w:rPr>
      <w:rFonts w:eastAsia="Courier New"/>
    </w:rPr>
  </w:style>
  <w:style w:type="character" w:customStyle="1" w:styleId="ListLabel210">
    <w:name w:val="ListLabel 210"/>
    <w:qFormat/>
    <w:rsid w:val="000F5E75"/>
    <w:rPr>
      <w:rFonts w:eastAsia="Symbol"/>
    </w:rPr>
  </w:style>
  <w:style w:type="character" w:customStyle="1" w:styleId="ListLabel209">
    <w:name w:val="ListLabel 209"/>
    <w:qFormat/>
    <w:rsid w:val="000F5E75"/>
    <w:rPr>
      <w:rFonts w:eastAsia="Wingdings"/>
    </w:rPr>
  </w:style>
  <w:style w:type="character" w:customStyle="1" w:styleId="ListLabel208">
    <w:name w:val="ListLabel 208"/>
    <w:qFormat/>
    <w:rsid w:val="000F5E75"/>
    <w:rPr>
      <w:rFonts w:eastAsia="Courier New"/>
    </w:rPr>
  </w:style>
  <w:style w:type="character" w:customStyle="1" w:styleId="ListLabel207">
    <w:name w:val="ListLabel 207"/>
    <w:qFormat/>
    <w:rsid w:val="000F5E75"/>
    <w:rPr>
      <w:rFonts w:eastAsia="Symbol"/>
    </w:rPr>
  </w:style>
  <w:style w:type="character" w:customStyle="1" w:styleId="ListLabel206">
    <w:name w:val="ListLabel 206"/>
    <w:qFormat/>
    <w:rsid w:val="000F5E75"/>
    <w:rPr>
      <w:rFonts w:eastAsia="Wingdings"/>
    </w:rPr>
  </w:style>
  <w:style w:type="character" w:customStyle="1" w:styleId="ListLabel205">
    <w:name w:val="ListLabel 205"/>
    <w:qFormat/>
    <w:rsid w:val="000F5E75"/>
    <w:rPr>
      <w:rFonts w:eastAsia="Courier New"/>
    </w:rPr>
  </w:style>
  <w:style w:type="character" w:customStyle="1" w:styleId="ListLabel204">
    <w:name w:val="ListLabel 204"/>
    <w:qFormat/>
    <w:rsid w:val="000F5E75"/>
    <w:rPr>
      <w:rFonts w:eastAsia="Symbol"/>
    </w:rPr>
  </w:style>
  <w:style w:type="character" w:customStyle="1" w:styleId="ListLabel203">
    <w:name w:val="ListLabel 203"/>
    <w:qFormat/>
    <w:rsid w:val="000F5E75"/>
    <w:rPr>
      <w:rFonts w:eastAsia="Wingdings"/>
    </w:rPr>
  </w:style>
  <w:style w:type="character" w:customStyle="1" w:styleId="ListLabel202">
    <w:name w:val="ListLabel 202"/>
    <w:qFormat/>
    <w:rsid w:val="000F5E75"/>
    <w:rPr>
      <w:rFonts w:eastAsia="Courier New"/>
    </w:rPr>
  </w:style>
  <w:style w:type="character" w:customStyle="1" w:styleId="ListLabel201">
    <w:name w:val="ListLabel 201"/>
    <w:qFormat/>
    <w:rsid w:val="000F5E75"/>
    <w:rPr>
      <w:rFonts w:eastAsia="Symbol"/>
    </w:rPr>
  </w:style>
  <w:style w:type="character" w:customStyle="1" w:styleId="ListLabel200">
    <w:name w:val="ListLabel 200"/>
    <w:qFormat/>
    <w:rsid w:val="000F5E75"/>
    <w:rPr>
      <w:rFonts w:eastAsia="Wingdings"/>
    </w:rPr>
  </w:style>
  <w:style w:type="character" w:customStyle="1" w:styleId="ListLabel199">
    <w:name w:val="ListLabel 199"/>
    <w:qFormat/>
    <w:rsid w:val="000F5E75"/>
    <w:rPr>
      <w:rFonts w:eastAsia="Courier New"/>
    </w:rPr>
  </w:style>
  <w:style w:type="character" w:customStyle="1" w:styleId="ListLabel198">
    <w:name w:val="ListLabel 198"/>
    <w:qFormat/>
    <w:rsid w:val="000F5E75"/>
    <w:rPr>
      <w:rFonts w:eastAsia="Symbol"/>
    </w:rPr>
  </w:style>
  <w:style w:type="character" w:customStyle="1" w:styleId="ListLabel197">
    <w:name w:val="ListLabel 197"/>
    <w:qFormat/>
    <w:rsid w:val="000F5E75"/>
    <w:rPr>
      <w:rFonts w:eastAsia="Wingdings"/>
    </w:rPr>
  </w:style>
  <w:style w:type="character" w:customStyle="1" w:styleId="ListLabel196">
    <w:name w:val="ListLabel 196"/>
    <w:qFormat/>
    <w:rsid w:val="000F5E75"/>
    <w:rPr>
      <w:rFonts w:eastAsia="Courier New"/>
    </w:rPr>
  </w:style>
  <w:style w:type="character" w:customStyle="1" w:styleId="ListLabel195">
    <w:name w:val="ListLabel 195"/>
    <w:qFormat/>
    <w:rsid w:val="000F5E75"/>
    <w:rPr>
      <w:rFonts w:eastAsia="Symbol"/>
    </w:rPr>
  </w:style>
  <w:style w:type="character" w:customStyle="1" w:styleId="ListLabel194">
    <w:name w:val="ListLabel 194"/>
    <w:qFormat/>
    <w:rsid w:val="000F5E75"/>
    <w:rPr>
      <w:rFonts w:eastAsia="Wingdings"/>
    </w:rPr>
  </w:style>
  <w:style w:type="character" w:customStyle="1" w:styleId="ListLabel193">
    <w:name w:val="ListLabel 193"/>
    <w:qFormat/>
    <w:rsid w:val="000F5E75"/>
    <w:rPr>
      <w:rFonts w:eastAsia="Courier New"/>
    </w:rPr>
  </w:style>
  <w:style w:type="character" w:customStyle="1" w:styleId="ListLabel192">
    <w:name w:val="ListLabel 192"/>
    <w:qFormat/>
    <w:rsid w:val="000F5E75"/>
    <w:rPr>
      <w:rFonts w:eastAsia="Symbol"/>
    </w:rPr>
  </w:style>
  <w:style w:type="character" w:customStyle="1" w:styleId="ListLabel191">
    <w:name w:val="ListLabel 191"/>
    <w:qFormat/>
    <w:rsid w:val="000F5E75"/>
    <w:rPr>
      <w:rFonts w:eastAsia="Wingdings"/>
    </w:rPr>
  </w:style>
  <w:style w:type="character" w:customStyle="1" w:styleId="ListLabel190">
    <w:name w:val="ListLabel 190"/>
    <w:qFormat/>
    <w:rsid w:val="000F5E75"/>
    <w:rPr>
      <w:rFonts w:eastAsia="Courier New"/>
    </w:rPr>
  </w:style>
  <w:style w:type="character" w:customStyle="1" w:styleId="ListLabel189">
    <w:name w:val="ListLabel 189"/>
    <w:qFormat/>
    <w:rsid w:val="000F5E75"/>
    <w:rPr>
      <w:rFonts w:eastAsia="Symbol"/>
    </w:rPr>
  </w:style>
  <w:style w:type="character" w:customStyle="1" w:styleId="ListLabel188">
    <w:name w:val="ListLabel 188"/>
    <w:qFormat/>
    <w:rsid w:val="000F5E75"/>
    <w:rPr>
      <w:rFonts w:eastAsia="Wingdings"/>
    </w:rPr>
  </w:style>
  <w:style w:type="character" w:customStyle="1" w:styleId="ListLabel187">
    <w:name w:val="ListLabel 187"/>
    <w:qFormat/>
    <w:rsid w:val="000F5E75"/>
    <w:rPr>
      <w:rFonts w:eastAsia="Courier New"/>
    </w:rPr>
  </w:style>
  <w:style w:type="character" w:customStyle="1" w:styleId="ListLabel186">
    <w:name w:val="ListLabel 186"/>
    <w:qFormat/>
    <w:rsid w:val="000F5E75"/>
    <w:rPr>
      <w:rFonts w:eastAsia="Symbol"/>
    </w:rPr>
  </w:style>
  <w:style w:type="character" w:customStyle="1" w:styleId="ListLabel185">
    <w:name w:val="ListLabel 185"/>
    <w:qFormat/>
    <w:rsid w:val="000F5E75"/>
    <w:rPr>
      <w:rFonts w:eastAsia="Wingdings"/>
    </w:rPr>
  </w:style>
  <w:style w:type="character" w:customStyle="1" w:styleId="ListLabel184">
    <w:name w:val="ListLabel 184"/>
    <w:qFormat/>
    <w:rsid w:val="000F5E75"/>
    <w:rPr>
      <w:rFonts w:eastAsia="Courier New"/>
    </w:rPr>
  </w:style>
  <w:style w:type="character" w:customStyle="1" w:styleId="ListLabel183">
    <w:name w:val="ListLabel 183"/>
    <w:qFormat/>
    <w:rsid w:val="000F5E75"/>
    <w:rPr>
      <w:rFonts w:eastAsia="Symbol"/>
    </w:rPr>
  </w:style>
  <w:style w:type="character" w:customStyle="1" w:styleId="ListLabel182">
    <w:name w:val="ListLabel 182"/>
    <w:qFormat/>
    <w:rsid w:val="000F5E75"/>
    <w:rPr>
      <w:rFonts w:eastAsia="Wingdings"/>
    </w:rPr>
  </w:style>
  <w:style w:type="character" w:customStyle="1" w:styleId="ListLabel181">
    <w:name w:val="ListLabel 181"/>
    <w:qFormat/>
    <w:rsid w:val="000F5E75"/>
    <w:rPr>
      <w:rFonts w:eastAsia="Courier New"/>
    </w:rPr>
  </w:style>
  <w:style w:type="character" w:customStyle="1" w:styleId="ListLabel180">
    <w:name w:val="ListLabel 180"/>
    <w:qFormat/>
    <w:rsid w:val="000F5E75"/>
    <w:rPr>
      <w:rFonts w:eastAsia="Symbol"/>
    </w:rPr>
  </w:style>
  <w:style w:type="character" w:customStyle="1" w:styleId="ListLabel179">
    <w:name w:val="ListLabel 179"/>
    <w:qFormat/>
    <w:rsid w:val="000F5E75"/>
    <w:rPr>
      <w:rFonts w:eastAsia="Wingdings"/>
    </w:rPr>
  </w:style>
  <w:style w:type="character" w:customStyle="1" w:styleId="ListLabel178">
    <w:name w:val="ListLabel 178"/>
    <w:qFormat/>
    <w:rsid w:val="000F5E75"/>
    <w:rPr>
      <w:rFonts w:eastAsia="Courier New"/>
    </w:rPr>
  </w:style>
  <w:style w:type="character" w:customStyle="1" w:styleId="ListLabel177">
    <w:name w:val="ListLabel 177"/>
    <w:qFormat/>
    <w:rsid w:val="000F5E75"/>
    <w:rPr>
      <w:rFonts w:eastAsia="Symbol"/>
    </w:rPr>
  </w:style>
  <w:style w:type="character" w:customStyle="1" w:styleId="ListLabel176">
    <w:name w:val="ListLabel 176"/>
    <w:qFormat/>
    <w:rsid w:val="000F5E75"/>
    <w:rPr>
      <w:rFonts w:eastAsia="Wingdings"/>
    </w:rPr>
  </w:style>
  <w:style w:type="character" w:customStyle="1" w:styleId="ListLabel175">
    <w:name w:val="ListLabel 175"/>
    <w:qFormat/>
    <w:rsid w:val="000F5E75"/>
    <w:rPr>
      <w:rFonts w:eastAsia="Courier New"/>
    </w:rPr>
  </w:style>
  <w:style w:type="character" w:customStyle="1" w:styleId="ListLabel174">
    <w:name w:val="ListLabel 174"/>
    <w:qFormat/>
    <w:rsid w:val="000F5E75"/>
    <w:rPr>
      <w:rFonts w:eastAsia="Symbol"/>
    </w:rPr>
  </w:style>
  <w:style w:type="character" w:customStyle="1" w:styleId="ListLabel173">
    <w:name w:val="ListLabel 173"/>
    <w:qFormat/>
    <w:rsid w:val="000F5E75"/>
    <w:rPr>
      <w:rFonts w:eastAsia="Wingdings"/>
    </w:rPr>
  </w:style>
  <w:style w:type="character" w:customStyle="1" w:styleId="ListLabel172">
    <w:name w:val="ListLabel 172"/>
    <w:qFormat/>
    <w:rsid w:val="000F5E75"/>
    <w:rPr>
      <w:rFonts w:eastAsia="Courier New"/>
    </w:rPr>
  </w:style>
  <w:style w:type="character" w:customStyle="1" w:styleId="ListLabel171">
    <w:name w:val="ListLabel 171"/>
    <w:qFormat/>
    <w:rsid w:val="000F5E75"/>
    <w:rPr>
      <w:rFonts w:eastAsia="Symbol"/>
    </w:rPr>
  </w:style>
  <w:style w:type="character" w:customStyle="1" w:styleId="ListLabel170">
    <w:name w:val="ListLabel 170"/>
    <w:qFormat/>
    <w:rsid w:val="000F5E75"/>
    <w:rPr>
      <w:rFonts w:eastAsia="Wingdings"/>
    </w:rPr>
  </w:style>
  <w:style w:type="character" w:customStyle="1" w:styleId="ListLabel169">
    <w:name w:val="ListLabel 169"/>
    <w:qFormat/>
    <w:rsid w:val="000F5E75"/>
    <w:rPr>
      <w:rFonts w:eastAsia="Courier New"/>
    </w:rPr>
  </w:style>
  <w:style w:type="character" w:customStyle="1" w:styleId="ListLabel168">
    <w:name w:val="ListLabel 168"/>
    <w:qFormat/>
    <w:rsid w:val="000F5E75"/>
    <w:rPr>
      <w:rFonts w:eastAsia="Symbol"/>
    </w:rPr>
  </w:style>
  <w:style w:type="character" w:customStyle="1" w:styleId="ListLabel167">
    <w:name w:val="ListLabel 167"/>
    <w:qFormat/>
    <w:rsid w:val="000F5E75"/>
    <w:rPr>
      <w:rFonts w:eastAsia="Wingdings"/>
    </w:rPr>
  </w:style>
  <w:style w:type="character" w:customStyle="1" w:styleId="ListLabel166">
    <w:name w:val="ListLabel 166"/>
    <w:qFormat/>
    <w:rsid w:val="000F5E75"/>
    <w:rPr>
      <w:rFonts w:eastAsia="Courier New"/>
    </w:rPr>
  </w:style>
  <w:style w:type="character" w:customStyle="1" w:styleId="ListLabel165">
    <w:name w:val="ListLabel 165"/>
    <w:qFormat/>
    <w:rsid w:val="000F5E75"/>
    <w:rPr>
      <w:rFonts w:eastAsia="Symbol"/>
    </w:rPr>
  </w:style>
  <w:style w:type="character" w:customStyle="1" w:styleId="ListLabel164">
    <w:name w:val="ListLabel 164"/>
    <w:qFormat/>
    <w:rsid w:val="000F5E75"/>
    <w:rPr>
      <w:rFonts w:eastAsia="Wingdings"/>
    </w:rPr>
  </w:style>
  <w:style w:type="character" w:customStyle="1" w:styleId="ListLabel163">
    <w:name w:val="ListLabel 163"/>
    <w:qFormat/>
    <w:rsid w:val="000F5E75"/>
    <w:rPr>
      <w:rFonts w:eastAsia="Courier New"/>
    </w:rPr>
  </w:style>
  <w:style w:type="character" w:customStyle="1" w:styleId="ListLabel162">
    <w:name w:val="ListLabel 162"/>
    <w:qFormat/>
    <w:rsid w:val="000F5E75"/>
    <w:rPr>
      <w:rFonts w:eastAsia="Symbol"/>
    </w:rPr>
  </w:style>
  <w:style w:type="character" w:customStyle="1" w:styleId="ListLabel161">
    <w:name w:val="ListLabel 161"/>
    <w:qFormat/>
    <w:rsid w:val="000F5E75"/>
    <w:rPr>
      <w:rFonts w:eastAsia="Wingdings"/>
    </w:rPr>
  </w:style>
  <w:style w:type="character" w:customStyle="1" w:styleId="ListLabel160">
    <w:name w:val="ListLabel 160"/>
    <w:qFormat/>
    <w:rsid w:val="000F5E75"/>
    <w:rPr>
      <w:rFonts w:eastAsia="Courier New"/>
    </w:rPr>
  </w:style>
  <w:style w:type="character" w:customStyle="1" w:styleId="ListLabel159">
    <w:name w:val="ListLabel 159"/>
    <w:qFormat/>
    <w:rsid w:val="000F5E75"/>
    <w:rPr>
      <w:rFonts w:eastAsia="Symbol"/>
    </w:rPr>
  </w:style>
  <w:style w:type="character" w:customStyle="1" w:styleId="ListLabel158">
    <w:name w:val="ListLabel 158"/>
    <w:qFormat/>
    <w:rsid w:val="000F5E75"/>
    <w:rPr>
      <w:rFonts w:eastAsia="Wingdings"/>
    </w:rPr>
  </w:style>
  <w:style w:type="character" w:customStyle="1" w:styleId="ListLabel157">
    <w:name w:val="ListLabel 157"/>
    <w:qFormat/>
    <w:rsid w:val="000F5E75"/>
    <w:rPr>
      <w:rFonts w:eastAsia="Courier New"/>
    </w:rPr>
  </w:style>
  <w:style w:type="character" w:customStyle="1" w:styleId="ListLabel156">
    <w:name w:val="ListLabel 156"/>
    <w:qFormat/>
    <w:rsid w:val="000F5E75"/>
    <w:rPr>
      <w:rFonts w:eastAsia="Symbol"/>
    </w:rPr>
  </w:style>
  <w:style w:type="character" w:customStyle="1" w:styleId="ListLabel155">
    <w:name w:val="ListLabel 155"/>
    <w:qFormat/>
    <w:rsid w:val="000F5E75"/>
    <w:rPr>
      <w:rFonts w:eastAsia="Wingdings"/>
    </w:rPr>
  </w:style>
  <w:style w:type="character" w:customStyle="1" w:styleId="ListLabel154">
    <w:name w:val="ListLabel 154"/>
    <w:qFormat/>
    <w:rsid w:val="000F5E75"/>
    <w:rPr>
      <w:rFonts w:eastAsia="Courier New"/>
    </w:rPr>
  </w:style>
  <w:style w:type="character" w:customStyle="1" w:styleId="ListLabel153">
    <w:name w:val="ListLabel 153"/>
    <w:qFormat/>
    <w:rsid w:val="000F5E75"/>
    <w:rPr>
      <w:rFonts w:eastAsia="Symbol"/>
    </w:rPr>
  </w:style>
  <w:style w:type="character" w:customStyle="1" w:styleId="ListLabel152">
    <w:name w:val="ListLabel 152"/>
    <w:qFormat/>
    <w:rsid w:val="000F5E75"/>
    <w:rPr>
      <w:rFonts w:eastAsia="Wingdings"/>
    </w:rPr>
  </w:style>
  <w:style w:type="character" w:customStyle="1" w:styleId="ListLabel151">
    <w:name w:val="ListLabel 151"/>
    <w:qFormat/>
    <w:rsid w:val="000F5E75"/>
    <w:rPr>
      <w:rFonts w:eastAsia="Courier New"/>
    </w:rPr>
  </w:style>
  <w:style w:type="character" w:customStyle="1" w:styleId="ListLabel150">
    <w:name w:val="ListLabel 150"/>
    <w:qFormat/>
    <w:rsid w:val="000F5E75"/>
    <w:rPr>
      <w:rFonts w:eastAsia="Symbol"/>
    </w:rPr>
  </w:style>
  <w:style w:type="character" w:customStyle="1" w:styleId="ListLabel149">
    <w:name w:val="ListLabel 149"/>
    <w:qFormat/>
    <w:rsid w:val="000F5E75"/>
    <w:rPr>
      <w:rFonts w:eastAsia="Wingdings"/>
    </w:rPr>
  </w:style>
  <w:style w:type="character" w:customStyle="1" w:styleId="ListLabel148">
    <w:name w:val="ListLabel 148"/>
    <w:qFormat/>
    <w:rsid w:val="000F5E75"/>
    <w:rPr>
      <w:rFonts w:eastAsia="Courier New"/>
    </w:rPr>
  </w:style>
  <w:style w:type="character" w:customStyle="1" w:styleId="ListLabel147">
    <w:name w:val="ListLabel 147"/>
    <w:qFormat/>
    <w:rsid w:val="000F5E75"/>
    <w:rPr>
      <w:rFonts w:eastAsia="Symbol"/>
    </w:rPr>
  </w:style>
  <w:style w:type="character" w:customStyle="1" w:styleId="ListLabel146">
    <w:name w:val="ListLabel 146"/>
    <w:qFormat/>
    <w:rsid w:val="000F5E75"/>
    <w:rPr>
      <w:rFonts w:eastAsia="Wingdings"/>
    </w:rPr>
  </w:style>
  <w:style w:type="character" w:customStyle="1" w:styleId="ListLabel145">
    <w:name w:val="ListLabel 145"/>
    <w:qFormat/>
    <w:rsid w:val="000F5E75"/>
    <w:rPr>
      <w:rFonts w:eastAsia="Courier New"/>
    </w:rPr>
  </w:style>
  <w:style w:type="character" w:customStyle="1" w:styleId="ListLabel144">
    <w:name w:val="ListLabel 144"/>
    <w:qFormat/>
    <w:rsid w:val="000F5E75"/>
    <w:rPr>
      <w:rFonts w:eastAsia="Symbol"/>
    </w:rPr>
  </w:style>
  <w:style w:type="character" w:customStyle="1" w:styleId="ListLabel143">
    <w:name w:val="ListLabel 143"/>
    <w:qFormat/>
    <w:rsid w:val="000F5E75"/>
    <w:rPr>
      <w:rFonts w:eastAsia="Wingdings"/>
    </w:rPr>
  </w:style>
  <w:style w:type="character" w:customStyle="1" w:styleId="ListLabel142">
    <w:name w:val="ListLabel 142"/>
    <w:qFormat/>
    <w:rsid w:val="000F5E75"/>
    <w:rPr>
      <w:rFonts w:eastAsia="Courier New"/>
    </w:rPr>
  </w:style>
  <w:style w:type="character" w:customStyle="1" w:styleId="ListLabel141">
    <w:name w:val="ListLabel 141"/>
    <w:qFormat/>
    <w:rsid w:val="000F5E75"/>
    <w:rPr>
      <w:rFonts w:eastAsia="Symbol"/>
    </w:rPr>
  </w:style>
  <w:style w:type="character" w:customStyle="1" w:styleId="ListLabel140">
    <w:name w:val="ListLabel 140"/>
    <w:qFormat/>
    <w:rsid w:val="000F5E75"/>
    <w:rPr>
      <w:rFonts w:eastAsia="Wingdings"/>
    </w:rPr>
  </w:style>
  <w:style w:type="character" w:customStyle="1" w:styleId="ListLabel139">
    <w:name w:val="ListLabel 139"/>
    <w:qFormat/>
    <w:rsid w:val="000F5E75"/>
    <w:rPr>
      <w:rFonts w:eastAsia="Courier New"/>
    </w:rPr>
  </w:style>
  <w:style w:type="character" w:customStyle="1" w:styleId="ListLabel138">
    <w:name w:val="ListLabel 138"/>
    <w:qFormat/>
    <w:rsid w:val="000F5E75"/>
    <w:rPr>
      <w:rFonts w:eastAsia="Symbol"/>
    </w:rPr>
  </w:style>
  <w:style w:type="character" w:customStyle="1" w:styleId="ListLabel137">
    <w:name w:val="ListLabel 137"/>
    <w:qFormat/>
    <w:rsid w:val="000F5E75"/>
    <w:rPr>
      <w:rFonts w:eastAsia="Wingdings"/>
    </w:rPr>
  </w:style>
  <w:style w:type="character" w:customStyle="1" w:styleId="ListLabel136">
    <w:name w:val="ListLabel 136"/>
    <w:qFormat/>
    <w:rsid w:val="000F5E75"/>
    <w:rPr>
      <w:rFonts w:eastAsia="Courier New"/>
    </w:rPr>
  </w:style>
  <w:style w:type="character" w:customStyle="1" w:styleId="ListLabel135">
    <w:name w:val="ListLabel 135"/>
    <w:qFormat/>
    <w:rsid w:val="000F5E75"/>
    <w:rPr>
      <w:rFonts w:eastAsia="Symbol"/>
    </w:rPr>
  </w:style>
  <w:style w:type="character" w:customStyle="1" w:styleId="ListLabel134">
    <w:name w:val="ListLabel 134"/>
    <w:qFormat/>
    <w:rsid w:val="000F5E75"/>
    <w:rPr>
      <w:rFonts w:eastAsia="Wingdings"/>
    </w:rPr>
  </w:style>
  <w:style w:type="character" w:customStyle="1" w:styleId="ListLabel133">
    <w:name w:val="ListLabel 133"/>
    <w:qFormat/>
    <w:rsid w:val="000F5E75"/>
    <w:rPr>
      <w:rFonts w:eastAsia="Courier New"/>
    </w:rPr>
  </w:style>
  <w:style w:type="character" w:customStyle="1" w:styleId="ListLabel132">
    <w:name w:val="ListLabel 132"/>
    <w:qFormat/>
    <w:rsid w:val="000F5E75"/>
    <w:rPr>
      <w:rFonts w:eastAsia="Symbol"/>
    </w:rPr>
  </w:style>
  <w:style w:type="character" w:customStyle="1" w:styleId="ListLabel131">
    <w:name w:val="ListLabel 131"/>
    <w:qFormat/>
    <w:rsid w:val="000F5E75"/>
    <w:rPr>
      <w:rFonts w:eastAsia="Wingdings"/>
    </w:rPr>
  </w:style>
  <w:style w:type="character" w:customStyle="1" w:styleId="ListLabel130">
    <w:name w:val="ListLabel 130"/>
    <w:qFormat/>
    <w:rsid w:val="000F5E75"/>
    <w:rPr>
      <w:rFonts w:eastAsia="Courier New"/>
    </w:rPr>
  </w:style>
  <w:style w:type="character" w:customStyle="1" w:styleId="ListLabel129">
    <w:name w:val="ListLabel 129"/>
    <w:qFormat/>
    <w:rsid w:val="000F5E75"/>
    <w:rPr>
      <w:rFonts w:eastAsia="Symbol"/>
    </w:rPr>
  </w:style>
  <w:style w:type="character" w:customStyle="1" w:styleId="ListLabel128">
    <w:name w:val="ListLabel 128"/>
    <w:qFormat/>
    <w:rsid w:val="000F5E75"/>
    <w:rPr>
      <w:rFonts w:eastAsia="Wingdings"/>
    </w:rPr>
  </w:style>
  <w:style w:type="character" w:customStyle="1" w:styleId="ListLabel127">
    <w:name w:val="ListLabel 127"/>
    <w:qFormat/>
    <w:rsid w:val="000F5E75"/>
    <w:rPr>
      <w:rFonts w:eastAsia="Courier New"/>
    </w:rPr>
  </w:style>
  <w:style w:type="character" w:customStyle="1" w:styleId="ListLabel126">
    <w:name w:val="ListLabel 126"/>
    <w:qFormat/>
    <w:rsid w:val="000F5E75"/>
    <w:rPr>
      <w:rFonts w:eastAsia="Symbol"/>
    </w:rPr>
  </w:style>
  <w:style w:type="character" w:customStyle="1" w:styleId="ListLabel125">
    <w:name w:val="ListLabel 125"/>
    <w:qFormat/>
    <w:rsid w:val="000F5E75"/>
    <w:rPr>
      <w:rFonts w:eastAsia="Wingdings"/>
    </w:rPr>
  </w:style>
  <w:style w:type="character" w:customStyle="1" w:styleId="ListLabel124">
    <w:name w:val="ListLabel 124"/>
    <w:qFormat/>
    <w:rsid w:val="000F5E75"/>
    <w:rPr>
      <w:rFonts w:eastAsia="Courier New"/>
    </w:rPr>
  </w:style>
  <w:style w:type="character" w:customStyle="1" w:styleId="ListLabel123">
    <w:name w:val="ListLabel 123"/>
    <w:qFormat/>
    <w:rsid w:val="000F5E75"/>
    <w:rPr>
      <w:rFonts w:eastAsia="Symbol"/>
    </w:rPr>
  </w:style>
  <w:style w:type="character" w:customStyle="1" w:styleId="ListLabel122">
    <w:name w:val="ListLabel 122"/>
    <w:qFormat/>
    <w:rsid w:val="000F5E75"/>
    <w:rPr>
      <w:rFonts w:eastAsia="Wingdings"/>
    </w:rPr>
  </w:style>
  <w:style w:type="character" w:customStyle="1" w:styleId="ListLabel121">
    <w:name w:val="ListLabel 121"/>
    <w:qFormat/>
    <w:rsid w:val="000F5E75"/>
    <w:rPr>
      <w:rFonts w:eastAsia="Courier New"/>
    </w:rPr>
  </w:style>
  <w:style w:type="character" w:customStyle="1" w:styleId="ListLabel120">
    <w:name w:val="ListLabel 120"/>
    <w:qFormat/>
    <w:rsid w:val="000F5E75"/>
    <w:rPr>
      <w:rFonts w:eastAsia="Symbol"/>
    </w:rPr>
  </w:style>
  <w:style w:type="character" w:customStyle="1" w:styleId="ListLabel119">
    <w:name w:val="ListLabel 119"/>
    <w:qFormat/>
    <w:rsid w:val="000F5E75"/>
    <w:rPr>
      <w:rFonts w:eastAsia="Wingdings"/>
    </w:rPr>
  </w:style>
  <w:style w:type="character" w:customStyle="1" w:styleId="ListLabel118">
    <w:name w:val="ListLabel 118"/>
    <w:qFormat/>
    <w:rsid w:val="000F5E75"/>
    <w:rPr>
      <w:rFonts w:eastAsia="Courier New"/>
    </w:rPr>
  </w:style>
  <w:style w:type="character" w:customStyle="1" w:styleId="ListLabel117">
    <w:name w:val="ListLabel 117"/>
    <w:qFormat/>
    <w:rsid w:val="000F5E75"/>
    <w:rPr>
      <w:rFonts w:eastAsia="Symbol"/>
    </w:rPr>
  </w:style>
  <w:style w:type="character" w:customStyle="1" w:styleId="ListLabel116">
    <w:name w:val="ListLabel 116"/>
    <w:qFormat/>
    <w:rsid w:val="000F5E75"/>
    <w:rPr>
      <w:rFonts w:eastAsia="Wingdings"/>
    </w:rPr>
  </w:style>
  <w:style w:type="character" w:customStyle="1" w:styleId="ListLabel115">
    <w:name w:val="ListLabel 115"/>
    <w:qFormat/>
    <w:rsid w:val="000F5E75"/>
    <w:rPr>
      <w:rFonts w:eastAsia="Courier New"/>
    </w:rPr>
  </w:style>
  <w:style w:type="character" w:customStyle="1" w:styleId="ListLabel114">
    <w:name w:val="ListLabel 114"/>
    <w:qFormat/>
    <w:rsid w:val="000F5E75"/>
    <w:rPr>
      <w:rFonts w:eastAsia="Symbol"/>
    </w:rPr>
  </w:style>
  <w:style w:type="character" w:customStyle="1" w:styleId="ListLabel113">
    <w:name w:val="ListLabel 113"/>
    <w:qFormat/>
    <w:rsid w:val="000F5E75"/>
    <w:rPr>
      <w:rFonts w:eastAsia="Wingdings"/>
    </w:rPr>
  </w:style>
  <w:style w:type="character" w:customStyle="1" w:styleId="ListLabel112">
    <w:name w:val="ListLabel 112"/>
    <w:qFormat/>
    <w:rsid w:val="000F5E75"/>
    <w:rPr>
      <w:rFonts w:eastAsia="Courier New"/>
    </w:rPr>
  </w:style>
  <w:style w:type="character" w:customStyle="1" w:styleId="ListLabel111">
    <w:name w:val="ListLabel 111"/>
    <w:qFormat/>
    <w:rsid w:val="000F5E75"/>
    <w:rPr>
      <w:rFonts w:eastAsia="Symbol"/>
    </w:rPr>
  </w:style>
  <w:style w:type="character" w:customStyle="1" w:styleId="ListLabel110">
    <w:name w:val="ListLabel 110"/>
    <w:qFormat/>
    <w:rsid w:val="000F5E75"/>
    <w:rPr>
      <w:rFonts w:eastAsia="Wingdings"/>
    </w:rPr>
  </w:style>
  <w:style w:type="character" w:customStyle="1" w:styleId="ListLabel109">
    <w:name w:val="ListLabel 109"/>
    <w:qFormat/>
    <w:rsid w:val="000F5E75"/>
    <w:rPr>
      <w:rFonts w:eastAsia="Courier New"/>
    </w:rPr>
  </w:style>
  <w:style w:type="character" w:customStyle="1" w:styleId="ListLabel108">
    <w:name w:val="ListLabel 108"/>
    <w:qFormat/>
    <w:rsid w:val="000F5E75"/>
    <w:rPr>
      <w:rFonts w:eastAsia="Symbol"/>
    </w:rPr>
  </w:style>
  <w:style w:type="character" w:customStyle="1" w:styleId="ListLabel107">
    <w:name w:val="ListLabel 107"/>
    <w:qFormat/>
    <w:rsid w:val="000F5E75"/>
    <w:rPr>
      <w:rFonts w:eastAsia="Wingdings"/>
    </w:rPr>
  </w:style>
  <w:style w:type="character" w:customStyle="1" w:styleId="ListLabel106">
    <w:name w:val="ListLabel 106"/>
    <w:qFormat/>
    <w:rsid w:val="000F5E75"/>
    <w:rPr>
      <w:rFonts w:eastAsia="Courier New"/>
    </w:rPr>
  </w:style>
  <w:style w:type="character" w:customStyle="1" w:styleId="ListLabel105">
    <w:name w:val="ListLabel 105"/>
    <w:qFormat/>
    <w:rsid w:val="000F5E75"/>
    <w:rPr>
      <w:rFonts w:eastAsia="Symbol"/>
    </w:rPr>
  </w:style>
  <w:style w:type="character" w:customStyle="1" w:styleId="ListLabel104">
    <w:name w:val="ListLabel 104"/>
    <w:qFormat/>
    <w:rsid w:val="000F5E75"/>
    <w:rPr>
      <w:rFonts w:eastAsia="Wingdings"/>
    </w:rPr>
  </w:style>
  <w:style w:type="character" w:customStyle="1" w:styleId="ListLabel103">
    <w:name w:val="ListLabel 103"/>
    <w:qFormat/>
    <w:rsid w:val="000F5E75"/>
    <w:rPr>
      <w:rFonts w:eastAsia="Courier New"/>
    </w:rPr>
  </w:style>
  <w:style w:type="character" w:customStyle="1" w:styleId="ListLabel102">
    <w:name w:val="ListLabel 102"/>
    <w:qFormat/>
    <w:rsid w:val="000F5E75"/>
    <w:rPr>
      <w:rFonts w:eastAsia="Symbol"/>
    </w:rPr>
  </w:style>
  <w:style w:type="character" w:customStyle="1" w:styleId="ListLabel101">
    <w:name w:val="ListLabel 101"/>
    <w:qFormat/>
    <w:rsid w:val="000F5E75"/>
    <w:rPr>
      <w:rFonts w:eastAsia="Wingdings"/>
    </w:rPr>
  </w:style>
  <w:style w:type="character" w:customStyle="1" w:styleId="ListLabel100">
    <w:name w:val="ListLabel 100"/>
    <w:qFormat/>
    <w:rsid w:val="000F5E75"/>
    <w:rPr>
      <w:rFonts w:eastAsia="Courier New"/>
    </w:rPr>
  </w:style>
  <w:style w:type="character" w:customStyle="1" w:styleId="ListLabel99">
    <w:name w:val="ListLabel 99"/>
    <w:qFormat/>
    <w:rsid w:val="000F5E75"/>
    <w:rPr>
      <w:rFonts w:eastAsia="Symbol"/>
    </w:rPr>
  </w:style>
  <w:style w:type="character" w:customStyle="1" w:styleId="ListLabel98">
    <w:name w:val="ListLabel 98"/>
    <w:qFormat/>
    <w:rsid w:val="000F5E75"/>
    <w:rPr>
      <w:rFonts w:eastAsia="Wingdings"/>
    </w:rPr>
  </w:style>
  <w:style w:type="character" w:customStyle="1" w:styleId="ListLabel97">
    <w:name w:val="ListLabel 97"/>
    <w:qFormat/>
    <w:rsid w:val="000F5E75"/>
    <w:rPr>
      <w:rFonts w:eastAsia="Courier New"/>
    </w:rPr>
  </w:style>
  <w:style w:type="character" w:customStyle="1" w:styleId="ListLabel96">
    <w:name w:val="ListLabel 96"/>
    <w:qFormat/>
    <w:rsid w:val="000F5E75"/>
    <w:rPr>
      <w:rFonts w:eastAsia="Symbol"/>
    </w:rPr>
  </w:style>
  <w:style w:type="character" w:customStyle="1" w:styleId="ListLabel95">
    <w:name w:val="ListLabel 95"/>
    <w:qFormat/>
    <w:rsid w:val="000F5E75"/>
    <w:rPr>
      <w:rFonts w:eastAsia="Wingdings"/>
    </w:rPr>
  </w:style>
  <w:style w:type="character" w:customStyle="1" w:styleId="ListLabel94">
    <w:name w:val="ListLabel 94"/>
    <w:qFormat/>
    <w:rsid w:val="000F5E75"/>
    <w:rPr>
      <w:rFonts w:eastAsia="Courier New"/>
    </w:rPr>
  </w:style>
  <w:style w:type="character" w:customStyle="1" w:styleId="ListLabel93">
    <w:name w:val="ListLabel 93"/>
    <w:qFormat/>
    <w:rsid w:val="000F5E75"/>
    <w:rPr>
      <w:rFonts w:eastAsia="Symbol"/>
    </w:rPr>
  </w:style>
  <w:style w:type="character" w:customStyle="1" w:styleId="ListLabel92">
    <w:name w:val="ListLabel 92"/>
    <w:qFormat/>
    <w:rsid w:val="000F5E75"/>
    <w:rPr>
      <w:rFonts w:eastAsia="Wingdings"/>
    </w:rPr>
  </w:style>
  <w:style w:type="character" w:customStyle="1" w:styleId="ListLabel91">
    <w:name w:val="ListLabel 91"/>
    <w:qFormat/>
    <w:rsid w:val="000F5E75"/>
    <w:rPr>
      <w:rFonts w:eastAsia="Courier New"/>
    </w:rPr>
  </w:style>
  <w:style w:type="character" w:customStyle="1" w:styleId="ListLabel90">
    <w:name w:val="ListLabel 90"/>
    <w:qFormat/>
    <w:rsid w:val="000F5E75"/>
    <w:rPr>
      <w:rFonts w:eastAsia="Symbol"/>
    </w:rPr>
  </w:style>
  <w:style w:type="character" w:customStyle="1" w:styleId="ListLabel89">
    <w:name w:val="ListLabel 89"/>
    <w:qFormat/>
    <w:rsid w:val="000F5E75"/>
    <w:rPr>
      <w:rFonts w:eastAsia="Wingdings"/>
    </w:rPr>
  </w:style>
  <w:style w:type="character" w:customStyle="1" w:styleId="ListLabel88">
    <w:name w:val="ListLabel 88"/>
    <w:qFormat/>
    <w:rsid w:val="000F5E75"/>
    <w:rPr>
      <w:rFonts w:eastAsia="Courier New"/>
    </w:rPr>
  </w:style>
  <w:style w:type="character" w:customStyle="1" w:styleId="ListLabel87">
    <w:name w:val="ListLabel 87"/>
    <w:qFormat/>
    <w:rsid w:val="000F5E75"/>
    <w:rPr>
      <w:rFonts w:eastAsia="Symbol"/>
    </w:rPr>
  </w:style>
  <w:style w:type="character" w:customStyle="1" w:styleId="ListLabel86">
    <w:name w:val="ListLabel 86"/>
    <w:qFormat/>
    <w:rsid w:val="000F5E75"/>
    <w:rPr>
      <w:rFonts w:eastAsia="Wingdings"/>
    </w:rPr>
  </w:style>
  <w:style w:type="character" w:customStyle="1" w:styleId="ListLabel85">
    <w:name w:val="ListLabel 85"/>
    <w:qFormat/>
    <w:rsid w:val="000F5E75"/>
    <w:rPr>
      <w:rFonts w:eastAsia="Courier New"/>
    </w:rPr>
  </w:style>
  <w:style w:type="character" w:customStyle="1" w:styleId="ListLabel84">
    <w:name w:val="ListLabel 84"/>
    <w:qFormat/>
    <w:rsid w:val="000F5E75"/>
    <w:rPr>
      <w:rFonts w:eastAsia="Symbol"/>
    </w:rPr>
  </w:style>
  <w:style w:type="character" w:customStyle="1" w:styleId="ListLabel83">
    <w:name w:val="ListLabel 83"/>
    <w:qFormat/>
    <w:rsid w:val="000F5E75"/>
    <w:rPr>
      <w:rFonts w:eastAsia="Wingdings"/>
    </w:rPr>
  </w:style>
  <w:style w:type="character" w:customStyle="1" w:styleId="ListLabel82">
    <w:name w:val="ListLabel 82"/>
    <w:qFormat/>
    <w:rsid w:val="000F5E75"/>
    <w:rPr>
      <w:rFonts w:eastAsia="Courier New"/>
    </w:rPr>
  </w:style>
  <w:style w:type="character" w:customStyle="1" w:styleId="ListLabel81">
    <w:name w:val="ListLabel 81"/>
    <w:qFormat/>
    <w:rsid w:val="000F5E75"/>
    <w:rPr>
      <w:rFonts w:eastAsia="Symbol"/>
    </w:rPr>
  </w:style>
  <w:style w:type="character" w:customStyle="1" w:styleId="ListLabel80">
    <w:name w:val="ListLabel 80"/>
    <w:qFormat/>
    <w:rsid w:val="000F5E75"/>
    <w:rPr>
      <w:rFonts w:eastAsia="Wingdings"/>
    </w:rPr>
  </w:style>
  <w:style w:type="character" w:customStyle="1" w:styleId="ListLabel79">
    <w:name w:val="ListLabel 79"/>
    <w:qFormat/>
    <w:rsid w:val="000F5E75"/>
    <w:rPr>
      <w:rFonts w:eastAsia="Courier New"/>
    </w:rPr>
  </w:style>
  <w:style w:type="character" w:customStyle="1" w:styleId="ListLabel78">
    <w:name w:val="ListLabel 78"/>
    <w:qFormat/>
    <w:rsid w:val="000F5E75"/>
    <w:rPr>
      <w:rFonts w:eastAsia="Symbol"/>
    </w:rPr>
  </w:style>
  <w:style w:type="character" w:customStyle="1" w:styleId="ListLabel77">
    <w:name w:val="ListLabel 77"/>
    <w:qFormat/>
    <w:rsid w:val="000F5E75"/>
    <w:rPr>
      <w:rFonts w:eastAsia="Wingdings"/>
    </w:rPr>
  </w:style>
  <w:style w:type="character" w:customStyle="1" w:styleId="ListLabel76">
    <w:name w:val="ListLabel 76"/>
    <w:qFormat/>
    <w:rsid w:val="000F5E75"/>
    <w:rPr>
      <w:rFonts w:eastAsia="Courier New"/>
    </w:rPr>
  </w:style>
  <w:style w:type="character" w:customStyle="1" w:styleId="ListLabel75">
    <w:name w:val="ListLabel 75"/>
    <w:qFormat/>
    <w:rsid w:val="000F5E75"/>
    <w:rPr>
      <w:rFonts w:eastAsia="Symbol"/>
    </w:rPr>
  </w:style>
  <w:style w:type="character" w:customStyle="1" w:styleId="ListLabel74">
    <w:name w:val="ListLabel 74"/>
    <w:qFormat/>
    <w:rsid w:val="000F5E75"/>
    <w:rPr>
      <w:rFonts w:eastAsia="Wingdings"/>
    </w:rPr>
  </w:style>
  <w:style w:type="character" w:customStyle="1" w:styleId="ListLabel73">
    <w:name w:val="ListLabel 73"/>
    <w:qFormat/>
    <w:rsid w:val="000F5E75"/>
    <w:rPr>
      <w:rFonts w:eastAsia="Courier New"/>
    </w:rPr>
  </w:style>
  <w:style w:type="character" w:customStyle="1" w:styleId="ListLabel72">
    <w:name w:val="ListLabel 72"/>
    <w:qFormat/>
    <w:rsid w:val="000F5E75"/>
    <w:rPr>
      <w:rFonts w:eastAsia="Symbol"/>
    </w:rPr>
  </w:style>
  <w:style w:type="character" w:customStyle="1" w:styleId="ListLabel71">
    <w:name w:val="ListLabel 71"/>
    <w:qFormat/>
    <w:rsid w:val="000F5E75"/>
    <w:rPr>
      <w:rFonts w:eastAsia="Wingdings"/>
    </w:rPr>
  </w:style>
  <w:style w:type="character" w:customStyle="1" w:styleId="ListLabel70">
    <w:name w:val="ListLabel 70"/>
    <w:qFormat/>
    <w:rsid w:val="000F5E75"/>
    <w:rPr>
      <w:rFonts w:eastAsia="Courier New"/>
    </w:rPr>
  </w:style>
  <w:style w:type="character" w:customStyle="1" w:styleId="ListLabel69">
    <w:name w:val="ListLabel 69"/>
    <w:qFormat/>
    <w:rsid w:val="000F5E75"/>
    <w:rPr>
      <w:rFonts w:eastAsia="Symbol"/>
    </w:rPr>
  </w:style>
  <w:style w:type="character" w:customStyle="1" w:styleId="ListLabel68">
    <w:name w:val="ListLabel 68"/>
    <w:qFormat/>
    <w:rsid w:val="000F5E75"/>
    <w:rPr>
      <w:rFonts w:eastAsia="Wingdings"/>
    </w:rPr>
  </w:style>
  <w:style w:type="character" w:customStyle="1" w:styleId="ListLabel67">
    <w:name w:val="ListLabel 67"/>
    <w:qFormat/>
    <w:rsid w:val="000F5E75"/>
    <w:rPr>
      <w:rFonts w:eastAsia="Courier New"/>
    </w:rPr>
  </w:style>
  <w:style w:type="character" w:customStyle="1" w:styleId="ListLabel66">
    <w:name w:val="ListLabel 66"/>
    <w:qFormat/>
    <w:rsid w:val="000F5E75"/>
    <w:rPr>
      <w:rFonts w:eastAsia="Symbol"/>
    </w:rPr>
  </w:style>
  <w:style w:type="character" w:customStyle="1" w:styleId="ListLabel65">
    <w:name w:val="ListLabel 65"/>
    <w:qFormat/>
    <w:rsid w:val="000F5E75"/>
    <w:rPr>
      <w:rFonts w:eastAsia="Wingdings"/>
    </w:rPr>
  </w:style>
  <w:style w:type="character" w:customStyle="1" w:styleId="ListLabel64">
    <w:name w:val="ListLabel 64"/>
    <w:qFormat/>
    <w:rsid w:val="000F5E75"/>
    <w:rPr>
      <w:rFonts w:eastAsia="Courier New"/>
    </w:rPr>
  </w:style>
  <w:style w:type="character" w:customStyle="1" w:styleId="ListLabel63">
    <w:name w:val="ListLabel 63"/>
    <w:qFormat/>
    <w:rsid w:val="000F5E75"/>
    <w:rPr>
      <w:rFonts w:eastAsia="Symbol"/>
    </w:rPr>
  </w:style>
  <w:style w:type="character" w:customStyle="1" w:styleId="ListLabel62">
    <w:name w:val="ListLabel 62"/>
    <w:qFormat/>
    <w:rsid w:val="000F5E75"/>
    <w:rPr>
      <w:rFonts w:eastAsia="Wingdings"/>
    </w:rPr>
  </w:style>
  <w:style w:type="character" w:customStyle="1" w:styleId="ListLabel61">
    <w:name w:val="ListLabel 61"/>
    <w:qFormat/>
    <w:rsid w:val="000F5E75"/>
    <w:rPr>
      <w:rFonts w:eastAsia="Courier New"/>
    </w:rPr>
  </w:style>
  <w:style w:type="character" w:customStyle="1" w:styleId="ListLabel60">
    <w:name w:val="ListLabel 60"/>
    <w:qFormat/>
    <w:rsid w:val="000F5E75"/>
    <w:rPr>
      <w:rFonts w:eastAsia="Symbol"/>
    </w:rPr>
  </w:style>
  <w:style w:type="character" w:customStyle="1" w:styleId="ListLabel59">
    <w:name w:val="ListLabel 59"/>
    <w:qFormat/>
    <w:rsid w:val="000F5E75"/>
    <w:rPr>
      <w:rFonts w:eastAsia="Wingdings"/>
    </w:rPr>
  </w:style>
  <w:style w:type="character" w:customStyle="1" w:styleId="ListLabel58">
    <w:name w:val="ListLabel 58"/>
    <w:qFormat/>
    <w:rsid w:val="000F5E75"/>
    <w:rPr>
      <w:rFonts w:eastAsia="Courier New"/>
    </w:rPr>
  </w:style>
  <w:style w:type="character" w:customStyle="1" w:styleId="ListLabel57">
    <w:name w:val="ListLabel 57"/>
    <w:qFormat/>
    <w:rsid w:val="000F5E75"/>
    <w:rPr>
      <w:rFonts w:eastAsia="Symbol"/>
    </w:rPr>
  </w:style>
  <w:style w:type="character" w:customStyle="1" w:styleId="ListLabel56">
    <w:name w:val="ListLabel 56"/>
    <w:qFormat/>
    <w:rsid w:val="000F5E75"/>
    <w:rPr>
      <w:rFonts w:eastAsia="Wingdings"/>
    </w:rPr>
  </w:style>
  <w:style w:type="character" w:customStyle="1" w:styleId="ListLabel55">
    <w:name w:val="ListLabel 55"/>
    <w:qFormat/>
    <w:rsid w:val="000F5E75"/>
    <w:rPr>
      <w:rFonts w:eastAsia="Courier New"/>
    </w:rPr>
  </w:style>
  <w:style w:type="character" w:customStyle="1" w:styleId="ListLabel54">
    <w:name w:val="ListLabel 54"/>
    <w:qFormat/>
    <w:rsid w:val="000F5E75"/>
    <w:rPr>
      <w:rFonts w:eastAsia="Symbol"/>
    </w:rPr>
  </w:style>
  <w:style w:type="character" w:customStyle="1" w:styleId="ListLabel53">
    <w:name w:val="ListLabel 53"/>
    <w:qFormat/>
    <w:rsid w:val="000F5E75"/>
    <w:rPr>
      <w:rFonts w:eastAsia="Wingdings"/>
    </w:rPr>
  </w:style>
  <w:style w:type="character" w:customStyle="1" w:styleId="ListLabel52">
    <w:name w:val="ListLabel 52"/>
    <w:qFormat/>
    <w:rsid w:val="000F5E75"/>
    <w:rPr>
      <w:rFonts w:eastAsia="Courier New"/>
    </w:rPr>
  </w:style>
  <w:style w:type="character" w:customStyle="1" w:styleId="ListLabel51">
    <w:name w:val="ListLabel 51"/>
    <w:qFormat/>
    <w:rsid w:val="000F5E75"/>
    <w:rPr>
      <w:rFonts w:eastAsia="Symbol"/>
    </w:rPr>
  </w:style>
  <w:style w:type="character" w:customStyle="1" w:styleId="ListLabel50">
    <w:name w:val="ListLabel 50"/>
    <w:qFormat/>
    <w:rsid w:val="000F5E75"/>
    <w:rPr>
      <w:rFonts w:eastAsia="Wingdings"/>
    </w:rPr>
  </w:style>
  <w:style w:type="character" w:customStyle="1" w:styleId="ListLabel49">
    <w:name w:val="ListLabel 49"/>
    <w:qFormat/>
    <w:rsid w:val="000F5E75"/>
    <w:rPr>
      <w:rFonts w:eastAsia="Courier New"/>
    </w:rPr>
  </w:style>
  <w:style w:type="character" w:customStyle="1" w:styleId="ListLabel48">
    <w:name w:val="ListLabel 48"/>
    <w:qFormat/>
    <w:rsid w:val="000F5E75"/>
    <w:rPr>
      <w:rFonts w:eastAsia="Symbol"/>
    </w:rPr>
  </w:style>
  <w:style w:type="character" w:customStyle="1" w:styleId="ListLabel47">
    <w:name w:val="ListLabel 47"/>
    <w:qFormat/>
    <w:rsid w:val="000F5E75"/>
    <w:rPr>
      <w:rFonts w:eastAsia="Wingdings"/>
    </w:rPr>
  </w:style>
  <w:style w:type="character" w:customStyle="1" w:styleId="ListLabel46">
    <w:name w:val="ListLabel 46"/>
    <w:qFormat/>
    <w:rsid w:val="000F5E75"/>
    <w:rPr>
      <w:rFonts w:eastAsia="Courier New"/>
    </w:rPr>
  </w:style>
  <w:style w:type="character" w:customStyle="1" w:styleId="ListLabel45">
    <w:name w:val="ListLabel 45"/>
    <w:qFormat/>
    <w:rsid w:val="000F5E75"/>
    <w:rPr>
      <w:rFonts w:eastAsia="Symbol"/>
    </w:rPr>
  </w:style>
  <w:style w:type="character" w:customStyle="1" w:styleId="ListLabel44">
    <w:name w:val="ListLabel 44"/>
    <w:qFormat/>
    <w:rsid w:val="000F5E75"/>
    <w:rPr>
      <w:rFonts w:eastAsia="Wingdings"/>
    </w:rPr>
  </w:style>
  <w:style w:type="character" w:customStyle="1" w:styleId="ListLabel43">
    <w:name w:val="ListLabel 43"/>
    <w:qFormat/>
    <w:rsid w:val="000F5E75"/>
    <w:rPr>
      <w:rFonts w:eastAsia="Courier New"/>
    </w:rPr>
  </w:style>
  <w:style w:type="character" w:customStyle="1" w:styleId="ListLabel42">
    <w:name w:val="ListLabel 42"/>
    <w:qFormat/>
    <w:rsid w:val="000F5E75"/>
    <w:rPr>
      <w:rFonts w:eastAsia="Symbol"/>
    </w:rPr>
  </w:style>
  <w:style w:type="character" w:customStyle="1" w:styleId="ListLabel41">
    <w:name w:val="ListLabel 41"/>
    <w:qFormat/>
    <w:rsid w:val="000F5E75"/>
    <w:rPr>
      <w:rFonts w:eastAsia="Wingdings"/>
    </w:rPr>
  </w:style>
  <w:style w:type="character" w:customStyle="1" w:styleId="ListLabel40">
    <w:name w:val="ListLabel 40"/>
    <w:qFormat/>
    <w:rsid w:val="000F5E75"/>
    <w:rPr>
      <w:rFonts w:eastAsia="Courier New"/>
    </w:rPr>
  </w:style>
  <w:style w:type="character" w:customStyle="1" w:styleId="ListLabel39">
    <w:name w:val="ListLabel 39"/>
    <w:qFormat/>
    <w:rsid w:val="000F5E75"/>
    <w:rPr>
      <w:rFonts w:eastAsia="Symbol"/>
    </w:rPr>
  </w:style>
  <w:style w:type="character" w:customStyle="1" w:styleId="ListLabel38">
    <w:name w:val="ListLabel 38"/>
    <w:qFormat/>
    <w:rsid w:val="000F5E75"/>
    <w:rPr>
      <w:rFonts w:eastAsia="Courier New"/>
    </w:rPr>
  </w:style>
  <w:style w:type="character" w:customStyle="1" w:styleId="ListLabel37">
    <w:name w:val="ListLabel 37"/>
    <w:qFormat/>
    <w:rsid w:val="000F5E75"/>
    <w:rPr>
      <w:rFonts w:eastAsia="Courier New"/>
    </w:rPr>
  </w:style>
  <w:style w:type="character" w:customStyle="1" w:styleId="ListLabel36">
    <w:name w:val="ListLabel 36"/>
    <w:qFormat/>
    <w:rsid w:val="000F5E75"/>
    <w:rPr>
      <w:rFonts w:eastAsia="Courier New"/>
    </w:rPr>
  </w:style>
  <w:style w:type="character" w:customStyle="1" w:styleId="ListLabel35">
    <w:name w:val="ListLabel 35"/>
    <w:qFormat/>
    <w:rsid w:val="000F5E75"/>
    <w:rPr>
      <w:rFonts w:eastAsia="Courier New"/>
    </w:rPr>
  </w:style>
  <w:style w:type="character" w:customStyle="1" w:styleId="ListLabel34">
    <w:name w:val="ListLabel 34"/>
    <w:qFormat/>
    <w:rsid w:val="000F5E75"/>
    <w:rPr>
      <w:rFonts w:eastAsia="Courier New"/>
    </w:rPr>
  </w:style>
  <w:style w:type="character" w:customStyle="1" w:styleId="ListLabel33">
    <w:name w:val="ListLabel 33"/>
    <w:qFormat/>
    <w:rsid w:val="000F5E75"/>
    <w:rPr>
      <w:rFonts w:eastAsia="Courier New"/>
    </w:rPr>
  </w:style>
  <w:style w:type="character" w:customStyle="1" w:styleId="ListLabel32">
    <w:name w:val="ListLabel 32"/>
    <w:qFormat/>
    <w:rsid w:val="000F5E75"/>
    <w:rPr>
      <w:rFonts w:eastAsia="Courier New"/>
    </w:rPr>
  </w:style>
  <w:style w:type="character" w:customStyle="1" w:styleId="ListLabel31">
    <w:name w:val="ListLabel 31"/>
    <w:qFormat/>
    <w:rsid w:val="000F5E75"/>
    <w:rPr>
      <w:rFonts w:eastAsia="Courier New"/>
    </w:rPr>
  </w:style>
  <w:style w:type="character" w:customStyle="1" w:styleId="ListLabel30">
    <w:name w:val="ListLabel 30"/>
    <w:qFormat/>
    <w:rsid w:val="000F5E75"/>
    <w:rPr>
      <w:rFonts w:eastAsia="Courier New"/>
    </w:rPr>
  </w:style>
  <w:style w:type="character" w:customStyle="1" w:styleId="ListLabel29">
    <w:name w:val="ListLabel 29"/>
    <w:qFormat/>
    <w:rsid w:val="000F5E75"/>
    <w:rPr>
      <w:rFonts w:eastAsia="Courier New"/>
    </w:rPr>
  </w:style>
  <w:style w:type="character" w:customStyle="1" w:styleId="ListLabel28">
    <w:name w:val="ListLabel 28"/>
    <w:qFormat/>
    <w:rsid w:val="000F5E75"/>
    <w:rPr>
      <w:rFonts w:eastAsia="Courier New"/>
    </w:rPr>
  </w:style>
  <w:style w:type="character" w:customStyle="1" w:styleId="ListLabel27">
    <w:name w:val="ListLabel 27"/>
    <w:qFormat/>
    <w:rsid w:val="000F5E75"/>
    <w:rPr>
      <w:rFonts w:eastAsia="Courier New"/>
    </w:rPr>
  </w:style>
  <w:style w:type="character" w:customStyle="1" w:styleId="ListLabel26">
    <w:name w:val="ListLabel 26"/>
    <w:qFormat/>
    <w:rsid w:val="000F5E75"/>
    <w:rPr>
      <w:rFonts w:eastAsia="Wingdings"/>
    </w:rPr>
  </w:style>
  <w:style w:type="character" w:customStyle="1" w:styleId="ListLabel25">
    <w:name w:val="ListLabel 25"/>
    <w:qFormat/>
    <w:rsid w:val="000F5E75"/>
    <w:rPr>
      <w:rFonts w:eastAsia="Courier New"/>
    </w:rPr>
  </w:style>
  <w:style w:type="character" w:customStyle="1" w:styleId="ListLabel24">
    <w:name w:val="ListLabel 24"/>
    <w:qFormat/>
    <w:rsid w:val="000F5E75"/>
    <w:rPr>
      <w:rFonts w:eastAsia="Symbol"/>
    </w:rPr>
  </w:style>
  <w:style w:type="character" w:customStyle="1" w:styleId="ListLabel23">
    <w:name w:val="ListLabel 23"/>
    <w:qFormat/>
    <w:rsid w:val="000F5E75"/>
    <w:rPr>
      <w:rFonts w:eastAsia="Wingdings"/>
    </w:rPr>
  </w:style>
  <w:style w:type="character" w:customStyle="1" w:styleId="ListLabel22">
    <w:name w:val="ListLabel 22"/>
    <w:qFormat/>
    <w:rsid w:val="000F5E75"/>
    <w:rPr>
      <w:rFonts w:eastAsia="Courier New"/>
    </w:rPr>
  </w:style>
  <w:style w:type="character" w:customStyle="1" w:styleId="ListLabel21">
    <w:name w:val="ListLabel 21"/>
    <w:qFormat/>
    <w:rsid w:val="000F5E75"/>
    <w:rPr>
      <w:rFonts w:eastAsia="Symbol"/>
    </w:rPr>
  </w:style>
  <w:style w:type="character" w:customStyle="1" w:styleId="ListLabel20">
    <w:name w:val="ListLabel 20"/>
    <w:qFormat/>
    <w:rsid w:val="000F5E75"/>
    <w:rPr>
      <w:rFonts w:eastAsia="Wingdings"/>
    </w:rPr>
  </w:style>
  <w:style w:type="character" w:customStyle="1" w:styleId="ListLabel19">
    <w:name w:val="ListLabel 19"/>
    <w:qFormat/>
    <w:rsid w:val="000F5E75"/>
    <w:rPr>
      <w:rFonts w:eastAsia="Courier New"/>
    </w:rPr>
  </w:style>
  <w:style w:type="character" w:customStyle="1" w:styleId="ListLabel18">
    <w:name w:val="ListLabel 18"/>
    <w:qFormat/>
    <w:rsid w:val="000F5E75"/>
    <w:rPr>
      <w:rFonts w:eastAsia="Arial"/>
    </w:rPr>
  </w:style>
  <w:style w:type="character" w:customStyle="1" w:styleId="ListLabel17">
    <w:name w:val="ListLabel 17"/>
    <w:qFormat/>
    <w:rsid w:val="000F5E75"/>
    <w:rPr>
      <w:rFonts w:eastAsia="Wingdings"/>
    </w:rPr>
  </w:style>
  <w:style w:type="character" w:customStyle="1" w:styleId="ListLabel16">
    <w:name w:val="ListLabel 16"/>
    <w:qFormat/>
    <w:rsid w:val="000F5E75"/>
    <w:rPr>
      <w:rFonts w:eastAsia="Courier New"/>
    </w:rPr>
  </w:style>
  <w:style w:type="character" w:customStyle="1" w:styleId="ListLabel15">
    <w:name w:val="ListLabel 15"/>
    <w:qFormat/>
    <w:rsid w:val="000F5E75"/>
    <w:rPr>
      <w:rFonts w:eastAsia="Symbol"/>
    </w:rPr>
  </w:style>
  <w:style w:type="character" w:customStyle="1" w:styleId="ListLabel14">
    <w:name w:val="ListLabel 14"/>
    <w:qFormat/>
    <w:rsid w:val="000F5E75"/>
    <w:rPr>
      <w:rFonts w:eastAsia="Wingdings"/>
    </w:rPr>
  </w:style>
  <w:style w:type="character" w:customStyle="1" w:styleId="ListLabel13">
    <w:name w:val="ListLabel 13"/>
    <w:qFormat/>
    <w:rsid w:val="000F5E75"/>
    <w:rPr>
      <w:rFonts w:eastAsia="Courier New"/>
    </w:rPr>
  </w:style>
  <w:style w:type="character" w:customStyle="1" w:styleId="ListLabel12">
    <w:name w:val="ListLabel 12"/>
    <w:qFormat/>
    <w:rsid w:val="000F5E75"/>
    <w:rPr>
      <w:rFonts w:eastAsia="Symbol"/>
    </w:rPr>
  </w:style>
  <w:style w:type="character" w:customStyle="1" w:styleId="ListLabel11">
    <w:name w:val="ListLabel 11"/>
    <w:qFormat/>
    <w:rsid w:val="000F5E75"/>
    <w:rPr>
      <w:rFonts w:eastAsia="Wingdings"/>
    </w:rPr>
  </w:style>
  <w:style w:type="character" w:customStyle="1" w:styleId="ListLabel10">
    <w:name w:val="ListLabel 10"/>
    <w:qFormat/>
    <w:rsid w:val="000F5E75"/>
    <w:rPr>
      <w:rFonts w:eastAsia="Courier New"/>
    </w:rPr>
  </w:style>
  <w:style w:type="character" w:customStyle="1" w:styleId="ListLabel9">
    <w:name w:val="ListLabel 9"/>
    <w:qFormat/>
    <w:rsid w:val="000F5E75"/>
    <w:rPr>
      <w:rFonts w:ascii="Arial" w:eastAsia="Arial" w:hAnsi="Arial"/>
    </w:rPr>
  </w:style>
  <w:style w:type="character" w:customStyle="1" w:styleId="EndnoteCharacters">
    <w:name w:val="Endnote Characters"/>
    <w:qFormat/>
    <w:rsid w:val="000F5E75"/>
  </w:style>
  <w:style w:type="character" w:customStyle="1" w:styleId="EndnoteAnchor">
    <w:name w:val="Endnote Anchor"/>
    <w:qFormat/>
    <w:rsid w:val="000F5E75"/>
    <w:rPr>
      <w:vertAlign w:val="superscript"/>
    </w:rPr>
  </w:style>
  <w:style w:type="character" w:customStyle="1" w:styleId="ListLabel8">
    <w:name w:val="ListLabel 8"/>
    <w:qFormat/>
    <w:rsid w:val="000F5E75"/>
    <w:rPr>
      <w:rFonts w:eastAsia="Courier New"/>
    </w:rPr>
  </w:style>
  <w:style w:type="character" w:customStyle="1" w:styleId="ListLabel7">
    <w:name w:val="ListLabel 7"/>
    <w:qFormat/>
    <w:rsid w:val="000F5E75"/>
    <w:rPr>
      <w:rFonts w:eastAsia="Courier New"/>
    </w:rPr>
  </w:style>
  <w:style w:type="character" w:customStyle="1" w:styleId="ListLabel6">
    <w:name w:val="ListLabel 6"/>
    <w:qFormat/>
    <w:rsid w:val="000F5E75"/>
    <w:rPr>
      <w:rFonts w:eastAsia="Courier New"/>
    </w:rPr>
  </w:style>
  <w:style w:type="character" w:customStyle="1" w:styleId="ListLabel5">
    <w:name w:val="ListLabel 5"/>
    <w:qFormat/>
    <w:rsid w:val="000F5E75"/>
    <w:rPr>
      <w:rFonts w:ascii="Arial" w:eastAsia="Arial" w:hAnsi="Arial"/>
    </w:rPr>
  </w:style>
  <w:style w:type="character" w:customStyle="1" w:styleId="ListLabel4">
    <w:name w:val="ListLabel 4"/>
    <w:qFormat/>
    <w:rsid w:val="000F5E75"/>
    <w:rPr>
      <w:rFonts w:eastAsia="Courier New"/>
    </w:rPr>
  </w:style>
  <w:style w:type="character" w:customStyle="1" w:styleId="ListLabel3">
    <w:name w:val="ListLabel 3"/>
    <w:qFormat/>
    <w:rsid w:val="000F5E75"/>
    <w:rPr>
      <w:rFonts w:eastAsia="Courier New"/>
    </w:rPr>
  </w:style>
  <w:style w:type="character" w:customStyle="1" w:styleId="ListLabel2">
    <w:name w:val="ListLabel 2"/>
    <w:qFormat/>
    <w:rsid w:val="000F5E75"/>
    <w:rPr>
      <w:rFonts w:eastAsia="Courier New"/>
    </w:rPr>
  </w:style>
  <w:style w:type="character" w:customStyle="1" w:styleId="ListLabel1">
    <w:name w:val="ListLabel 1"/>
    <w:qFormat/>
    <w:rsid w:val="000F5E75"/>
    <w:rPr>
      <w:rFonts w:eastAsia="Arial"/>
    </w:rPr>
  </w:style>
  <w:style w:type="character" w:customStyle="1" w:styleId="InternetLink">
    <w:name w:val="Internet Link"/>
    <w:qFormat/>
    <w:rsid w:val="000F5E75"/>
    <w:rPr>
      <w:rFonts w:eastAsia="Times New Roman"/>
      <w:color w:val="0000FF"/>
      <w:u w:val="single"/>
    </w:rPr>
  </w:style>
  <w:style w:type="character" w:customStyle="1" w:styleId="FootnoteAnchor">
    <w:name w:val="Footnote Anchor"/>
    <w:qFormat/>
    <w:rsid w:val="000F5E75"/>
    <w:rPr>
      <w:vertAlign w:val="superscript"/>
    </w:rPr>
  </w:style>
  <w:style w:type="character" w:customStyle="1" w:styleId="FootnoteCharacters">
    <w:name w:val="Footnote Characters"/>
    <w:qFormat/>
    <w:rsid w:val="000F5E75"/>
    <w:rPr>
      <w:vertAlign w:val="superscript"/>
    </w:rPr>
  </w:style>
  <w:style w:type="character" w:styleId="PageNumber">
    <w:name w:val="page number"/>
    <w:qFormat/>
    <w:rsid w:val="000F5E75"/>
  </w:style>
  <w:style w:type="character" w:customStyle="1" w:styleId="ListLabel255">
    <w:name w:val="ListLabel 255"/>
    <w:qFormat/>
    <w:rsid w:val="000F5E75"/>
    <w:rPr>
      <w:rFonts w:eastAsia="Symbol"/>
    </w:rPr>
  </w:style>
  <w:style w:type="character" w:customStyle="1" w:styleId="ListLabel256">
    <w:name w:val="ListLabel 256"/>
    <w:qFormat/>
    <w:rsid w:val="000F5E75"/>
    <w:rPr>
      <w:rFonts w:eastAsia="Courier New"/>
    </w:rPr>
  </w:style>
  <w:style w:type="character" w:customStyle="1" w:styleId="ListLabel257">
    <w:name w:val="ListLabel 257"/>
    <w:qFormat/>
    <w:rsid w:val="000F5E75"/>
    <w:rPr>
      <w:rFonts w:eastAsia="Wingdings"/>
    </w:rPr>
  </w:style>
  <w:style w:type="character" w:customStyle="1" w:styleId="ListLabel258">
    <w:name w:val="ListLabel 258"/>
    <w:qFormat/>
    <w:rsid w:val="000F5E75"/>
    <w:rPr>
      <w:rFonts w:eastAsia="Symbol"/>
    </w:rPr>
  </w:style>
  <w:style w:type="character" w:customStyle="1" w:styleId="ListLabel259">
    <w:name w:val="ListLabel 259"/>
    <w:qFormat/>
    <w:rsid w:val="000F5E75"/>
    <w:rPr>
      <w:rFonts w:eastAsia="Courier New"/>
    </w:rPr>
  </w:style>
  <w:style w:type="character" w:customStyle="1" w:styleId="ListLabel260">
    <w:name w:val="ListLabel 260"/>
    <w:qFormat/>
    <w:rsid w:val="000F5E75"/>
    <w:rPr>
      <w:rFonts w:eastAsia="Wingdings"/>
    </w:rPr>
  </w:style>
  <w:style w:type="character" w:customStyle="1" w:styleId="ListLabel261">
    <w:name w:val="ListLabel 261"/>
    <w:qFormat/>
    <w:rsid w:val="000F5E75"/>
    <w:rPr>
      <w:rFonts w:eastAsia="Symbol"/>
    </w:rPr>
  </w:style>
  <w:style w:type="character" w:customStyle="1" w:styleId="ListLabel262">
    <w:name w:val="ListLabel 262"/>
    <w:qFormat/>
    <w:rsid w:val="000F5E75"/>
    <w:rPr>
      <w:rFonts w:eastAsia="Courier New"/>
    </w:rPr>
  </w:style>
  <w:style w:type="character" w:customStyle="1" w:styleId="ListLabel263">
    <w:name w:val="ListLabel 263"/>
    <w:qFormat/>
    <w:rsid w:val="000F5E75"/>
    <w:rPr>
      <w:rFonts w:eastAsia="Wingdings"/>
    </w:rPr>
  </w:style>
  <w:style w:type="character" w:customStyle="1" w:styleId="ListLabel264">
    <w:name w:val="ListLabel 264"/>
    <w:qFormat/>
    <w:rsid w:val="000F5E75"/>
    <w:rPr>
      <w:rFonts w:eastAsia="Symbol"/>
    </w:rPr>
  </w:style>
  <w:style w:type="character" w:customStyle="1" w:styleId="ListLabel265">
    <w:name w:val="ListLabel 265"/>
    <w:qFormat/>
    <w:rsid w:val="000F5E75"/>
    <w:rPr>
      <w:rFonts w:eastAsia="Courier New"/>
    </w:rPr>
  </w:style>
  <w:style w:type="character" w:customStyle="1" w:styleId="ListLabel266">
    <w:name w:val="ListLabel 266"/>
    <w:qFormat/>
    <w:rsid w:val="000F5E75"/>
    <w:rPr>
      <w:rFonts w:eastAsia="Wingdings"/>
    </w:rPr>
  </w:style>
  <w:style w:type="character" w:customStyle="1" w:styleId="ListLabel267">
    <w:name w:val="ListLabel 267"/>
    <w:qFormat/>
    <w:rsid w:val="000F5E75"/>
    <w:rPr>
      <w:rFonts w:eastAsia="Symbol"/>
    </w:rPr>
  </w:style>
  <w:style w:type="character" w:customStyle="1" w:styleId="ListLabel268">
    <w:name w:val="ListLabel 268"/>
    <w:qFormat/>
    <w:rsid w:val="000F5E75"/>
    <w:rPr>
      <w:rFonts w:eastAsia="Courier New"/>
    </w:rPr>
  </w:style>
  <w:style w:type="character" w:customStyle="1" w:styleId="ListLabel269">
    <w:name w:val="ListLabel 269"/>
    <w:qFormat/>
    <w:rsid w:val="000F5E75"/>
    <w:rPr>
      <w:rFonts w:eastAsia="Wingdings"/>
    </w:rPr>
  </w:style>
  <w:style w:type="character" w:customStyle="1" w:styleId="ListLabel270">
    <w:name w:val="ListLabel 270"/>
    <w:qFormat/>
    <w:rsid w:val="000F5E75"/>
    <w:rPr>
      <w:rFonts w:eastAsia="Symbol"/>
    </w:rPr>
  </w:style>
  <w:style w:type="character" w:customStyle="1" w:styleId="ListLabel271">
    <w:name w:val="ListLabel 271"/>
    <w:qFormat/>
    <w:rsid w:val="000F5E75"/>
    <w:rPr>
      <w:rFonts w:eastAsia="Courier New"/>
    </w:rPr>
  </w:style>
  <w:style w:type="character" w:customStyle="1" w:styleId="ListLabel272">
    <w:name w:val="ListLabel 272"/>
    <w:qFormat/>
    <w:rsid w:val="000F5E75"/>
    <w:rPr>
      <w:rFonts w:eastAsia="Wingdings"/>
    </w:rPr>
  </w:style>
  <w:style w:type="character" w:customStyle="1" w:styleId="ListLabel273">
    <w:name w:val="ListLabel 273"/>
    <w:qFormat/>
    <w:rsid w:val="000F5E75"/>
    <w:rPr>
      <w:rFonts w:eastAsia="Symbol"/>
    </w:rPr>
  </w:style>
  <w:style w:type="character" w:customStyle="1" w:styleId="ListLabel274">
    <w:name w:val="ListLabel 274"/>
    <w:qFormat/>
    <w:rsid w:val="000F5E75"/>
    <w:rPr>
      <w:rFonts w:eastAsia="Courier New"/>
    </w:rPr>
  </w:style>
  <w:style w:type="character" w:customStyle="1" w:styleId="ListLabel275">
    <w:name w:val="ListLabel 275"/>
    <w:qFormat/>
    <w:rsid w:val="000F5E75"/>
    <w:rPr>
      <w:rFonts w:eastAsia="Wingdings"/>
    </w:rPr>
  </w:style>
  <w:style w:type="character" w:customStyle="1" w:styleId="ListLabel276">
    <w:name w:val="ListLabel 276"/>
    <w:qFormat/>
    <w:rsid w:val="000F5E75"/>
    <w:rPr>
      <w:rFonts w:eastAsia="Symbol"/>
    </w:rPr>
  </w:style>
  <w:style w:type="character" w:customStyle="1" w:styleId="ListLabel277">
    <w:name w:val="ListLabel 277"/>
    <w:qFormat/>
    <w:rsid w:val="000F5E75"/>
    <w:rPr>
      <w:rFonts w:eastAsia="Courier New"/>
    </w:rPr>
  </w:style>
  <w:style w:type="character" w:customStyle="1" w:styleId="ListLabel278">
    <w:name w:val="ListLabel 278"/>
    <w:qFormat/>
    <w:rsid w:val="000F5E75"/>
    <w:rPr>
      <w:rFonts w:eastAsia="Wingdings"/>
    </w:rPr>
  </w:style>
  <w:style w:type="character" w:customStyle="1" w:styleId="ListLabel279">
    <w:name w:val="ListLabel 279"/>
    <w:qFormat/>
    <w:rsid w:val="000F5E75"/>
    <w:rPr>
      <w:rFonts w:eastAsia="Symbol"/>
    </w:rPr>
  </w:style>
  <w:style w:type="character" w:customStyle="1" w:styleId="ListLabel280">
    <w:name w:val="ListLabel 280"/>
    <w:qFormat/>
    <w:rsid w:val="000F5E75"/>
    <w:rPr>
      <w:rFonts w:eastAsia="Courier New"/>
    </w:rPr>
  </w:style>
  <w:style w:type="character" w:customStyle="1" w:styleId="ListLabel281">
    <w:name w:val="ListLabel 281"/>
    <w:qFormat/>
    <w:rsid w:val="000F5E75"/>
    <w:rPr>
      <w:rFonts w:eastAsia="Wingdings"/>
    </w:rPr>
  </w:style>
  <w:style w:type="character" w:customStyle="1" w:styleId="ListLabel282">
    <w:name w:val="ListLabel 282"/>
    <w:qFormat/>
    <w:rsid w:val="000F5E75"/>
    <w:rPr>
      <w:rFonts w:eastAsia="Symbol"/>
    </w:rPr>
  </w:style>
  <w:style w:type="character" w:customStyle="1" w:styleId="ListLabel283">
    <w:name w:val="ListLabel 283"/>
    <w:qFormat/>
    <w:rsid w:val="000F5E75"/>
    <w:rPr>
      <w:rFonts w:eastAsia="Courier New"/>
    </w:rPr>
  </w:style>
  <w:style w:type="character" w:customStyle="1" w:styleId="ListLabel284">
    <w:name w:val="ListLabel 284"/>
    <w:qFormat/>
    <w:rsid w:val="000F5E75"/>
    <w:rPr>
      <w:rFonts w:eastAsia="Wingdings"/>
    </w:rPr>
  </w:style>
  <w:style w:type="character" w:customStyle="1" w:styleId="ListLabel285">
    <w:name w:val="ListLabel 285"/>
    <w:qFormat/>
    <w:rsid w:val="000F5E75"/>
    <w:rPr>
      <w:rFonts w:eastAsia="Symbol"/>
    </w:rPr>
  </w:style>
  <w:style w:type="character" w:customStyle="1" w:styleId="ListLabel286">
    <w:name w:val="ListLabel 286"/>
    <w:qFormat/>
    <w:rsid w:val="000F5E75"/>
    <w:rPr>
      <w:rFonts w:eastAsia="Courier New"/>
    </w:rPr>
  </w:style>
  <w:style w:type="character" w:customStyle="1" w:styleId="ListLabel287">
    <w:name w:val="ListLabel 287"/>
    <w:qFormat/>
    <w:rsid w:val="000F5E75"/>
    <w:rPr>
      <w:rFonts w:eastAsia="Wingdings"/>
    </w:rPr>
  </w:style>
  <w:style w:type="character" w:customStyle="1" w:styleId="ListLabel288">
    <w:name w:val="ListLabel 288"/>
    <w:qFormat/>
    <w:rsid w:val="000F5E75"/>
    <w:rPr>
      <w:rFonts w:eastAsia="Symbol"/>
    </w:rPr>
  </w:style>
  <w:style w:type="character" w:customStyle="1" w:styleId="ListLabel289">
    <w:name w:val="ListLabel 289"/>
    <w:qFormat/>
    <w:rsid w:val="000F5E75"/>
    <w:rPr>
      <w:rFonts w:eastAsia="Courier New"/>
    </w:rPr>
  </w:style>
  <w:style w:type="character" w:customStyle="1" w:styleId="ListLabel290">
    <w:name w:val="ListLabel 290"/>
    <w:qFormat/>
    <w:rsid w:val="000F5E75"/>
    <w:rPr>
      <w:rFonts w:eastAsia="Wingdings"/>
    </w:rPr>
  </w:style>
  <w:style w:type="character" w:customStyle="1" w:styleId="WW-EndnoteCharacters">
    <w:name w:val="WW-Endnote Characters"/>
    <w:qFormat/>
    <w:rsid w:val="000F5E75"/>
  </w:style>
  <w:style w:type="character" w:customStyle="1" w:styleId="WW8Num2z8">
    <w:name w:val="WW8Num2z8"/>
    <w:qFormat/>
    <w:rsid w:val="000F5E75"/>
  </w:style>
  <w:style w:type="character" w:customStyle="1" w:styleId="WW8Num2z7">
    <w:name w:val="WW8Num2z7"/>
    <w:qFormat/>
    <w:rsid w:val="000F5E75"/>
  </w:style>
  <w:style w:type="character" w:customStyle="1" w:styleId="WW8Num2z6">
    <w:name w:val="WW8Num2z6"/>
    <w:qFormat/>
    <w:rsid w:val="000F5E75"/>
  </w:style>
  <w:style w:type="character" w:customStyle="1" w:styleId="WW8Num2z5">
    <w:name w:val="WW8Num2z5"/>
    <w:qFormat/>
    <w:rsid w:val="000F5E75"/>
  </w:style>
  <w:style w:type="character" w:customStyle="1" w:styleId="WW8Num2z4">
    <w:name w:val="WW8Num2z4"/>
    <w:qFormat/>
    <w:rsid w:val="000F5E75"/>
  </w:style>
  <w:style w:type="character" w:customStyle="1" w:styleId="WW8Num2z3">
    <w:name w:val="WW8Num2z3"/>
    <w:qFormat/>
    <w:rsid w:val="000F5E75"/>
  </w:style>
  <w:style w:type="character" w:customStyle="1" w:styleId="WW8Num2z2">
    <w:name w:val="WW8Num2z2"/>
    <w:qFormat/>
    <w:rsid w:val="000F5E75"/>
  </w:style>
  <w:style w:type="character" w:customStyle="1" w:styleId="WW8Num2z1">
    <w:name w:val="WW8Num2z1"/>
    <w:qFormat/>
    <w:rsid w:val="000F5E75"/>
  </w:style>
  <w:style w:type="character" w:customStyle="1" w:styleId="WW8Num2z0">
    <w:name w:val="WW8Num2z0"/>
    <w:qFormat/>
    <w:rsid w:val="000F5E75"/>
  </w:style>
  <w:style w:type="character" w:customStyle="1" w:styleId="WW8Num1z3">
    <w:name w:val="WW8Num1z3"/>
    <w:qFormat/>
    <w:rsid w:val="000F5E75"/>
    <w:rPr>
      <w:rFonts w:ascii="Symbol" w:eastAsia="Symbol" w:hAnsi="Symbol"/>
    </w:rPr>
  </w:style>
  <w:style w:type="character" w:customStyle="1" w:styleId="WW8Num1z2">
    <w:name w:val="WW8Num1z2"/>
    <w:qFormat/>
    <w:rsid w:val="000F5E75"/>
    <w:rPr>
      <w:rFonts w:ascii="Wingdings" w:eastAsia="Wingdings" w:hAnsi="Wingdings"/>
    </w:rPr>
  </w:style>
  <w:style w:type="character" w:customStyle="1" w:styleId="WW8Num1z1">
    <w:name w:val="WW8Num1z1"/>
    <w:qFormat/>
    <w:rsid w:val="000F5E75"/>
    <w:rPr>
      <w:rFonts w:ascii="Courier New" w:eastAsia="Courier New" w:hAnsi="Courier New"/>
    </w:rPr>
  </w:style>
  <w:style w:type="character" w:customStyle="1" w:styleId="WW8Num1z0">
    <w:name w:val="WW8Num1z0"/>
    <w:qFormat/>
    <w:rsid w:val="000F5E75"/>
    <w:rPr>
      <w:rFonts w:ascii="Arial" w:eastAsia="Arial" w:hAnsi="Arial"/>
      <w:color w:val="00A65D"/>
      <w:highlight w:val="white"/>
    </w:rPr>
  </w:style>
  <w:style w:type="character" w:customStyle="1" w:styleId="ListLabel291">
    <w:name w:val="ListLabel 291"/>
    <w:qFormat/>
    <w:rsid w:val="000F5E75"/>
    <w:rPr>
      <w:rFonts w:eastAsia="OpenSymbol"/>
    </w:rPr>
  </w:style>
  <w:style w:type="character" w:customStyle="1" w:styleId="ListLabel292">
    <w:name w:val="ListLabel 292"/>
    <w:qFormat/>
    <w:rsid w:val="000F5E75"/>
    <w:rPr>
      <w:rFonts w:eastAsia="OpenSymbol"/>
    </w:rPr>
  </w:style>
  <w:style w:type="character" w:customStyle="1" w:styleId="ListLabel293">
    <w:name w:val="ListLabel 293"/>
    <w:qFormat/>
    <w:rsid w:val="000F5E75"/>
    <w:rPr>
      <w:rFonts w:eastAsia="OpenSymbol"/>
    </w:rPr>
  </w:style>
  <w:style w:type="character" w:customStyle="1" w:styleId="ListLabel294">
    <w:name w:val="ListLabel 294"/>
    <w:qFormat/>
    <w:rsid w:val="000F5E75"/>
    <w:rPr>
      <w:rFonts w:eastAsia="OpenSymbol"/>
    </w:rPr>
  </w:style>
  <w:style w:type="character" w:customStyle="1" w:styleId="ListLabel295">
    <w:name w:val="ListLabel 295"/>
    <w:qFormat/>
    <w:rsid w:val="000F5E75"/>
    <w:rPr>
      <w:rFonts w:eastAsia="OpenSymbol"/>
    </w:rPr>
  </w:style>
  <w:style w:type="character" w:customStyle="1" w:styleId="ListLabel296">
    <w:name w:val="ListLabel 296"/>
    <w:qFormat/>
    <w:rsid w:val="000F5E75"/>
    <w:rPr>
      <w:rFonts w:eastAsia="OpenSymbol"/>
    </w:rPr>
  </w:style>
  <w:style w:type="character" w:customStyle="1" w:styleId="ListLabel297">
    <w:name w:val="ListLabel 297"/>
    <w:qFormat/>
    <w:rsid w:val="000F5E75"/>
    <w:rPr>
      <w:rFonts w:eastAsia="OpenSymbol"/>
    </w:rPr>
  </w:style>
  <w:style w:type="character" w:customStyle="1" w:styleId="ListLabel298">
    <w:name w:val="ListLabel 298"/>
    <w:qFormat/>
    <w:rsid w:val="000F5E75"/>
    <w:rPr>
      <w:rFonts w:eastAsia="OpenSymbol"/>
    </w:rPr>
  </w:style>
  <w:style w:type="character" w:customStyle="1" w:styleId="ListLabel299">
    <w:name w:val="ListLabel 299"/>
    <w:qFormat/>
    <w:rsid w:val="000F5E75"/>
    <w:rPr>
      <w:rFonts w:eastAsia="OpenSymbol"/>
    </w:rPr>
  </w:style>
  <w:style w:type="character" w:customStyle="1" w:styleId="ListLabel300">
    <w:name w:val="ListLabel 300"/>
    <w:qFormat/>
    <w:rsid w:val="000F5E75"/>
    <w:rPr>
      <w:rFonts w:eastAsia="OpenSymbol"/>
    </w:rPr>
  </w:style>
  <w:style w:type="character" w:customStyle="1" w:styleId="ListLabel301">
    <w:name w:val="ListLabel 301"/>
    <w:qFormat/>
    <w:rsid w:val="000F5E75"/>
    <w:rPr>
      <w:rFonts w:eastAsia="OpenSymbol"/>
    </w:rPr>
  </w:style>
  <w:style w:type="character" w:customStyle="1" w:styleId="ListLabel302">
    <w:name w:val="ListLabel 302"/>
    <w:qFormat/>
    <w:rsid w:val="000F5E75"/>
    <w:rPr>
      <w:rFonts w:eastAsia="OpenSymbol"/>
    </w:rPr>
  </w:style>
  <w:style w:type="character" w:customStyle="1" w:styleId="ListLabel303">
    <w:name w:val="ListLabel 303"/>
    <w:qFormat/>
    <w:rsid w:val="000F5E75"/>
    <w:rPr>
      <w:rFonts w:eastAsia="OpenSymbol"/>
    </w:rPr>
  </w:style>
  <w:style w:type="character" w:customStyle="1" w:styleId="ListLabel304">
    <w:name w:val="ListLabel 304"/>
    <w:qFormat/>
    <w:rsid w:val="000F5E75"/>
    <w:rPr>
      <w:rFonts w:eastAsia="OpenSymbol"/>
    </w:rPr>
  </w:style>
  <w:style w:type="character" w:customStyle="1" w:styleId="ListLabel305">
    <w:name w:val="ListLabel 305"/>
    <w:qFormat/>
    <w:rsid w:val="000F5E75"/>
    <w:rPr>
      <w:rFonts w:eastAsia="OpenSymbol"/>
    </w:rPr>
  </w:style>
  <w:style w:type="character" w:customStyle="1" w:styleId="ListLabel306">
    <w:name w:val="ListLabel 306"/>
    <w:qFormat/>
    <w:rsid w:val="000F5E75"/>
    <w:rPr>
      <w:rFonts w:eastAsia="OpenSymbol"/>
    </w:rPr>
  </w:style>
  <w:style w:type="character" w:customStyle="1" w:styleId="ListLabel307">
    <w:name w:val="ListLabel 307"/>
    <w:qFormat/>
    <w:rsid w:val="000F5E75"/>
    <w:rPr>
      <w:rFonts w:eastAsia="OpenSymbol"/>
    </w:rPr>
  </w:style>
  <w:style w:type="character" w:customStyle="1" w:styleId="ListLabel308">
    <w:name w:val="ListLabel 308"/>
    <w:qFormat/>
    <w:rsid w:val="000F5E75"/>
    <w:rPr>
      <w:rFonts w:eastAsia="OpenSymbol"/>
    </w:rPr>
  </w:style>
  <w:style w:type="character" w:customStyle="1" w:styleId="ListLabel309">
    <w:name w:val="ListLabel 309"/>
    <w:qFormat/>
    <w:rsid w:val="000F5E75"/>
    <w:rPr>
      <w:rFonts w:eastAsia="OpenSymbol"/>
      <w:b w:val="0"/>
    </w:rPr>
  </w:style>
  <w:style w:type="character" w:customStyle="1" w:styleId="ListLabel310">
    <w:name w:val="ListLabel 310"/>
    <w:qFormat/>
    <w:rsid w:val="000F5E75"/>
    <w:rPr>
      <w:rFonts w:eastAsia="OpenSymbol"/>
    </w:rPr>
  </w:style>
  <w:style w:type="character" w:customStyle="1" w:styleId="ListLabel311">
    <w:name w:val="ListLabel 311"/>
    <w:qFormat/>
    <w:rsid w:val="000F5E75"/>
    <w:rPr>
      <w:rFonts w:eastAsia="OpenSymbol"/>
    </w:rPr>
  </w:style>
  <w:style w:type="character" w:customStyle="1" w:styleId="ListLabel312">
    <w:name w:val="ListLabel 312"/>
    <w:qFormat/>
    <w:rsid w:val="000F5E75"/>
    <w:rPr>
      <w:rFonts w:eastAsia="OpenSymbol"/>
    </w:rPr>
  </w:style>
  <w:style w:type="character" w:customStyle="1" w:styleId="ListLabel313">
    <w:name w:val="ListLabel 313"/>
    <w:qFormat/>
    <w:rsid w:val="000F5E75"/>
    <w:rPr>
      <w:rFonts w:eastAsia="OpenSymbol"/>
    </w:rPr>
  </w:style>
  <w:style w:type="character" w:customStyle="1" w:styleId="ListLabel314">
    <w:name w:val="ListLabel 314"/>
    <w:qFormat/>
    <w:rsid w:val="000F5E75"/>
    <w:rPr>
      <w:rFonts w:eastAsia="OpenSymbol"/>
    </w:rPr>
  </w:style>
  <w:style w:type="character" w:customStyle="1" w:styleId="ListLabel315">
    <w:name w:val="ListLabel 315"/>
    <w:qFormat/>
    <w:rsid w:val="000F5E75"/>
    <w:rPr>
      <w:rFonts w:eastAsia="OpenSymbol"/>
    </w:rPr>
  </w:style>
  <w:style w:type="character" w:customStyle="1" w:styleId="ListLabel316">
    <w:name w:val="ListLabel 316"/>
    <w:qFormat/>
    <w:rsid w:val="000F5E75"/>
    <w:rPr>
      <w:rFonts w:eastAsia="OpenSymbol"/>
    </w:rPr>
  </w:style>
  <w:style w:type="character" w:customStyle="1" w:styleId="ListLabel317">
    <w:name w:val="ListLabel 317"/>
    <w:qFormat/>
    <w:rsid w:val="000F5E75"/>
    <w:rPr>
      <w:rFonts w:eastAsia="OpenSymbol"/>
    </w:rPr>
  </w:style>
  <w:style w:type="character" w:customStyle="1" w:styleId="ListLabel318">
    <w:name w:val="ListLabel 318"/>
    <w:qFormat/>
    <w:rsid w:val="000F5E75"/>
    <w:rPr>
      <w:rFonts w:eastAsia="OpenSymbol"/>
    </w:rPr>
  </w:style>
  <w:style w:type="character" w:customStyle="1" w:styleId="ListLabel319">
    <w:name w:val="ListLabel 319"/>
    <w:qFormat/>
    <w:rsid w:val="000F5E75"/>
    <w:rPr>
      <w:rFonts w:eastAsia="OpenSymbol"/>
    </w:rPr>
  </w:style>
  <w:style w:type="character" w:customStyle="1" w:styleId="ListLabel320">
    <w:name w:val="ListLabel 320"/>
    <w:qFormat/>
    <w:rsid w:val="000F5E75"/>
    <w:rPr>
      <w:rFonts w:eastAsia="OpenSymbol"/>
    </w:rPr>
  </w:style>
  <w:style w:type="character" w:customStyle="1" w:styleId="ListLabel321">
    <w:name w:val="ListLabel 321"/>
    <w:qFormat/>
    <w:rsid w:val="000F5E75"/>
    <w:rPr>
      <w:rFonts w:eastAsia="OpenSymbol"/>
    </w:rPr>
  </w:style>
  <w:style w:type="character" w:customStyle="1" w:styleId="ListLabel322">
    <w:name w:val="ListLabel 322"/>
    <w:qFormat/>
    <w:rsid w:val="000F5E75"/>
    <w:rPr>
      <w:rFonts w:eastAsia="OpenSymbol"/>
    </w:rPr>
  </w:style>
  <w:style w:type="character" w:customStyle="1" w:styleId="ListLabel323">
    <w:name w:val="ListLabel 323"/>
    <w:qFormat/>
    <w:rsid w:val="000F5E75"/>
    <w:rPr>
      <w:rFonts w:eastAsia="OpenSymbol"/>
    </w:rPr>
  </w:style>
  <w:style w:type="character" w:customStyle="1" w:styleId="ListLabel324">
    <w:name w:val="ListLabel 324"/>
    <w:qFormat/>
    <w:rsid w:val="000F5E75"/>
    <w:rPr>
      <w:rFonts w:eastAsia="OpenSymbol"/>
    </w:rPr>
  </w:style>
  <w:style w:type="character" w:customStyle="1" w:styleId="ListLabel325">
    <w:name w:val="ListLabel 325"/>
    <w:qFormat/>
    <w:rsid w:val="000F5E75"/>
    <w:rPr>
      <w:rFonts w:eastAsia="OpenSymbol"/>
    </w:rPr>
  </w:style>
  <w:style w:type="character" w:customStyle="1" w:styleId="ListLabel326">
    <w:name w:val="ListLabel 326"/>
    <w:qFormat/>
    <w:rsid w:val="000F5E75"/>
    <w:rPr>
      <w:rFonts w:eastAsia="OpenSymbol"/>
    </w:rPr>
  </w:style>
  <w:style w:type="character" w:customStyle="1" w:styleId="ListLabel327">
    <w:name w:val="ListLabel 327"/>
    <w:qFormat/>
    <w:rsid w:val="000F5E75"/>
    <w:rPr>
      <w:rFonts w:eastAsia="OpenSymbol"/>
    </w:rPr>
  </w:style>
  <w:style w:type="character" w:customStyle="1" w:styleId="ListLabel328">
    <w:name w:val="ListLabel 328"/>
    <w:qFormat/>
    <w:rsid w:val="000F5E75"/>
    <w:rPr>
      <w:rFonts w:eastAsia="OpenSymbol"/>
    </w:rPr>
  </w:style>
  <w:style w:type="character" w:customStyle="1" w:styleId="ListLabel329">
    <w:name w:val="ListLabel 329"/>
    <w:qFormat/>
    <w:rsid w:val="000F5E75"/>
    <w:rPr>
      <w:rFonts w:eastAsia="OpenSymbol"/>
    </w:rPr>
  </w:style>
  <w:style w:type="character" w:customStyle="1" w:styleId="ListLabel330">
    <w:name w:val="ListLabel 330"/>
    <w:qFormat/>
    <w:rsid w:val="000F5E75"/>
    <w:rPr>
      <w:rFonts w:eastAsia="OpenSymbol"/>
    </w:rPr>
  </w:style>
  <w:style w:type="character" w:customStyle="1" w:styleId="ListLabel331">
    <w:name w:val="ListLabel 331"/>
    <w:qFormat/>
    <w:rsid w:val="000F5E75"/>
    <w:rPr>
      <w:rFonts w:eastAsia="OpenSymbol"/>
    </w:rPr>
  </w:style>
  <w:style w:type="character" w:customStyle="1" w:styleId="ListLabel332">
    <w:name w:val="ListLabel 332"/>
    <w:qFormat/>
    <w:rsid w:val="000F5E75"/>
    <w:rPr>
      <w:rFonts w:eastAsia="OpenSymbol"/>
    </w:rPr>
  </w:style>
  <w:style w:type="character" w:customStyle="1" w:styleId="ListLabel333">
    <w:name w:val="ListLabel 333"/>
    <w:qFormat/>
    <w:rsid w:val="000F5E75"/>
    <w:rPr>
      <w:rFonts w:eastAsia="OpenSymbol"/>
    </w:rPr>
  </w:style>
  <w:style w:type="character" w:customStyle="1" w:styleId="ListLabel334">
    <w:name w:val="ListLabel 334"/>
    <w:qFormat/>
    <w:rsid w:val="000F5E75"/>
    <w:rPr>
      <w:rFonts w:eastAsia="OpenSymbol"/>
    </w:rPr>
  </w:style>
  <w:style w:type="character" w:customStyle="1" w:styleId="ListLabel335">
    <w:name w:val="ListLabel 335"/>
    <w:qFormat/>
    <w:rsid w:val="000F5E75"/>
    <w:rPr>
      <w:rFonts w:eastAsia="OpenSymbol"/>
    </w:rPr>
  </w:style>
  <w:style w:type="character" w:customStyle="1" w:styleId="ListLabel336">
    <w:name w:val="ListLabel 336"/>
    <w:qFormat/>
    <w:rsid w:val="000F5E75"/>
    <w:rPr>
      <w:rFonts w:eastAsia="OpenSymbol"/>
    </w:rPr>
  </w:style>
  <w:style w:type="character" w:customStyle="1" w:styleId="ListLabel337">
    <w:name w:val="ListLabel 337"/>
    <w:qFormat/>
    <w:rsid w:val="000F5E75"/>
    <w:rPr>
      <w:rFonts w:eastAsia="OpenSymbol"/>
    </w:rPr>
  </w:style>
  <w:style w:type="character" w:customStyle="1" w:styleId="ListLabel338">
    <w:name w:val="ListLabel 338"/>
    <w:qFormat/>
    <w:rsid w:val="000F5E75"/>
    <w:rPr>
      <w:rFonts w:eastAsia="OpenSymbol"/>
    </w:rPr>
  </w:style>
  <w:style w:type="character" w:customStyle="1" w:styleId="ListLabel339">
    <w:name w:val="ListLabel 339"/>
    <w:qFormat/>
    <w:rsid w:val="000F5E75"/>
    <w:rPr>
      <w:rFonts w:eastAsia="OpenSymbol"/>
    </w:rPr>
  </w:style>
  <w:style w:type="character" w:customStyle="1" w:styleId="ListLabel340">
    <w:name w:val="ListLabel 340"/>
    <w:qFormat/>
    <w:rsid w:val="000F5E75"/>
    <w:rPr>
      <w:rFonts w:eastAsia="OpenSymbol"/>
    </w:rPr>
  </w:style>
  <w:style w:type="character" w:customStyle="1" w:styleId="ListLabel341">
    <w:name w:val="ListLabel 341"/>
    <w:qFormat/>
    <w:rsid w:val="000F5E75"/>
    <w:rPr>
      <w:rFonts w:eastAsia="OpenSymbol"/>
    </w:rPr>
  </w:style>
  <w:style w:type="character" w:customStyle="1" w:styleId="ListLabel342">
    <w:name w:val="ListLabel 342"/>
    <w:qFormat/>
    <w:rsid w:val="000F5E75"/>
    <w:rPr>
      <w:rFonts w:eastAsia="OpenSymbol"/>
    </w:rPr>
  </w:style>
  <w:style w:type="character" w:customStyle="1" w:styleId="ListLabel343">
    <w:name w:val="ListLabel 343"/>
    <w:qFormat/>
    <w:rsid w:val="000F5E75"/>
    <w:rPr>
      <w:rFonts w:eastAsia="OpenSymbol"/>
    </w:rPr>
  </w:style>
  <w:style w:type="character" w:customStyle="1" w:styleId="ListLabel344">
    <w:name w:val="ListLabel 344"/>
    <w:qFormat/>
    <w:rsid w:val="000F5E75"/>
    <w:rPr>
      <w:rFonts w:eastAsia="OpenSymbol"/>
    </w:rPr>
  </w:style>
  <w:style w:type="character" w:customStyle="1" w:styleId="ListLabel345">
    <w:name w:val="ListLabel 345"/>
    <w:qFormat/>
    <w:rsid w:val="000F5E75"/>
    <w:rPr>
      <w:rFonts w:eastAsia="OpenSymbol"/>
      <w:b w:val="0"/>
      <w:sz w:val="24"/>
    </w:rPr>
  </w:style>
  <w:style w:type="character" w:customStyle="1" w:styleId="ListLabel346">
    <w:name w:val="ListLabel 346"/>
    <w:qFormat/>
    <w:rsid w:val="000F5E75"/>
    <w:rPr>
      <w:rFonts w:eastAsia="OpenSymbol"/>
    </w:rPr>
  </w:style>
  <w:style w:type="character" w:customStyle="1" w:styleId="ListLabel347">
    <w:name w:val="ListLabel 347"/>
    <w:qFormat/>
    <w:rsid w:val="000F5E75"/>
    <w:rPr>
      <w:rFonts w:eastAsia="OpenSymbol"/>
    </w:rPr>
  </w:style>
  <w:style w:type="character" w:customStyle="1" w:styleId="ListLabel348">
    <w:name w:val="ListLabel 348"/>
    <w:qFormat/>
    <w:rsid w:val="000F5E75"/>
    <w:rPr>
      <w:rFonts w:eastAsia="OpenSymbol"/>
    </w:rPr>
  </w:style>
  <w:style w:type="character" w:customStyle="1" w:styleId="ListLabel349">
    <w:name w:val="ListLabel 349"/>
    <w:qFormat/>
    <w:rsid w:val="000F5E75"/>
    <w:rPr>
      <w:rFonts w:eastAsia="OpenSymbol"/>
    </w:rPr>
  </w:style>
  <w:style w:type="character" w:customStyle="1" w:styleId="ListLabel350">
    <w:name w:val="ListLabel 350"/>
    <w:qFormat/>
    <w:rsid w:val="000F5E75"/>
    <w:rPr>
      <w:rFonts w:eastAsia="OpenSymbol"/>
    </w:rPr>
  </w:style>
  <w:style w:type="character" w:customStyle="1" w:styleId="ListLabel351">
    <w:name w:val="ListLabel 351"/>
    <w:qFormat/>
    <w:rsid w:val="000F5E75"/>
    <w:rPr>
      <w:rFonts w:eastAsia="OpenSymbol"/>
    </w:rPr>
  </w:style>
  <w:style w:type="character" w:customStyle="1" w:styleId="ListLabel352">
    <w:name w:val="ListLabel 352"/>
    <w:qFormat/>
    <w:rsid w:val="000F5E75"/>
    <w:rPr>
      <w:rFonts w:eastAsia="OpenSymbol"/>
    </w:rPr>
  </w:style>
  <w:style w:type="character" w:customStyle="1" w:styleId="ListLabel353">
    <w:name w:val="ListLabel 353"/>
    <w:qFormat/>
    <w:rsid w:val="000F5E75"/>
    <w:rPr>
      <w:rFonts w:eastAsia="OpenSymbol"/>
    </w:rPr>
  </w:style>
  <w:style w:type="character" w:customStyle="1" w:styleId="ListLabel354">
    <w:name w:val="ListLabel 354"/>
    <w:qFormat/>
    <w:rsid w:val="000F5E75"/>
    <w:rPr>
      <w:rFonts w:eastAsia="OpenSymbol"/>
      <w:b w:val="0"/>
      <w:sz w:val="24"/>
    </w:rPr>
  </w:style>
  <w:style w:type="character" w:customStyle="1" w:styleId="ListLabel355">
    <w:name w:val="ListLabel 355"/>
    <w:qFormat/>
    <w:rsid w:val="000F5E75"/>
    <w:rPr>
      <w:rFonts w:eastAsia="OpenSymbol"/>
    </w:rPr>
  </w:style>
  <w:style w:type="character" w:customStyle="1" w:styleId="ListLabel356">
    <w:name w:val="ListLabel 356"/>
    <w:qFormat/>
    <w:rsid w:val="000F5E75"/>
    <w:rPr>
      <w:rFonts w:eastAsia="OpenSymbol"/>
    </w:rPr>
  </w:style>
  <w:style w:type="character" w:customStyle="1" w:styleId="ListLabel357">
    <w:name w:val="ListLabel 357"/>
    <w:qFormat/>
    <w:rsid w:val="000F5E75"/>
    <w:rPr>
      <w:rFonts w:eastAsia="OpenSymbol"/>
    </w:rPr>
  </w:style>
  <w:style w:type="character" w:customStyle="1" w:styleId="ListLabel358">
    <w:name w:val="ListLabel 358"/>
    <w:qFormat/>
    <w:rsid w:val="000F5E75"/>
    <w:rPr>
      <w:rFonts w:eastAsia="OpenSymbol"/>
    </w:rPr>
  </w:style>
  <w:style w:type="character" w:customStyle="1" w:styleId="ListLabel359">
    <w:name w:val="ListLabel 359"/>
    <w:qFormat/>
    <w:rsid w:val="000F5E75"/>
    <w:rPr>
      <w:rFonts w:eastAsia="OpenSymbol"/>
    </w:rPr>
  </w:style>
  <w:style w:type="character" w:customStyle="1" w:styleId="ListLabel360">
    <w:name w:val="ListLabel 360"/>
    <w:qFormat/>
    <w:rsid w:val="000F5E75"/>
    <w:rPr>
      <w:rFonts w:eastAsia="OpenSymbol"/>
    </w:rPr>
  </w:style>
  <w:style w:type="character" w:customStyle="1" w:styleId="ListLabel361">
    <w:name w:val="ListLabel 361"/>
    <w:qFormat/>
    <w:rsid w:val="000F5E75"/>
    <w:rPr>
      <w:rFonts w:eastAsia="OpenSymbol"/>
    </w:rPr>
  </w:style>
  <w:style w:type="character" w:customStyle="1" w:styleId="ListLabel362">
    <w:name w:val="ListLabel 362"/>
    <w:qFormat/>
    <w:rsid w:val="000F5E75"/>
    <w:rPr>
      <w:rFonts w:eastAsia="OpenSymbol"/>
    </w:rPr>
  </w:style>
  <w:style w:type="character" w:customStyle="1" w:styleId="a1">
    <w:name w:val="Акцентиран"/>
    <w:qFormat/>
    <w:rsid w:val="000F5E75"/>
    <w:rPr>
      <w:i/>
      <w:iCs/>
    </w:rPr>
  </w:style>
  <w:style w:type="character" w:customStyle="1" w:styleId="a2">
    <w:name w:val="Цитат"/>
    <w:qFormat/>
    <w:rsid w:val="000F5E75"/>
    <w:rPr>
      <w:i/>
      <w:iCs/>
    </w:rPr>
  </w:style>
  <w:style w:type="character" w:customStyle="1" w:styleId="a3">
    <w:name w:val="Котва на бележка под линия"/>
    <w:rsid w:val="000F5E75"/>
    <w:rPr>
      <w:vertAlign w:val="superscript"/>
    </w:rPr>
  </w:style>
  <w:style w:type="character" w:customStyle="1" w:styleId="CommentSubjectChar">
    <w:name w:val="Comment Subject Char"/>
    <w:uiPriority w:val="99"/>
    <w:qFormat/>
    <w:rsid w:val="000F5E75"/>
    <w:rPr>
      <w:b/>
    </w:rPr>
  </w:style>
  <w:style w:type="character" w:customStyle="1" w:styleId="CommentTextChar">
    <w:name w:val="Comment Text Char"/>
    <w:uiPriority w:val="99"/>
    <w:qFormat/>
    <w:rsid w:val="000F5E75"/>
  </w:style>
  <w:style w:type="character" w:styleId="CommentReference">
    <w:name w:val="annotation reference"/>
    <w:uiPriority w:val="99"/>
    <w:qFormat/>
    <w:rsid w:val="000F5E75"/>
    <w:rPr>
      <w:sz w:val="16"/>
    </w:rPr>
  </w:style>
  <w:style w:type="character" w:customStyle="1" w:styleId="Absatz-Standardschriftart">
    <w:name w:val="Absatz-Standardschriftart"/>
    <w:qFormat/>
    <w:rsid w:val="000F5E75"/>
  </w:style>
  <w:style w:type="character" w:customStyle="1" w:styleId="WW8Num7z3">
    <w:name w:val="WW8Num7z3"/>
    <w:qFormat/>
    <w:rsid w:val="000F5E75"/>
    <w:rPr>
      <w:rFonts w:ascii="Symbol" w:eastAsia="Symbol" w:hAnsi="Symbol"/>
    </w:rPr>
  </w:style>
  <w:style w:type="character" w:customStyle="1" w:styleId="WW8Num7z1">
    <w:name w:val="WW8Num7z1"/>
    <w:qFormat/>
    <w:rsid w:val="000F5E75"/>
    <w:rPr>
      <w:rFonts w:ascii="Courier New" w:eastAsia="Courier New" w:hAnsi="Courier New"/>
    </w:rPr>
  </w:style>
  <w:style w:type="character" w:customStyle="1" w:styleId="WW8Num7z0">
    <w:name w:val="WW8Num7z0"/>
    <w:qFormat/>
    <w:rsid w:val="000F5E75"/>
    <w:rPr>
      <w:rFonts w:ascii="Wingdings" w:eastAsia="Wingdings" w:hAnsi="Wingdings"/>
    </w:rPr>
  </w:style>
  <w:style w:type="character" w:customStyle="1" w:styleId="WW8Num6z3">
    <w:name w:val="WW8Num6z3"/>
    <w:qFormat/>
    <w:rsid w:val="000F5E75"/>
    <w:rPr>
      <w:rFonts w:ascii="Symbol" w:eastAsia="Symbol" w:hAnsi="Symbol"/>
    </w:rPr>
  </w:style>
  <w:style w:type="character" w:customStyle="1" w:styleId="WW8Num6z1">
    <w:name w:val="WW8Num6z1"/>
    <w:qFormat/>
    <w:rsid w:val="000F5E75"/>
    <w:rPr>
      <w:rFonts w:ascii="Courier New" w:eastAsia="Courier New" w:hAnsi="Courier New"/>
    </w:rPr>
  </w:style>
  <w:style w:type="character" w:customStyle="1" w:styleId="WW8Num6z0">
    <w:name w:val="WW8Num6z0"/>
    <w:qFormat/>
    <w:rsid w:val="000F5E75"/>
    <w:rPr>
      <w:rFonts w:ascii="Wingdings" w:eastAsia="Wingdings" w:hAnsi="Wingdings"/>
    </w:rPr>
  </w:style>
  <w:style w:type="character" w:customStyle="1" w:styleId="WW8Num5z8">
    <w:name w:val="WW8Num5z8"/>
    <w:qFormat/>
    <w:rsid w:val="000F5E75"/>
  </w:style>
  <w:style w:type="character" w:customStyle="1" w:styleId="WW8Num5z7">
    <w:name w:val="WW8Num5z7"/>
    <w:qFormat/>
    <w:rsid w:val="000F5E75"/>
  </w:style>
  <w:style w:type="character" w:customStyle="1" w:styleId="WW8Num5z6">
    <w:name w:val="WW8Num5z6"/>
    <w:qFormat/>
    <w:rsid w:val="000F5E75"/>
  </w:style>
  <w:style w:type="character" w:customStyle="1" w:styleId="WW8Num5z5">
    <w:name w:val="WW8Num5z5"/>
    <w:qFormat/>
    <w:rsid w:val="000F5E75"/>
  </w:style>
  <w:style w:type="character" w:customStyle="1" w:styleId="WW8Num5z4">
    <w:name w:val="WW8Num5z4"/>
    <w:qFormat/>
    <w:rsid w:val="000F5E75"/>
  </w:style>
  <w:style w:type="character" w:customStyle="1" w:styleId="WW8Num5z3">
    <w:name w:val="WW8Num5z3"/>
    <w:qFormat/>
    <w:rsid w:val="000F5E75"/>
  </w:style>
  <w:style w:type="character" w:customStyle="1" w:styleId="WW8Num5z2">
    <w:name w:val="WW8Num5z2"/>
    <w:qFormat/>
    <w:rsid w:val="000F5E75"/>
  </w:style>
  <w:style w:type="character" w:customStyle="1" w:styleId="WW8Num5z1">
    <w:name w:val="WW8Num5z1"/>
    <w:qFormat/>
    <w:rsid w:val="000F5E75"/>
  </w:style>
  <w:style w:type="character" w:customStyle="1" w:styleId="WW8Num5z0">
    <w:name w:val="WW8Num5z0"/>
    <w:qFormat/>
    <w:rsid w:val="000F5E75"/>
  </w:style>
  <w:style w:type="character" w:customStyle="1" w:styleId="WW8Num4z4">
    <w:name w:val="WW8Num4z4"/>
    <w:qFormat/>
    <w:rsid w:val="000F5E75"/>
    <w:rPr>
      <w:rFonts w:ascii="Courier New" w:eastAsia="Courier New" w:hAnsi="Courier New"/>
    </w:rPr>
  </w:style>
  <w:style w:type="character" w:customStyle="1" w:styleId="WW8Num4z3">
    <w:name w:val="WW8Num4z3"/>
    <w:qFormat/>
    <w:rsid w:val="000F5E75"/>
    <w:rPr>
      <w:rFonts w:ascii="Symbol" w:eastAsia="Symbol" w:hAnsi="Symbol"/>
    </w:rPr>
  </w:style>
  <w:style w:type="character" w:customStyle="1" w:styleId="WW8Num4z1">
    <w:name w:val="WW8Num4z1"/>
    <w:qFormat/>
    <w:rsid w:val="000F5E75"/>
    <w:rPr>
      <w:rFonts w:ascii="Times New Roman" w:eastAsia="Times New Roman" w:hAnsi="Times New Roman"/>
    </w:rPr>
  </w:style>
  <w:style w:type="character" w:customStyle="1" w:styleId="WW8Num4z0">
    <w:name w:val="WW8Num4z0"/>
    <w:qFormat/>
    <w:rsid w:val="000F5E75"/>
    <w:rPr>
      <w:rFonts w:ascii="Wingdings" w:eastAsia="Wingdings" w:hAnsi="Wingdings"/>
    </w:rPr>
  </w:style>
  <w:style w:type="character" w:customStyle="1" w:styleId="WW8Num3z8">
    <w:name w:val="WW8Num3z8"/>
    <w:qFormat/>
    <w:rsid w:val="000F5E75"/>
  </w:style>
  <w:style w:type="character" w:customStyle="1" w:styleId="WW8Num3z7">
    <w:name w:val="WW8Num3z7"/>
    <w:qFormat/>
    <w:rsid w:val="000F5E75"/>
  </w:style>
  <w:style w:type="character" w:customStyle="1" w:styleId="WW8Num3z6">
    <w:name w:val="WW8Num3z6"/>
    <w:qFormat/>
    <w:rsid w:val="000F5E75"/>
  </w:style>
  <w:style w:type="character" w:customStyle="1" w:styleId="WW8Num3z5">
    <w:name w:val="WW8Num3z5"/>
    <w:qFormat/>
    <w:rsid w:val="000F5E75"/>
  </w:style>
  <w:style w:type="character" w:customStyle="1" w:styleId="WW8Num3z4">
    <w:name w:val="WW8Num3z4"/>
    <w:qFormat/>
    <w:rsid w:val="000F5E75"/>
  </w:style>
  <w:style w:type="character" w:customStyle="1" w:styleId="WW8Num3z3">
    <w:name w:val="WW8Num3z3"/>
    <w:qFormat/>
    <w:rsid w:val="000F5E75"/>
  </w:style>
  <w:style w:type="character" w:customStyle="1" w:styleId="WW8Num3z2">
    <w:name w:val="WW8Num3z2"/>
    <w:qFormat/>
    <w:rsid w:val="000F5E75"/>
  </w:style>
  <w:style w:type="character" w:customStyle="1" w:styleId="WW8Num3z1">
    <w:name w:val="WW8Num3z1"/>
    <w:qFormat/>
    <w:rsid w:val="000F5E75"/>
  </w:style>
  <w:style w:type="character" w:customStyle="1" w:styleId="WW8Num3z0">
    <w:name w:val="WW8Num3z0"/>
    <w:qFormat/>
    <w:rsid w:val="000F5E75"/>
  </w:style>
  <w:style w:type="character" w:customStyle="1" w:styleId="a4">
    <w:name w:val="Знаци за бележки под линия"/>
    <w:qFormat/>
    <w:rsid w:val="000F5E75"/>
  </w:style>
  <w:style w:type="character" w:customStyle="1" w:styleId="WW-">
    <w:name w:val="WW-Знаци за бележки в края"/>
    <w:qFormat/>
    <w:rsid w:val="000F5E75"/>
  </w:style>
  <w:style w:type="character" w:customStyle="1" w:styleId="WW8Num1z8">
    <w:name w:val="WW8Num1z8"/>
    <w:qFormat/>
    <w:rsid w:val="000F5E75"/>
  </w:style>
  <w:style w:type="character" w:customStyle="1" w:styleId="WW8Num1z7">
    <w:name w:val="WW8Num1z7"/>
    <w:qFormat/>
    <w:rsid w:val="000F5E75"/>
  </w:style>
  <w:style w:type="character" w:customStyle="1" w:styleId="WW8Num1z6">
    <w:name w:val="WW8Num1z6"/>
    <w:qFormat/>
    <w:rsid w:val="000F5E75"/>
  </w:style>
  <w:style w:type="character" w:customStyle="1" w:styleId="WW8Num1z5">
    <w:name w:val="WW8Num1z5"/>
    <w:qFormat/>
    <w:rsid w:val="000F5E75"/>
  </w:style>
  <w:style w:type="character" w:customStyle="1" w:styleId="WW8Num1z4">
    <w:name w:val="WW8Num1z4"/>
    <w:qFormat/>
    <w:rsid w:val="000F5E75"/>
  </w:style>
  <w:style w:type="character" w:customStyle="1" w:styleId="a5">
    <w:name w:val="Посетена връзка към Интернет"/>
    <w:rsid w:val="000F5E75"/>
    <w:rPr>
      <w:color w:val="800000"/>
      <w:u w:val="single"/>
    </w:rPr>
  </w:style>
  <w:style w:type="character" w:styleId="Strong">
    <w:name w:val="Strong"/>
    <w:qFormat/>
    <w:rsid w:val="000F5E75"/>
    <w:rPr>
      <w:b/>
    </w:rPr>
  </w:style>
  <w:style w:type="character" w:customStyle="1" w:styleId="FontStyle19">
    <w:name w:val="Font Style19"/>
    <w:qFormat/>
    <w:rsid w:val="000F5E75"/>
    <w:rPr>
      <w:rFonts w:ascii="Times New Roman" w:eastAsia="Times New Roman" w:hAnsi="Times New Roman"/>
      <w:sz w:val="22"/>
    </w:rPr>
  </w:style>
  <w:style w:type="character" w:customStyle="1" w:styleId="FontStyle18">
    <w:name w:val="Font Style18"/>
    <w:uiPriority w:val="99"/>
    <w:qFormat/>
    <w:rsid w:val="000F5E75"/>
    <w:rPr>
      <w:rFonts w:ascii="Times New Roman" w:eastAsia="Times New Roman" w:hAnsi="Times New Roman"/>
      <w:b/>
      <w:sz w:val="22"/>
    </w:rPr>
  </w:style>
  <w:style w:type="character" w:customStyle="1" w:styleId="HTMLPreformattedChar">
    <w:name w:val="HTML Preformatted Char"/>
    <w:qFormat/>
    <w:rsid w:val="000F5E75"/>
    <w:rPr>
      <w:rFonts w:ascii="Courier New" w:eastAsia="Courier New" w:hAnsi="Courier New"/>
      <w:sz w:val="20"/>
      <w:lang w:eastAsia="bg-BG"/>
    </w:rPr>
  </w:style>
  <w:style w:type="character" w:customStyle="1" w:styleId="FontStyle11">
    <w:name w:val="Font Style11"/>
    <w:qFormat/>
    <w:rsid w:val="000F5E75"/>
    <w:rPr>
      <w:rFonts w:ascii="Times New Roman" w:eastAsia="Times New Roman" w:hAnsi="Times New Roman"/>
      <w:sz w:val="18"/>
    </w:rPr>
  </w:style>
  <w:style w:type="character" w:customStyle="1" w:styleId="FontStyle12">
    <w:name w:val="Font Style12"/>
    <w:qFormat/>
    <w:rsid w:val="000F5E75"/>
    <w:rPr>
      <w:rFonts w:ascii="Times New Roman" w:eastAsia="Times New Roman" w:hAnsi="Times New Roman"/>
      <w:i w:val="0"/>
      <w:sz w:val="24"/>
    </w:rPr>
  </w:style>
  <w:style w:type="character" w:customStyle="1" w:styleId="FontStyle14">
    <w:name w:val="Font Style14"/>
    <w:qFormat/>
    <w:rsid w:val="000F5E75"/>
    <w:rPr>
      <w:rFonts w:ascii="Times New Roman" w:eastAsia="Times New Roman" w:hAnsi="Times New Roman"/>
      <w:b/>
      <w:sz w:val="24"/>
    </w:rPr>
  </w:style>
  <w:style w:type="character" w:customStyle="1" w:styleId="FontStyle13">
    <w:name w:val="Font Style13"/>
    <w:qFormat/>
    <w:rsid w:val="000F5E75"/>
    <w:rPr>
      <w:rFonts w:ascii="Times New Roman" w:eastAsia="Times New Roman" w:hAnsi="Times New Roman"/>
      <w:sz w:val="22"/>
    </w:rPr>
  </w:style>
  <w:style w:type="character" w:customStyle="1" w:styleId="Character20style">
    <w:name w:val="Character_20_style"/>
    <w:qFormat/>
    <w:rsid w:val="000F5E75"/>
  </w:style>
  <w:style w:type="character" w:customStyle="1" w:styleId="a6">
    <w:name w:val="Силно акцентиран"/>
    <w:qFormat/>
    <w:rsid w:val="000F5E75"/>
    <w:rPr>
      <w:b/>
      <w:bCs/>
    </w:rPr>
  </w:style>
  <w:style w:type="character" w:customStyle="1" w:styleId="a7">
    <w:name w:val="Символи за номериране"/>
    <w:qFormat/>
    <w:rsid w:val="000F5E75"/>
  </w:style>
  <w:style w:type="character" w:customStyle="1" w:styleId="a8">
    <w:name w:val="Котва на бележка в края"/>
    <w:rsid w:val="000F5E75"/>
    <w:rPr>
      <w:vertAlign w:val="superscript"/>
    </w:rPr>
  </w:style>
  <w:style w:type="character" w:customStyle="1" w:styleId="a9">
    <w:name w:val="Знаци за бележки в края"/>
    <w:qFormat/>
    <w:rsid w:val="000F5E75"/>
  </w:style>
  <w:style w:type="paragraph" w:customStyle="1" w:styleId="aa">
    <w:name w:val="Заглавие"/>
    <w:basedOn w:val="Normal"/>
    <w:next w:val="BodyText"/>
    <w:qFormat/>
    <w:rsid w:val="000F5E75"/>
    <w:pPr>
      <w:keepNext/>
      <w:widowControl w:val="0"/>
      <w:spacing w:before="240" w:after="120" w:line="240" w:lineRule="auto"/>
    </w:pPr>
    <w:rPr>
      <w:rFonts w:eastAsia="Source Han Sans CN Regular" w:cs="Lohit Devanagari"/>
      <w:sz w:val="28"/>
      <w:szCs w:val="28"/>
      <w:lang w:val="en-GB" w:eastAsia="zh-CN" w:bidi="hi-IN"/>
    </w:rPr>
  </w:style>
  <w:style w:type="paragraph" w:styleId="List">
    <w:name w:val="List"/>
    <w:basedOn w:val="BodyText"/>
    <w:rsid w:val="000F5E75"/>
    <w:pPr>
      <w:widowControl w:val="0"/>
      <w:spacing w:before="113" w:after="57" w:line="288" w:lineRule="auto"/>
      <w:jc w:val="both"/>
    </w:pPr>
    <w:rPr>
      <w:rFonts w:eastAsia="Source Han Sans CN Regular" w:cs="Lohit Devanagari"/>
      <w:szCs w:val="24"/>
      <w:lang w:eastAsia="zh-CN" w:bidi="hi-IN"/>
    </w:rPr>
  </w:style>
  <w:style w:type="paragraph" w:customStyle="1" w:styleId="ab">
    <w:name w:val="Указател"/>
    <w:basedOn w:val="Normal"/>
    <w:qFormat/>
    <w:rsid w:val="000F5E75"/>
    <w:pPr>
      <w:widowControl w:val="0"/>
      <w:suppressLineNumbers/>
      <w:spacing w:after="0" w:line="240" w:lineRule="auto"/>
    </w:pPr>
    <w:rPr>
      <w:rFonts w:eastAsia="Source Han Sans CN Regular" w:cs="Lohit Devanagari"/>
      <w:szCs w:val="24"/>
      <w:lang w:val="en-GB" w:eastAsia="zh-CN" w:bidi="hi-IN"/>
    </w:rPr>
  </w:style>
  <w:style w:type="paragraph" w:customStyle="1" w:styleId="Quotations">
    <w:name w:val="Quotations"/>
    <w:basedOn w:val="Normal"/>
    <w:qFormat/>
    <w:rsid w:val="000F5E75"/>
    <w:pPr>
      <w:widowControl w:val="0"/>
      <w:spacing w:after="283" w:line="240" w:lineRule="auto"/>
      <w:ind w:left="567" w:right="567"/>
    </w:pPr>
    <w:rPr>
      <w:rFonts w:eastAsia="Source Han Sans CN Regular" w:cs="Lohit Devanagari"/>
      <w:szCs w:val="24"/>
      <w:lang w:val="en-GB" w:eastAsia="zh-CN" w:bidi="hi-IN"/>
    </w:rPr>
  </w:style>
  <w:style w:type="paragraph" w:styleId="Title">
    <w:name w:val="Title"/>
    <w:basedOn w:val="aa"/>
    <w:next w:val="BodyText"/>
    <w:link w:val="TitleChar"/>
    <w:qFormat/>
    <w:rsid w:val="000F5E75"/>
    <w:pPr>
      <w:jc w:val="center"/>
    </w:pPr>
    <w:rPr>
      <w:b/>
      <w:bCs/>
      <w:sz w:val="56"/>
      <w:szCs w:val="56"/>
    </w:rPr>
  </w:style>
  <w:style w:type="character" w:customStyle="1" w:styleId="TitleChar">
    <w:name w:val="Title Char"/>
    <w:basedOn w:val="DefaultParagraphFont"/>
    <w:link w:val="Title"/>
    <w:rsid w:val="000F5E75"/>
    <w:rPr>
      <w:rFonts w:ascii="Times New Roman" w:eastAsia="Source Han Sans CN Regular" w:hAnsi="Times New Roman" w:cs="Lohit Devanagari"/>
      <w:b/>
      <w:bCs/>
      <w:sz w:val="56"/>
      <w:szCs w:val="56"/>
      <w:lang w:val="en-GB" w:eastAsia="zh-CN" w:bidi="hi-IN"/>
    </w:rPr>
  </w:style>
  <w:style w:type="paragraph" w:styleId="Subtitle">
    <w:name w:val="Subtitle"/>
    <w:basedOn w:val="aa"/>
    <w:next w:val="BodyText"/>
    <w:link w:val="SubtitleChar"/>
    <w:qFormat/>
    <w:rsid w:val="000F5E75"/>
    <w:pPr>
      <w:spacing w:before="60"/>
      <w:jc w:val="center"/>
    </w:pPr>
    <w:rPr>
      <w:sz w:val="36"/>
      <w:szCs w:val="36"/>
    </w:rPr>
  </w:style>
  <w:style w:type="character" w:customStyle="1" w:styleId="SubtitleChar">
    <w:name w:val="Subtitle Char"/>
    <w:basedOn w:val="DefaultParagraphFont"/>
    <w:link w:val="Subtitle"/>
    <w:rsid w:val="000F5E75"/>
    <w:rPr>
      <w:rFonts w:ascii="Times New Roman" w:eastAsia="Source Han Sans CN Regular" w:hAnsi="Times New Roman" w:cs="Lohit Devanagari"/>
      <w:sz w:val="36"/>
      <w:szCs w:val="36"/>
      <w:lang w:val="en-GB" w:eastAsia="zh-CN" w:bidi="hi-IN"/>
    </w:rPr>
  </w:style>
  <w:style w:type="paragraph" w:customStyle="1" w:styleId="-">
    <w:name w:val="Таблица - съдържание"/>
    <w:basedOn w:val="Normal"/>
    <w:qFormat/>
    <w:rsid w:val="000F5E75"/>
    <w:pPr>
      <w:widowControl w:val="0"/>
      <w:suppressLineNumbers/>
      <w:spacing w:after="0" w:line="240" w:lineRule="auto"/>
    </w:pPr>
    <w:rPr>
      <w:rFonts w:eastAsia="Source Han Sans CN Regular" w:cs="Lohit Devanagari"/>
      <w:szCs w:val="24"/>
      <w:lang w:val="en-GB" w:eastAsia="zh-CN" w:bidi="hi-IN"/>
    </w:rPr>
  </w:style>
  <w:style w:type="paragraph" w:customStyle="1" w:styleId="-0">
    <w:name w:val="Таблица - заглавие"/>
    <w:basedOn w:val="-"/>
    <w:qFormat/>
    <w:rsid w:val="000F5E75"/>
    <w:pPr>
      <w:jc w:val="center"/>
    </w:pPr>
    <w:rPr>
      <w:b/>
      <w:bCs/>
    </w:rPr>
  </w:style>
  <w:style w:type="paragraph" w:styleId="BodyTextFirstIndent">
    <w:name w:val="Body Text First Indent"/>
    <w:basedOn w:val="BodyText"/>
    <w:link w:val="BodyTextFirstIndentChar"/>
    <w:rsid w:val="000F5E75"/>
    <w:pPr>
      <w:widowControl w:val="0"/>
      <w:spacing w:before="113" w:after="57" w:line="288" w:lineRule="auto"/>
      <w:ind w:firstLine="283"/>
      <w:jc w:val="both"/>
    </w:pPr>
    <w:rPr>
      <w:rFonts w:eastAsia="Source Han Sans CN Regular" w:cs="Lohit Devanagari"/>
      <w:szCs w:val="24"/>
      <w:lang w:eastAsia="zh-CN" w:bidi="hi-IN"/>
    </w:rPr>
  </w:style>
  <w:style w:type="character" w:customStyle="1" w:styleId="BodyTextFirstIndentChar">
    <w:name w:val="Body Text First Indent Char"/>
    <w:basedOn w:val="BodyTextChar"/>
    <w:link w:val="BodyTextFirstIndent"/>
    <w:rsid w:val="000F5E75"/>
    <w:rPr>
      <w:rFonts w:ascii="Times New Roman" w:eastAsia="Source Han Sans CN Regular" w:hAnsi="Times New Roman" w:cs="Lohit Devanagari"/>
      <w:sz w:val="24"/>
      <w:szCs w:val="24"/>
      <w:lang w:val="bg-BG" w:eastAsia="zh-CN" w:bidi="hi-IN"/>
    </w:rPr>
  </w:style>
  <w:style w:type="paragraph" w:customStyle="1" w:styleId="FrameContents">
    <w:name w:val="Frame Contents"/>
    <w:basedOn w:val="Normal"/>
    <w:qFormat/>
    <w:rsid w:val="000F5E75"/>
    <w:pPr>
      <w:suppressAutoHyphens/>
      <w:spacing w:line="252" w:lineRule="auto"/>
    </w:pPr>
    <w:rPr>
      <w:rFonts w:eastAsia="0" w:cs="Lohit Devanagari"/>
      <w:color w:val="000000"/>
      <w:szCs w:val="24"/>
      <w:lang w:eastAsia="ar-SA" w:bidi="hi-IN"/>
    </w:rPr>
  </w:style>
  <w:style w:type="paragraph" w:customStyle="1" w:styleId="ac">
    <w:name w:val="Фиг."/>
    <w:qFormat/>
    <w:rsid w:val="000F5E75"/>
    <w:pPr>
      <w:suppressAutoHyphens/>
      <w:spacing w:before="120" w:after="120" w:line="252" w:lineRule="auto"/>
    </w:pPr>
    <w:rPr>
      <w:rFonts w:ascii="Times New Roman" w:eastAsia="Lohit Devanagari" w:hAnsi="Times New Roman" w:cs="Lohit Devanagari"/>
      <w:i/>
      <w:color w:val="000000"/>
      <w:sz w:val="24"/>
      <w:szCs w:val="24"/>
      <w:lang w:val="bg-BG" w:eastAsia="ar-SA" w:bidi="hi-IN"/>
    </w:rPr>
  </w:style>
  <w:style w:type="paragraph" w:customStyle="1" w:styleId="ad">
    <w:name w:val="Таблица"/>
    <w:basedOn w:val="Caption"/>
    <w:qFormat/>
    <w:rsid w:val="000F5E75"/>
    <w:pPr>
      <w:spacing w:before="120" w:after="120" w:line="256" w:lineRule="auto"/>
    </w:pPr>
    <w:rPr>
      <w:rFonts w:eastAsia="Lohit Devanagari" w:cs="Lohit Devanagari"/>
      <w:i/>
      <w:iCs w:val="0"/>
      <w:color w:val="00000A"/>
      <w:sz w:val="24"/>
      <w:szCs w:val="24"/>
      <w:lang w:eastAsia="ar-SA" w:bidi="hi-IN"/>
    </w:rPr>
  </w:style>
  <w:style w:type="paragraph" w:customStyle="1" w:styleId="TableContents">
    <w:name w:val="Table Contents"/>
    <w:basedOn w:val="Normal"/>
    <w:qFormat/>
    <w:rsid w:val="000F5E75"/>
    <w:pPr>
      <w:widowControl w:val="0"/>
      <w:suppressLineNumbers/>
      <w:spacing w:after="0" w:line="240" w:lineRule="auto"/>
    </w:pPr>
    <w:rPr>
      <w:rFonts w:eastAsia="Source Han Sans CN Regular" w:cs="Lohit Devanagari"/>
      <w:szCs w:val="24"/>
      <w:lang w:val="en-GB" w:eastAsia="zh-CN" w:bidi="hi-IN"/>
    </w:rPr>
  </w:style>
  <w:style w:type="paragraph" w:styleId="CommentText">
    <w:name w:val="annotation text"/>
    <w:basedOn w:val="Normal"/>
    <w:link w:val="CommentTextChar1"/>
    <w:uiPriority w:val="99"/>
    <w:unhideWhenUsed/>
    <w:qFormat/>
    <w:rsid w:val="000F5E75"/>
    <w:pPr>
      <w:spacing w:after="200" w:line="240" w:lineRule="auto"/>
    </w:pPr>
    <w:rPr>
      <w:rFonts w:asciiTheme="minorHAnsi" w:hAnsiTheme="minorHAnsi"/>
      <w:sz w:val="20"/>
      <w:szCs w:val="20"/>
      <w:lang w:val="en-GB"/>
    </w:rPr>
  </w:style>
  <w:style w:type="character" w:customStyle="1" w:styleId="CommentTextChar1">
    <w:name w:val="Comment Text Char1"/>
    <w:basedOn w:val="DefaultParagraphFont"/>
    <w:link w:val="CommentText"/>
    <w:uiPriority w:val="99"/>
    <w:rsid w:val="000F5E75"/>
    <w:rPr>
      <w:sz w:val="20"/>
      <w:szCs w:val="20"/>
      <w:lang w:val="en-GB"/>
    </w:rPr>
  </w:style>
  <w:style w:type="paragraph" w:styleId="CommentSubject">
    <w:name w:val="annotation subject"/>
    <w:link w:val="CommentSubjectChar1"/>
    <w:qFormat/>
    <w:rsid w:val="000F5E75"/>
    <w:pPr>
      <w:spacing w:after="0" w:line="240" w:lineRule="auto"/>
    </w:pPr>
    <w:rPr>
      <w:rFonts w:ascii="Times New Roman" w:eastAsia="Times New Roman" w:hAnsi="Times New Roman" w:cs="Lohit Devanagari"/>
      <w:b/>
      <w:color w:val="000000"/>
      <w:sz w:val="20"/>
      <w:szCs w:val="24"/>
      <w:lang w:val="bg-BG" w:eastAsia="ar-SA" w:bidi="hi-IN"/>
    </w:rPr>
  </w:style>
  <w:style w:type="character" w:customStyle="1" w:styleId="CommentSubjectChar1">
    <w:name w:val="Comment Subject Char1"/>
    <w:basedOn w:val="CommentTextChar1"/>
    <w:link w:val="CommentSubject"/>
    <w:rsid w:val="000F5E75"/>
    <w:rPr>
      <w:rFonts w:ascii="Times New Roman" w:eastAsia="Times New Roman" w:hAnsi="Times New Roman" w:cs="Lohit Devanagari"/>
      <w:b/>
      <w:color w:val="000000"/>
      <w:sz w:val="20"/>
      <w:szCs w:val="24"/>
      <w:lang w:val="bg-BG" w:eastAsia="ar-SA" w:bidi="hi-IN"/>
    </w:rPr>
  </w:style>
  <w:style w:type="paragraph" w:customStyle="1" w:styleId="ae">
    <w:name w:val="Илюстрация"/>
    <w:basedOn w:val="Caption"/>
    <w:qFormat/>
    <w:rsid w:val="000F5E75"/>
    <w:pPr>
      <w:spacing w:before="120" w:after="120" w:line="256" w:lineRule="auto"/>
    </w:pPr>
    <w:rPr>
      <w:rFonts w:eastAsia="Lohit Devanagari" w:cs="Lohit Devanagari"/>
      <w:i/>
      <w:iCs w:val="0"/>
      <w:color w:val="00000A"/>
      <w:sz w:val="24"/>
      <w:szCs w:val="24"/>
      <w:lang w:eastAsia="ar-SA" w:bidi="hi-IN"/>
    </w:rPr>
  </w:style>
  <w:style w:type="paragraph" w:customStyle="1" w:styleId="mcorsiva">
    <w:name w:val="mcorsiva"/>
    <w:basedOn w:val="Normal"/>
    <w:qFormat/>
    <w:rsid w:val="000F5E75"/>
    <w:pPr>
      <w:spacing w:before="280" w:after="280" w:line="240" w:lineRule="auto"/>
    </w:pPr>
    <w:rPr>
      <w:rFonts w:eastAsia="Times New Roman" w:cs="Lohit Devanagari"/>
      <w:szCs w:val="24"/>
      <w:lang w:val="en-GB" w:eastAsia="bg-BG" w:bidi="hi-IN"/>
    </w:rPr>
  </w:style>
  <w:style w:type="paragraph" w:customStyle="1" w:styleId="Style3">
    <w:name w:val="Style3"/>
    <w:basedOn w:val="Normal"/>
    <w:uiPriority w:val="99"/>
    <w:qFormat/>
    <w:rsid w:val="000F5E75"/>
    <w:pPr>
      <w:widowControl w:val="0"/>
      <w:spacing w:after="0" w:line="240" w:lineRule="auto"/>
    </w:pPr>
    <w:rPr>
      <w:rFonts w:eastAsia="Times New Roman" w:cs="Lohit Devanagari"/>
      <w:szCs w:val="24"/>
      <w:lang w:val="en-GB" w:eastAsia="bg-BG" w:bidi="hi-IN"/>
    </w:rPr>
  </w:style>
  <w:style w:type="paragraph" w:customStyle="1" w:styleId="Style2">
    <w:name w:val="Style2"/>
    <w:basedOn w:val="Normal"/>
    <w:uiPriority w:val="99"/>
    <w:qFormat/>
    <w:rsid w:val="000F5E75"/>
    <w:pPr>
      <w:widowControl w:val="0"/>
      <w:spacing w:after="0" w:line="274" w:lineRule="exact"/>
      <w:jc w:val="both"/>
    </w:pPr>
    <w:rPr>
      <w:rFonts w:eastAsia="Times New Roman" w:cs="Lohit Devanagari"/>
      <w:szCs w:val="24"/>
      <w:lang w:val="en-GB" w:eastAsia="bg-BG" w:bidi="hi-IN"/>
    </w:rPr>
  </w:style>
  <w:style w:type="paragraph" w:styleId="HTMLPreformatted">
    <w:name w:val="HTML Preformatted"/>
    <w:basedOn w:val="Normal"/>
    <w:link w:val="HTMLPreformattedChar1"/>
    <w:qFormat/>
    <w:rsid w:val="000F5E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Lohit Devanagari"/>
      <w:sz w:val="20"/>
      <w:szCs w:val="24"/>
      <w:lang w:val="en-GB" w:eastAsia="bg-BG" w:bidi="hi-IN"/>
    </w:rPr>
  </w:style>
  <w:style w:type="character" w:customStyle="1" w:styleId="HTMLPreformattedChar1">
    <w:name w:val="HTML Preformatted Char1"/>
    <w:basedOn w:val="DefaultParagraphFont"/>
    <w:link w:val="HTMLPreformatted"/>
    <w:rsid w:val="000F5E75"/>
    <w:rPr>
      <w:rFonts w:ascii="Courier New" w:eastAsia="Courier New" w:hAnsi="Courier New" w:cs="Lohit Devanagari"/>
      <w:sz w:val="20"/>
      <w:szCs w:val="24"/>
      <w:lang w:val="en-GB" w:eastAsia="bg-BG" w:bidi="hi-IN"/>
    </w:rPr>
  </w:style>
  <w:style w:type="paragraph" w:customStyle="1" w:styleId="Style1">
    <w:name w:val="Style1"/>
    <w:basedOn w:val="Normal"/>
    <w:link w:val="Style1Char"/>
    <w:qFormat/>
    <w:rsid w:val="000F5E75"/>
    <w:pPr>
      <w:widowControl w:val="0"/>
      <w:spacing w:after="0" w:line="276" w:lineRule="exact"/>
      <w:jc w:val="both"/>
    </w:pPr>
    <w:rPr>
      <w:rFonts w:eastAsia="Times New Roman" w:cs="Lohit Devanagari"/>
      <w:szCs w:val="24"/>
      <w:lang w:val="en-GB" w:eastAsia="bg-BG" w:bidi="hi-IN"/>
    </w:rPr>
  </w:style>
  <w:style w:type="paragraph" w:customStyle="1" w:styleId="Style7">
    <w:name w:val="Style7"/>
    <w:basedOn w:val="Normal"/>
    <w:qFormat/>
    <w:rsid w:val="000F5E75"/>
    <w:pPr>
      <w:widowControl w:val="0"/>
      <w:spacing w:after="0" w:line="240" w:lineRule="auto"/>
      <w:jc w:val="both"/>
    </w:pPr>
    <w:rPr>
      <w:rFonts w:eastAsia="Times New Roman" w:cs="Lohit Devanagari"/>
      <w:szCs w:val="24"/>
      <w:lang w:val="en-GB" w:eastAsia="bg-BG" w:bidi="hi-IN"/>
    </w:rPr>
  </w:style>
  <w:style w:type="paragraph" w:customStyle="1" w:styleId="Style4">
    <w:name w:val="Style4"/>
    <w:basedOn w:val="Normal"/>
    <w:uiPriority w:val="99"/>
    <w:qFormat/>
    <w:rsid w:val="000F5E75"/>
    <w:pPr>
      <w:widowControl w:val="0"/>
      <w:spacing w:after="0" w:line="276" w:lineRule="exact"/>
      <w:ind w:firstLine="706"/>
      <w:jc w:val="both"/>
    </w:pPr>
    <w:rPr>
      <w:rFonts w:eastAsia="Times New Roman" w:cs="Lohit Devanagari"/>
      <w:szCs w:val="24"/>
      <w:lang w:val="en-GB" w:eastAsia="bg-BG" w:bidi="hi-IN"/>
    </w:rPr>
  </w:style>
  <w:style w:type="paragraph" w:styleId="TableofAuthorities">
    <w:name w:val="table of authorities"/>
    <w:basedOn w:val="aa"/>
    <w:rsid w:val="000F5E75"/>
  </w:style>
  <w:style w:type="paragraph" w:styleId="List2">
    <w:name w:val="List 2"/>
    <w:basedOn w:val="List"/>
    <w:rsid w:val="000F5E75"/>
  </w:style>
  <w:style w:type="paragraph" w:styleId="ListBullet3">
    <w:name w:val="List Bullet 3"/>
    <w:basedOn w:val="List"/>
    <w:rsid w:val="000F5E75"/>
  </w:style>
  <w:style w:type="paragraph" w:customStyle="1" w:styleId="2-">
    <w:name w:val="Списък 2 - край"/>
    <w:basedOn w:val="List"/>
    <w:qFormat/>
    <w:rsid w:val="000F5E75"/>
  </w:style>
  <w:style w:type="paragraph" w:customStyle="1" w:styleId="-1">
    <w:name w:val="Рамка - съдържание"/>
    <w:basedOn w:val="Normal"/>
    <w:qFormat/>
    <w:rsid w:val="000F5E75"/>
    <w:pPr>
      <w:widowControl w:val="0"/>
      <w:spacing w:after="0" w:line="240" w:lineRule="auto"/>
    </w:pPr>
    <w:rPr>
      <w:rFonts w:eastAsia="Source Han Sans CN Regular" w:cs="Lohit Devanagari"/>
      <w:szCs w:val="24"/>
      <w:lang w:val="en-GB" w:eastAsia="zh-CN" w:bidi="hi-IN"/>
    </w:rPr>
  </w:style>
  <w:style w:type="numbering" w:customStyle="1" w:styleId="WW8Num7">
    <w:name w:val="WW8Num7"/>
    <w:qFormat/>
    <w:rsid w:val="000F5E75"/>
  </w:style>
  <w:style w:type="paragraph" w:customStyle="1" w:styleId="CharChar4CharChar">
    <w:name w:val="Char Char4 Знак Знак Char Char Знак Знак"/>
    <w:basedOn w:val="Normal"/>
    <w:rsid w:val="000F5E75"/>
    <w:pPr>
      <w:tabs>
        <w:tab w:val="left" w:pos="709"/>
      </w:tabs>
      <w:spacing w:before="120" w:after="0" w:line="240" w:lineRule="auto"/>
      <w:ind w:firstLine="709"/>
      <w:jc w:val="both"/>
    </w:pPr>
    <w:rPr>
      <w:rFonts w:ascii="Tahoma" w:eastAsia="Times New Roman" w:hAnsi="Tahoma" w:cs="Times New Roman"/>
      <w:szCs w:val="24"/>
      <w:lang w:val="pl-PL" w:eastAsia="pl-PL"/>
    </w:rPr>
  </w:style>
  <w:style w:type="character" w:customStyle="1" w:styleId="Footnote81CharChar">
    <w:name w:val="Footnote81 Char Char"/>
    <w:semiHidden/>
    <w:rsid w:val="000F5E75"/>
    <w:rPr>
      <w:rFonts w:ascii="Verdana" w:hAnsi="Verdana"/>
      <w:sz w:val="24"/>
      <w:szCs w:val="24"/>
      <w:lang w:val="bg-BG" w:eastAsia="bg-BG" w:bidi="ar-SA"/>
    </w:rPr>
  </w:style>
  <w:style w:type="paragraph" w:customStyle="1" w:styleId="FootnoteReferenceLVL62CharCharChar">
    <w:name w:val="Footnote Reference_LVL62 Char Char Char"/>
    <w:basedOn w:val="Normal"/>
    <w:rsid w:val="000F5E75"/>
    <w:pPr>
      <w:spacing w:line="240" w:lineRule="exact"/>
      <w:jc w:val="both"/>
    </w:pPr>
    <w:rPr>
      <w:rFonts w:ascii="Verdana" w:eastAsia="Times New Roman" w:hAnsi="Verdana" w:cs="Times New Roman"/>
      <w:szCs w:val="24"/>
      <w:vertAlign w:val="superscript"/>
      <w:lang w:eastAsia="bg-BG"/>
    </w:rPr>
  </w:style>
  <w:style w:type="paragraph" w:customStyle="1" w:styleId="CharCharCharCharCharCharCharCharCharCharCharCharCharCharChar">
    <w:name w:val="Char Char Char Char Char Char Char Char Char Char Char Char Char Char Char"/>
    <w:basedOn w:val="Normal"/>
    <w:rsid w:val="000F5E75"/>
    <w:pPr>
      <w:tabs>
        <w:tab w:val="left" w:pos="709"/>
      </w:tabs>
      <w:spacing w:after="0" w:line="240" w:lineRule="auto"/>
    </w:pPr>
    <w:rPr>
      <w:rFonts w:ascii="Tahoma" w:eastAsia="Times New Roman" w:hAnsi="Tahoma" w:cs="Times New Roman"/>
      <w:szCs w:val="24"/>
      <w:lang w:val="pl-PL" w:eastAsia="pl-PL"/>
    </w:rPr>
  </w:style>
  <w:style w:type="paragraph" w:styleId="NoSpacing">
    <w:name w:val="No Spacing"/>
    <w:link w:val="NoSpacingChar"/>
    <w:uiPriority w:val="1"/>
    <w:qFormat/>
    <w:rsid w:val="000F5E75"/>
    <w:pPr>
      <w:spacing w:after="0" w:line="240" w:lineRule="auto"/>
    </w:pPr>
    <w:rPr>
      <w:rFonts w:eastAsiaTheme="minorEastAsia"/>
      <w:sz w:val="21"/>
      <w:szCs w:val="21"/>
      <w:lang w:val="bg-BG"/>
    </w:rPr>
  </w:style>
  <w:style w:type="character" w:styleId="SubtleEmphasis">
    <w:name w:val="Subtle Emphasis"/>
    <w:basedOn w:val="DefaultParagraphFont"/>
    <w:uiPriority w:val="19"/>
    <w:qFormat/>
    <w:rsid w:val="000F5E75"/>
    <w:rPr>
      <w:i/>
      <w:iCs/>
      <w:color w:val="595959" w:themeColor="text1" w:themeTint="A6"/>
    </w:rPr>
  </w:style>
  <w:style w:type="character" w:styleId="Emphasis">
    <w:name w:val="Emphasis"/>
    <w:basedOn w:val="DefaultParagraphFont"/>
    <w:qFormat/>
    <w:rsid w:val="000F5E75"/>
    <w:rPr>
      <w:i/>
      <w:iCs/>
    </w:rPr>
  </w:style>
  <w:style w:type="paragraph" w:customStyle="1" w:styleId="Style10">
    <w:name w:val="Style10"/>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1">
    <w:name w:val="Style11"/>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8">
    <w:name w:val="Style18"/>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9">
    <w:name w:val="Style19"/>
    <w:basedOn w:val="Normal"/>
    <w:uiPriority w:val="99"/>
    <w:rsid w:val="000F5E75"/>
    <w:pPr>
      <w:widowControl w:val="0"/>
      <w:autoSpaceDE w:val="0"/>
      <w:autoSpaceDN w:val="0"/>
      <w:adjustRightInd w:val="0"/>
      <w:spacing w:after="0" w:line="269" w:lineRule="exact"/>
      <w:jc w:val="center"/>
    </w:pPr>
    <w:rPr>
      <w:rFonts w:eastAsiaTheme="minorEastAsia" w:cs="Times New Roman"/>
      <w:szCs w:val="24"/>
      <w:lang w:eastAsia="bg-BG"/>
    </w:rPr>
  </w:style>
  <w:style w:type="paragraph" w:customStyle="1" w:styleId="Style21">
    <w:name w:val="Style21"/>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2">
    <w:name w:val="Style22"/>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3">
    <w:name w:val="Style23"/>
    <w:basedOn w:val="Normal"/>
    <w:uiPriority w:val="99"/>
    <w:rsid w:val="000F5E75"/>
    <w:pPr>
      <w:widowControl w:val="0"/>
      <w:autoSpaceDE w:val="0"/>
      <w:autoSpaceDN w:val="0"/>
      <w:adjustRightInd w:val="0"/>
      <w:spacing w:after="0" w:line="211" w:lineRule="exact"/>
      <w:ind w:hanging="1123"/>
    </w:pPr>
    <w:rPr>
      <w:rFonts w:eastAsiaTheme="minorEastAsia" w:cs="Times New Roman"/>
      <w:szCs w:val="24"/>
      <w:lang w:eastAsia="bg-BG"/>
    </w:rPr>
  </w:style>
  <w:style w:type="paragraph" w:customStyle="1" w:styleId="Style24">
    <w:name w:val="Style24"/>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5">
    <w:name w:val="Style25"/>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7">
    <w:name w:val="Style27"/>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28">
    <w:name w:val="Style28"/>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0">
    <w:name w:val="Style30"/>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1">
    <w:name w:val="Style31"/>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2">
    <w:name w:val="Style32"/>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3">
    <w:name w:val="Style33"/>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34">
    <w:name w:val="Style34"/>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character" w:customStyle="1" w:styleId="FontStyle39">
    <w:name w:val="Font Style39"/>
    <w:basedOn w:val="DefaultParagraphFont"/>
    <w:uiPriority w:val="99"/>
    <w:rsid w:val="000F5E75"/>
    <w:rPr>
      <w:rFonts w:ascii="Times New Roman" w:hAnsi="Times New Roman" w:cs="Times New Roman"/>
      <w:sz w:val="22"/>
      <w:szCs w:val="22"/>
    </w:rPr>
  </w:style>
  <w:style w:type="character" w:customStyle="1" w:styleId="FontStyle42">
    <w:name w:val="Font Style42"/>
    <w:basedOn w:val="DefaultParagraphFont"/>
    <w:uiPriority w:val="99"/>
    <w:rsid w:val="000F5E75"/>
    <w:rPr>
      <w:rFonts w:ascii="Times New Roman" w:hAnsi="Times New Roman" w:cs="Times New Roman"/>
      <w:b/>
      <w:bCs/>
      <w:sz w:val="16"/>
      <w:szCs w:val="16"/>
    </w:rPr>
  </w:style>
  <w:style w:type="character" w:customStyle="1" w:styleId="FontStyle43">
    <w:name w:val="Font Style43"/>
    <w:basedOn w:val="DefaultParagraphFont"/>
    <w:uiPriority w:val="99"/>
    <w:rsid w:val="000F5E75"/>
    <w:rPr>
      <w:rFonts w:ascii="Times New Roman" w:hAnsi="Times New Roman" w:cs="Times New Roman"/>
      <w:b/>
      <w:bCs/>
      <w:sz w:val="18"/>
      <w:szCs w:val="18"/>
    </w:rPr>
  </w:style>
  <w:style w:type="character" w:customStyle="1" w:styleId="FontStyle44">
    <w:name w:val="Font Style44"/>
    <w:basedOn w:val="DefaultParagraphFont"/>
    <w:uiPriority w:val="99"/>
    <w:rsid w:val="000F5E75"/>
    <w:rPr>
      <w:rFonts w:ascii="Times New Roman" w:hAnsi="Times New Roman" w:cs="Times New Roman"/>
      <w:spacing w:val="10"/>
      <w:sz w:val="12"/>
      <w:szCs w:val="12"/>
    </w:rPr>
  </w:style>
  <w:style w:type="character" w:customStyle="1" w:styleId="FontStyle45">
    <w:name w:val="Font Style45"/>
    <w:basedOn w:val="DefaultParagraphFont"/>
    <w:uiPriority w:val="99"/>
    <w:rsid w:val="000F5E75"/>
    <w:rPr>
      <w:rFonts w:ascii="Times New Roman" w:hAnsi="Times New Roman" w:cs="Times New Roman"/>
      <w:b/>
      <w:bCs/>
      <w:spacing w:val="10"/>
      <w:sz w:val="12"/>
      <w:szCs w:val="12"/>
    </w:rPr>
  </w:style>
  <w:style w:type="character" w:customStyle="1" w:styleId="FontStyle46">
    <w:name w:val="Font Style46"/>
    <w:basedOn w:val="DefaultParagraphFont"/>
    <w:uiPriority w:val="99"/>
    <w:rsid w:val="000F5E75"/>
    <w:rPr>
      <w:rFonts w:ascii="Times New Roman" w:hAnsi="Times New Roman" w:cs="Times New Roman"/>
      <w:b/>
      <w:bCs/>
      <w:sz w:val="14"/>
      <w:szCs w:val="14"/>
    </w:rPr>
  </w:style>
  <w:style w:type="character" w:customStyle="1" w:styleId="FontStyle47">
    <w:name w:val="Font Style47"/>
    <w:basedOn w:val="DefaultParagraphFont"/>
    <w:uiPriority w:val="99"/>
    <w:rsid w:val="000F5E75"/>
    <w:rPr>
      <w:rFonts w:ascii="Times New Roman" w:hAnsi="Times New Roman" w:cs="Times New Roman"/>
      <w:spacing w:val="-20"/>
      <w:sz w:val="16"/>
      <w:szCs w:val="16"/>
    </w:rPr>
  </w:style>
  <w:style w:type="character" w:customStyle="1" w:styleId="FontStyle48">
    <w:name w:val="Font Style48"/>
    <w:basedOn w:val="DefaultParagraphFont"/>
    <w:uiPriority w:val="99"/>
    <w:rsid w:val="000F5E75"/>
    <w:rPr>
      <w:rFonts w:ascii="Times New Roman" w:hAnsi="Times New Roman" w:cs="Times New Roman"/>
      <w:b/>
      <w:bCs/>
      <w:spacing w:val="-10"/>
      <w:sz w:val="16"/>
      <w:szCs w:val="16"/>
    </w:rPr>
  </w:style>
  <w:style w:type="character" w:customStyle="1" w:styleId="FontStyle49">
    <w:name w:val="Font Style49"/>
    <w:basedOn w:val="DefaultParagraphFont"/>
    <w:uiPriority w:val="99"/>
    <w:rsid w:val="000F5E75"/>
    <w:rPr>
      <w:rFonts w:ascii="Consolas" w:hAnsi="Consolas" w:cs="Consolas"/>
      <w:b/>
      <w:bCs/>
      <w:i/>
      <w:iCs/>
      <w:sz w:val="28"/>
      <w:szCs w:val="28"/>
    </w:rPr>
  </w:style>
  <w:style w:type="character" w:customStyle="1" w:styleId="FontStyle50">
    <w:name w:val="Font Style50"/>
    <w:basedOn w:val="DefaultParagraphFont"/>
    <w:uiPriority w:val="99"/>
    <w:rsid w:val="000F5E75"/>
    <w:rPr>
      <w:rFonts w:ascii="Sylfaen" w:hAnsi="Sylfaen" w:cs="Sylfaen"/>
      <w:b/>
      <w:bCs/>
      <w:i/>
      <w:iCs/>
      <w:sz w:val="8"/>
      <w:szCs w:val="8"/>
    </w:rPr>
  </w:style>
  <w:style w:type="character" w:customStyle="1" w:styleId="FontStyle51">
    <w:name w:val="Font Style51"/>
    <w:basedOn w:val="DefaultParagraphFont"/>
    <w:uiPriority w:val="99"/>
    <w:rsid w:val="000F5E75"/>
    <w:rPr>
      <w:rFonts w:ascii="Times New Roman" w:hAnsi="Times New Roman" w:cs="Times New Roman"/>
      <w:sz w:val="14"/>
      <w:szCs w:val="14"/>
    </w:rPr>
  </w:style>
  <w:style w:type="character" w:customStyle="1" w:styleId="FontStyle52">
    <w:name w:val="Font Style52"/>
    <w:basedOn w:val="DefaultParagraphFont"/>
    <w:uiPriority w:val="99"/>
    <w:rsid w:val="000F5E75"/>
    <w:rPr>
      <w:rFonts w:ascii="Franklin Gothic Medium" w:hAnsi="Franklin Gothic Medium" w:cs="Franklin Gothic Medium"/>
      <w:b/>
      <w:bCs/>
      <w:i/>
      <w:iCs/>
      <w:spacing w:val="20"/>
      <w:sz w:val="10"/>
      <w:szCs w:val="10"/>
    </w:rPr>
  </w:style>
  <w:style w:type="character" w:customStyle="1" w:styleId="FontStyle53">
    <w:name w:val="Font Style53"/>
    <w:basedOn w:val="DefaultParagraphFont"/>
    <w:uiPriority w:val="99"/>
    <w:rsid w:val="000F5E75"/>
    <w:rPr>
      <w:rFonts w:ascii="Times New Roman" w:hAnsi="Times New Roman" w:cs="Times New Roman"/>
      <w:b/>
      <w:bCs/>
      <w:i/>
      <w:iCs/>
      <w:spacing w:val="20"/>
      <w:sz w:val="12"/>
      <w:szCs w:val="12"/>
    </w:rPr>
  </w:style>
  <w:style w:type="character" w:customStyle="1" w:styleId="FontStyle54">
    <w:name w:val="Font Style54"/>
    <w:basedOn w:val="DefaultParagraphFont"/>
    <w:uiPriority w:val="99"/>
    <w:rsid w:val="000F5E75"/>
    <w:rPr>
      <w:rFonts w:ascii="Times New Roman" w:hAnsi="Times New Roman" w:cs="Times New Roman"/>
      <w:b/>
      <w:bCs/>
      <w:spacing w:val="20"/>
      <w:sz w:val="14"/>
      <w:szCs w:val="14"/>
    </w:rPr>
  </w:style>
  <w:style w:type="character" w:customStyle="1" w:styleId="FontStyle55">
    <w:name w:val="Font Style55"/>
    <w:basedOn w:val="DefaultParagraphFont"/>
    <w:uiPriority w:val="99"/>
    <w:rsid w:val="000F5E75"/>
    <w:rPr>
      <w:rFonts w:ascii="Tahoma" w:hAnsi="Tahoma" w:cs="Tahoma"/>
      <w:b/>
      <w:bCs/>
      <w:sz w:val="10"/>
      <w:szCs w:val="10"/>
    </w:rPr>
  </w:style>
  <w:style w:type="character" w:customStyle="1" w:styleId="FontStyle56">
    <w:name w:val="Font Style56"/>
    <w:basedOn w:val="DefaultParagraphFont"/>
    <w:uiPriority w:val="99"/>
    <w:rsid w:val="000F5E75"/>
    <w:rPr>
      <w:rFonts w:ascii="Times New Roman" w:hAnsi="Times New Roman" w:cs="Times New Roman"/>
      <w:spacing w:val="10"/>
      <w:sz w:val="12"/>
      <w:szCs w:val="12"/>
    </w:rPr>
  </w:style>
  <w:style w:type="character" w:customStyle="1" w:styleId="FontStyle62">
    <w:name w:val="Font Style62"/>
    <w:basedOn w:val="DefaultParagraphFont"/>
    <w:uiPriority w:val="99"/>
    <w:rsid w:val="000F5E75"/>
    <w:rPr>
      <w:rFonts w:ascii="Times New Roman" w:hAnsi="Times New Roman" w:cs="Times New Roman"/>
      <w:b/>
      <w:bCs/>
      <w:sz w:val="22"/>
      <w:szCs w:val="22"/>
    </w:rPr>
  </w:style>
  <w:style w:type="paragraph" w:customStyle="1" w:styleId="Style8">
    <w:name w:val="Style8"/>
    <w:basedOn w:val="Normal"/>
    <w:uiPriority w:val="99"/>
    <w:rsid w:val="000F5E75"/>
    <w:pPr>
      <w:widowControl w:val="0"/>
      <w:autoSpaceDE w:val="0"/>
      <w:autoSpaceDN w:val="0"/>
      <w:adjustRightInd w:val="0"/>
      <w:spacing w:after="0" w:line="202" w:lineRule="exact"/>
      <w:jc w:val="center"/>
    </w:pPr>
    <w:rPr>
      <w:rFonts w:eastAsiaTheme="minorEastAsia" w:cs="Times New Roman"/>
      <w:szCs w:val="24"/>
      <w:lang w:eastAsia="bg-BG"/>
    </w:rPr>
  </w:style>
  <w:style w:type="paragraph" w:customStyle="1" w:styleId="Style15">
    <w:name w:val="Style15"/>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6">
    <w:name w:val="Style16"/>
    <w:basedOn w:val="Normal"/>
    <w:uiPriority w:val="99"/>
    <w:rsid w:val="000F5E75"/>
    <w:pPr>
      <w:widowControl w:val="0"/>
      <w:autoSpaceDE w:val="0"/>
      <w:autoSpaceDN w:val="0"/>
      <w:adjustRightInd w:val="0"/>
      <w:spacing w:after="0" w:line="276" w:lineRule="exact"/>
      <w:jc w:val="center"/>
    </w:pPr>
    <w:rPr>
      <w:rFonts w:eastAsiaTheme="minorEastAsia" w:cs="Times New Roman"/>
      <w:szCs w:val="24"/>
      <w:lang w:eastAsia="bg-BG"/>
    </w:rPr>
  </w:style>
  <w:style w:type="paragraph" w:customStyle="1" w:styleId="Style17">
    <w:name w:val="Style17"/>
    <w:basedOn w:val="Normal"/>
    <w:uiPriority w:val="99"/>
    <w:rsid w:val="000F5E75"/>
    <w:pPr>
      <w:widowControl w:val="0"/>
      <w:autoSpaceDE w:val="0"/>
      <w:autoSpaceDN w:val="0"/>
      <w:adjustRightInd w:val="0"/>
      <w:spacing w:after="0" w:line="274" w:lineRule="exact"/>
    </w:pPr>
    <w:rPr>
      <w:rFonts w:eastAsiaTheme="minorEastAsia" w:cs="Times New Roman"/>
      <w:szCs w:val="24"/>
      <w:lang w:eastAsia="bg-BG"/>
    </w:rPr>
  </w:style>
  <w:style w:type="paragraph" w:customStyle="1" w:styleId="Style20">
    <w:name w:val="Style20"/>
    <w:basedOn w:val="Normal"/>
    <w:uiPriority w:val="99"/>
    <w:rsid w:val="000F5E75"/>
    <w:pPr>
      <w:widowControl w:val="0"/>
      <w:autoSpaceDE w:val="0"/>
      <w:autoSpaceDN w:val="0"/>
      <w:adjustRightInd w:val="0"/>
      <w:spacing w:after="0" w:line="211" w:lineRule="exact"/>
      <w:ind w:hanging="1066"/>
    </w:pPr>
    <w:rPr>
      <w:rFonts w:eastAsiaTheme="minorEastAsia" w:cs="Times New Roman"/>
      <w:szCs w:val="24"/>
      <w:lang w:eastAsia="bg-BG"/>
    </w:rPr>
  </w:style>
  <w:style w:type="paragraph" w:customStyle="1" w:styleId="Style29">
    <w:name w:val="Style29"/>
    <w:basedOn w:val="Normal"/>
    <w:uiPriority w:val="99"/>
    <w:rsid w:val="000F5E75"/>
    <w:pPr>
      <w:widowControl w:val="0"/>
      <w:autoSpaceDE w:val="0"/>
      <w:autoSpaceDN w:val="0"/>
      <w:adjustRightInd w:val="0"/>
      <w:spacing w:after="0" w:line="1661" w:lineRule="exact"/>
      <w:jc w:val="center"/>
    </w:pPr>
    <w:rPr>
      <w:rFonts w:eastAsiaTheme="minorEastAsia" w:cs="Times New Roman"/>
      <w:szCs w:val="24"/>
      <w:lang w:eastAsia="bg-BG"/>
    </w:rPr>
  </w:style>
  <w:style w:type="character" w:customStyle="1" w:styleId="FontStyle38">
    <w:name w:val="Font Style38"/>
    <w:basedOn w:val="DefaultParagraphFont"/>
    <w:uiPriority w:val="99"/>
    <w:rsid w:val="000F5E75"/>
    <w:rPr>
      <w:rFonts w:ascii="Times New Roman" w:hAnsi="Times New Roman" w:cs="Times New Roman"/>
      <w:b/>
      <w:bCs/>
      <w:sz w:val="22"/>
      <w:szCs w:val="22"/>
    </w:rPr>
  </w:style>
  <w:style w:type="character" w:customStyle="1" w:styleId="FontStyle40">
    <w:name w:val="Font Style40"/>
    <w:basedOn w:val="DefaultParagraphFont"/>
    <w:uiPriority w:val="99"/>
    <w:rsid w:val="000F5E75"/>
    <w:rPr>
      <w:rFonts w:ascii="Times New Roman" w:hAnsi="Times New Roman" w:cs="Times New Roman"/>
      <w:b/>
      <w:bCs/>
      <w:sz w:val="26"/>
      <w:szCs w:val="26"/>
    </w:rPr>
  </w:style>
  <w:style w:type="character" w:customStyle="1" w:styleId="FontStyle41">
    <w:name w:val="Font Style41"/>
    <w:basedOn w:val="DefaultParagraphFont"/>
    <w:uiPriority w:val="99"/>
    <w:rsid w:val="000F5E75"/>
    <w:rPr>
      <w:rFonts w:ascii="Times New Roman" w:hAnsi="Times New Roman" w:cs="Times New Roman"/>
      <w:b/>
      <w:bCs/>
      <w:sz w:val="22"/>
      <w:szCs w:val="22"/>
    </w:rPr>
  </w:style>
  <w:style w:type="paragraph" w:customStyle="1" w:styleId="Style9">
    <w:name w:val="Style9"/>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2">
    <w:name w:val="Style12"/>
    <w:basedOn w:val="Normal"/>
    <w:uiPriority w:val="99"/>
    <w:rsid w:val="000F5E75"/>
    <w:pPr>
      <w:widowControl w:val="0"/>
      <w:autoSpaceDE w:val="0"/>
      <w:autoSpaceDN w:val="0"/>
      <w:adjustRightInd w:val="0"/>
      <w:spacing w:after="0" w:line="269" w:lineRule="exact"/>
      <w:jc w:val="both"/>
    </w:pPr>
    <w:rPr>
      <w:rFonts w:eastAsiaTheme="minorEastAsia" w:cs="Times New Roman"/>
      <w:szCs w:val="24"/>
      <w:lang w:eastAsia="bg-BG"/>
    </w:rPr>
  </w:style>
  <w:style w:type="paragraph" w:customStyle="1" w:styleId="Style13">
    <w:name w:val="Style13"/>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paragraph" w:customStyle="1" w:styleId="Style14">
    <w:name w:val="Style14"/>
    <w:basedOn w:val="Normal"/>
    <w:uiPriority w:val="99"/>
    <w:rsid w:val="000F5E75"/>
    <w:pPr>
      <w:widowControl w:val="0"/>
      <w:autoSpaceDE w:val="0"/>
      <w:autoSpaceDN w:val="0"/>
      <w:adjustRightInd w:val="0"/>
      <w:spacing w:after="0" w:line="240" w:lineRule="auto"/>
    </w:pPr>
    <w:rPr>
      <w:rFonts w:eastAsiaTheme="minorEastAsia" w:cs="Times New Roman"/>
      <w:szCs w:val="24"/>
      <w:lang w:eastAsia="bg-BG"/>
    </w:rPr>
  </w:style>
  <w:style w:type="character" w:customStyle="1" w:styleId="FontStyle26">
    <w:name w:val="Font Style26"/>
    <w:basedOn w:val="DefaultParagraphFont"/>
    <w:uiPriority w:val="99"/>
    <w:rsid w:val="000F5E75"/>
    <w:rPr>
      <w:rFonts w:ascii="Times New Roman" w:hAnsi="Times New Roman" w:cs="Times New Roman"/>
      <w:i/>
      <w:iCs/>
      <w:sz w:val="22"/>
      <w:szCs w:val="22"/>
    </w:rPr>
  </w:style>
  <w:style w:type="character" w:customStyle="1" w:styleId="FontStyle27">
    <w:name w:val="Font Style27"/>
    <w:basedOn w:val="DefaultParagraphFont"/>
    <w:uiPriority w:val="99"/>
    <w:rsid w:val="000F5E75"/>
    <w:rPr>
      <w:rFonts w:ascii="Times New Roman" w:hAnsi="Times New Roman" w:cs="Times New Roman"/>
      <w:b/>
      <w:bCs/>
      <w:sz w:val="22"/>
      <w:szCs w:val="22"/>
    </w:rPr>
  </w:style>
  <w:style w:type="character" w:customStyle="1" w:styleId="FontStyle28">
    <w:name w:val="Font Style28"/>
    <w:basedOn w:val="DefaultParagraphFont"/>
    <w:uiPriority w:val="99"/>
    <w:rsid w:val="000F5E75"/>
    <w:rPr>
      <w:rFonts w:ascii="Times New Roman" w:hAnsi="Times New Roman" w:cs="Times New Roman"/>
      <w:sz w:val="22"/>
      <w:szCs w:val="22"/>
    </w:rPr>
  </w:style>
  <w:style w:type="character" w:customStyle="1" w:styleId="FontStyle29">
    <w:name w:val="Font Style29"/>
    <w:basedOn w:val="DefaultParagraphFont"/>
    <w:uiPriority w:val="99"/>
    <w:rsid w:val="000F5E75"/>
    <w:rPr>
      <w:rFonts w:ascii="Times New Roman" w:hAnsi="Times New Roman" w:cs="Times New Roman"/>
      <w:sz w:val="18"/>
      <w:szCs w:val="18"/>
    </w:rPr>
  </w:style>
  <w:style w:type="paragraph" w:customStyle="1" w:styleId="Style5">
    <w:name w:val="Style5"/>
    <w:basedOn w:val="Normal"/>
    <w:uiPriority w:val="99"/>
    <w:rsid w:val="000F5E75"/>
    <w:pPr>
      <w:widowControl w:val="0"/>
      <w:autoSpaceDE w:val="0"/>
      <w:autoSpaceDN w:val="0"/>
      <w:adjustRightInd w:val="0"/>
      <w:spacing w:after="0" w:line="240" w:lineRule="auto"/>
    </w:pPr>
    <w:rPr>
      <w:rFonts w:ascii="Verdana" w:eastAsiaTheme="minorEastAsia" w:hAnsi="Verdana"/>
      <w:szCs w:val="24"/>
      <w:lang w:eastAsia="bg-BG"/>
    </w:rPr>
  </w:style>
  <w:style w:type="character" w:customStyle="1" w:styleId="FontStyle15">
    <w:name w:val="Font Style15"/>
    <w:basedOn w:val="DefaultParagraphFont"/>
    <w:uiPriority w:val="99"/>
    <w:rsid w:val="000F5E75"/>
    <w:rPr>
      <w:rFonts w:ascii="Times New Roman" w:hAnsi="Times New Roman" w:cs="Times New Roman"/>
      <w:b/>
      <w:bCs/>
      <w:spacing w:val="10"/>
      <w:sz w:val="20"/>
      <w:szCs w:val="20"/>
    </w:rPr>
  </w:style>
  <w:style w:type="character" w:customStyle="1" w:styleId="FontStyle20">
    <w:name w:val="Font Style20"/>
    <w:basedOn w:val="DefaultParagraphFont"/>
    <w:uiPriority w:val="99"/>
    <w:rsid w:val="000F5E75"/>
    <w:rPr>
      <w:rFonts w:ascii="Times New Roman" w:hAnsi="Times New Roman" w:cs="Times New Roman"/>
      <w:sz w:val="20"/>
      <w:szCs w:val="20"/>
    </w:rPr>
  </w:style>
  <w:style w:type="character" w:customStyle="1" w:styleId="FontStyle21">
    <w:name w:val="Font Style21"/>
    <w:basedOn w:val="DefaultParagraphFont"/>
    <w:uiPriority w:val="99"/>
    <w:rsid w:val="000F5E75"/>
    <w:rPr>
      <w:rFonts w:ascii="Times New Roman" w:hAnsi="Times New Roman" w:cs="Times New Roman"/>
      <w:b/>
      <w:bCs/>
      <w:sz w:val="22"/>
      <w:szCs w:val="22"/>
    </w:rPr>
  </w:style>
  <w:style w:type="paragraph" w:styleId="Quote">
    <w:name w:val="Quote"/>
    <w:basedOn w:val="Normal"/>
    <w:next w:val="Normal"/>
    <w:link w:val="QuoteChar"/>
    <w:uiPriority w:val="29"/>
    <w:qFormat/>
    <w:rsid w:val="000F5E75"/>
    <w:pPr>
      <w:spacing w:before="240" w:after="240" w:line="252" w:lineRule="auto"/>
      <w:ind w:left="864" w:right="864"/>
      <w:jc w:val="center"/>
    </w:pPr>
    <w:rPr>
      <w:rFonts w:asciiTheme="minorHAnsi" w:eastAsiaTheme="minorEastAsia" w:hAnsiTheme="minorHAnsi"/>
      <w:i/>
      <w:iCs/>
      <w:sz w:val="21"/>
      <w:szCs w:val="21"/>
    </w:rPr>
  </w:style>
  <w:style w:type="character" w:customStyle="1" w:styleId="QuoteChar">
    <w:name w:val="Quote Char"/>
    <w:basedOn w:val="DefaultParagraphFont"/>
    <w:link w:val="Quote"/>
    <w:uiPriority w:val="29"/>
    <w:rsid w:val="000F5E75"/>
    <w:rPr>
      <w:rFonts w:eastAsiaTheme="minorEastAsia"/>
      <w:i/>
      <w:iCs/>
      <w:sz w:val="21"/>
      <w:szCs w:val="21"/>
      <w:lang w:val="bg-BG"/>
    </w:rPr>
  </w:style>
  <w:style w:type="paragraph" w:styleId="IntenseQuote">
    <w:name w:val="Intense Quote"/>
    <w:basedOn w:val="Normal"/>
    <w:next w:val="Normal"/>
    <w:link w:val="IntenseQuoteChar"/>
    <w:uiPriority w:val="30"/>
    <w:qFormat/>
    <w:rsid w:val="000F5E75"/>
    <w:pPr>
      <w:spacing w:before="100" w:beforeAutospacing="1" w:after="240" w:line="264" w:lineRule="auto"/>
      <w:ind w:left="864" w:right="864"/>
      <w:jc w:val="center"/>
    </w:pPr>
    <w:rPr>
      <w:rFonts w:asciiTheme="majorHAnsi" w:eastAsiaTheme="majorEastAsia" w:hAnsiTheme="majorHAnsi" w:cstheme="majorBidi"/>
      <w:color w:val="0F6FC6" w:themeColor="accent1"/>
      <w:sz w:val="28"/>
      <w:szCs w:val="28"/>
    </w:rPr>
  </w:style>
  <w:style w:type="character" w:customStyle="1" w:styleId="IntenseQuoteChar">
    <w:name w:val="Intense Quote Char"/>
    <w:basedOn w:val="DefaultParagraphFont"/>
    <w:link w:val="IntenseQuote"/>
    <w:uiPriority w:val="30"/>
    <w:rsid w:val="000F5E75"/>
    <w:rPr>
      <w:rFonts w:asciiTheme="majorHAnsi" w:eastAsiaTheme="majorEastAsia" w:hAnsiTheme="majorHAnsi" w:cstheme="majorBidi"/>
      <w:color w:val="0F6FC6" w:themeColor="accent1"/>
      <w:sz w:val="28"/>
      <w:szCs w:val="28"/>
      <w:lang w:val="bg-BG"/>
    </w:rPr>
  </w:style>
  <w:style w:type="character" w:styleId="IntenseEmphasis">
    <w:name w:val="Intense Emphasis"/>
    <w:basedOn w:val="DefaultParagraphFont"/>
    <w:uiPriority w:val="21"/>
    <w:qFormat/>
    <w:rsid w:val="000F5E75"/>
    <w:rPr>
      <w:b/>
      <w:bCs/>
      <w:i/>
      <w:iCs/>
    </w:rPr>
  </w:style>
  <w:style w:type="character" w:styleId="SubtleReference">
    <w:name w:val="Subtle Reference"/>
    <w:basedOn w:val="DefaultParagraphFont"/>
    <w:uiPriority w:val="31"/>
    <w:qFormat/>
    <w:rsid w:val="000F5E75"/>
    <w:rPr>
      <w:smallCaps/>
      <w:color w:val="404040" w:themeColor="text1" w:themeTint="BF"/>
    </w:rPr>
  </w:style>
  <w:style w:type="character" w:styleId="IntenseReference">
    <w:name w:val="Intense Reference"/>
    <w:basedOn w:val="DefaultParagraphFont"/>
    <w:uiPriority w:val="32"/>
    <w:qFormat/>
    <w:rsid w:val="000F5E75"/>
    <w:rPr>
      <w:b/>
      <w:bCs/>
      <w:smallCaps/>
      <w:u w:val="single"/>
    </w:rPr>
  </w:style>
  <w:style w:type="character" w:styleId="BookTitle">
    <w:name w:val="Book Title"/>
    <w:basedOn w:val="DefaultParagraphFont"/>
    <w:uiPriority w:val="33"/>
    <w:qFormat/>
    <w:rsid w:val="000F5E75"/>
    <w:rPr>
      <w:b/>
      <w:bCs/>
      <w:smallCaps/>
    </w:rPr>
  </w:style>
  <w:style w:type="character" w:customStyle="1" w:styleId="NoSpacingChar">
    <w:name w:val="No Spacing Char"/>
    <w:basedOn w:val="DefaultParagraphFont"/>
    <w:link w:val="NoSpacing"/>
    <w:uiPriority w:val="1"/>
    <w:rsid w:val="000F5E75"/>
    <w:rPr>
      <w:rFonts w:eastAsiaTheme="minorEastAsia"/>
      <w:sz w:val="21"/>
      <w:szCs w:val="21"/>
      <w:lang w:val="bg-BG"/>
    </w:rPr>
  </w:style>
  <w:style w:type="character" w:customStyle="1" w:styleId="FontStyle17">
    <w:name w:val="Font Style17"/>
    <w:basedOn w:val="DefaultParagraphFont"/>
    <w:uiPriority w:val="99"/>
    <w:rsid w:val="000F5E75"/>
    <w:rPr>
      <w:rFonts w:ascii="Times New Roman" w:hAnsi="Times New Roman" w:cs="Times New Roman"/>
      <w:sz w:val="22"/>
      <w:szCs w:val="22"/>
    </w:rPr>
  </w:style>
  <w:style w:type="character" w:customStyle="1" w:styleId="gmail-msofootnotereference">
    <w:name w:val="gmail-msofootnotereference"/>
    <w:basedOn w:val="DefaultParagraphFont"/>
    <w:rsid w:val="000F5E75"/>
  </w:style>
  <w:style w:type="paragraph" w:customStyle="1" w:styleId="doc-ti">
    <w:name w:val="doc-ti"/>
    <w:basedOn w:val="Normal"/>
    <w:rsid w:val="000F5E75"/>
    <w:pPr>
      <w:spacing w:before="100" w:beforeAutospacing="1" w:after="100" w:afterAutospacing="1" w:line="240" w:lineRule="auto"/>
    </w:pPr>
    <w:rPr>
      <w:rFonts w:eastAsia="Times New Roman" w:cs="Times New Roman"/>
      <w:szCs w:val="24"/>
      <w:lang w:val="en-US"/>
    </w:rPr>
  </w:style>
  <w:style w:type="paragraph" w:styleId="Revision">
    <w:name w:val="Revision"/>
    <w:hidden/>
    <w:uiPriority w:val="99"/>
    <w:semiHidden/>
    <w:rsid w:val="000F5E75"/>
    <w:pPr>
      <w:spacing w:after="0" w:line="240" w:lineRule="auto"/>
    </w:pPr>
    <w:rPr>
      <w:lang w:val="bg-BG"/>
    </w:rPr>
  </w:style>
  <w:style w:type="numbering" w:customStyle="1" w:styleId="NoList1">
    <w:name w:val="No List1"/>
    <w:next w:val="NoList"/>
    <w:uiPriority w:val="99"/>
    <w:semiHidden/>
    <w:unhideWhenUsed/>
    <w:rsid w:val="000F5E75"/>
  </w:style>
  <w:style w:type="paragraph" w:customStyle="1" w:styleId="af">
    <w:name w:val="Оф.Текст"/>
    <w:basedOn w:val="Normal"/>
    <w:link w:val="af0"/>
    <w:qFormat/>
    <w:rsid w:val="000F5E75"/>
    <w:pPr>
      <w:spacing w:before="60" w:after="60" w:line="360" w:lineRule="auto"/>
      <w:ind w:firstLine="709"/>
      <w:jc w:val="both"/>
    </w:pPr>
  </w:style>
  <w:style w:type="character" w:customStyle="1" w:styleId="af0">
    <w:name w:val="Оф.Текст Знак"/>
    <w:basedOn w:val="DefaultParagraphFont"/>
    <w:link w:val="af"/>
    <w:rsid w:val="000F5E75"/>
    <w:rPr>
      <w:rFonts w:ascii="Times New Roman" w:hAnsi="Times New Roman"/>
      <w:sz w:val="24"/>
      <w:lang w:val="bg-BG"/>
    </w:rPr>
  </w:style>
  <w:style w:type="table" w:customStyle="1" w:styleId="TableGrid1">
    <w:name w:val="Table Grid1"/>
    <w:basedOn w:val="TableNormal"/>
    <w:next w:val="TableGrid"/>
    <w:uiPriority w:val="59"/>
    <w:rsid w:val="000F5E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0F5E75"/>
  </w:style>
  <w:style w:type="paragraph" w:customStyle="1" w:styleId="NormalAfter6ptChar">
    <w:name w:val="Normal + After:  6 pt Char"/>
    <w:basedOn w:val="Normal"/>
    <w:link w:val="NormalAfter6ptCharChar"/>
    <w:rsid w:val="000F5E75"/>
    <w:pPr>
      <w:spacing w:after="120" w:line="240" w:lineRule="auto"/>
      <w:jc w:val="both"/>
    </w:pPr>
    <w:rPr>
      <w:rFonts w:eastAsia="Times New Roman" w:cs="Times New Roman"/>
      <w:szCs w:val="24"/>
      <w:lang w:val="en-US" w:eastAsia="ko-KR"/>
    </w:rPr>
  </w:style>
  <w:style w:type="character" w:customStyle="1" w:styleId="NormalAfter6ptCharChar">
    <w:name w:val="Normal + After:  6 pt Char Char"/>
    <w:link w:val="NormalAfter6ptChar"/>
    <w:rsid w:val="000F5E75"/>
    <w:rPr>
      <w:rFonts w:ascii="Times New Roman" w:eastAsia="Times New Roman" w:hAnsi="Times New Roman" w:cs="Times New Roman"/>
      <w:sz w:val="24"/>
      <w:szCs w:val="24"/>
      <w:lang w:eastAsia="ko-KR"/>
    </w:rPr>
  </w:style>
  <w:style w:type="paragraph" w:styleId="BodyText2">
    <w:name w:val="Body Text 2"/>
    <w:basedOn w:val="Normal"/>
    <w:link w:val="BodyText2Char"/>
    <w:unhideWhenUsed/>
    <w:rsid w:val="000F5E75"/>
    <w:pPr>
      <w:spacing w:after="120" w:line="480" w:lineRule="auto"/>
    </w:pPr>
    <w:rPr>
      <w:rFonts w:asciiTheme="minorHAnsi" w:hAnsiTheme="minorHAnsi"/>
      <w:sz w:val="22"/>
      <w:lang w:val="en-US"/>
    </w:rPr>
  </w:style>
  <w:style w:type="character" w:customStyle="1" w:styleId="BodyText2Char">
    <w:name w:val="Body Text 2 Char"/>
    <w:basedOn w:val="DefaultParagraphFont"/>
    <w:link w:val="BodyText2"/>
    <w:rsid w:val="000F5E75"/>
  </w:style>
  <w:style w:type="paragraph" w:customStyle="1" w:styleId="Captionfigtabl">
    <w:name w:val="Caption fig tabl"/>
    <w:basedOn w:val="Normal"/>
    <w:link w:val="CaptionfigtablChar"/>
    <w:qFormat/>
    <w:rsid w:val="000F5E75"/>
    <w:pPr>
      <w:spacing w:before="120" w:after="120" w:line="276" w:lineRule="auto"/>
      <w:jc w:val="both"/>
    </w:pPr>
    <w:rPr>
      <w:rFonts w:eastAsia="Calibri" w:cs="Times New Roman"/>
      <w:i/>
      <w:spacing w:val="10"/>
      <w:szCs w:val="24"/>
    </w:rPr>
  </w:style>
  <w:style w:type="character" w:customStyle="1" w:styleId="CaptionfigtablChar">
    <w:name w:val="Caption fig tabl Char"/>
    <w:link w:val="Captionfigtabl"/>
    <w:rsid w:val="000F5E75"/>
    <w:rPr>
      <w:rFonts w:ascii="Times New Roman" w:eastAsia="Calibri" w:hAnsi="Times New Roman" w:cs="Times New Roman"/>
      <w:i/>
      <w:spacing w:val="10"/>
      <w:sz w:val="24"/>
      <w:szCs w:val="24"/>
      <w:lang w:val="bg-BG"/>
    </w:rPr>
  </w:style>
  <w:style w:type="numbering" w:customStyle="1" w:styleId="NoList2">
    <w:name w:val="No List2"/>
    <w:next w:val="NoList"/>
    <w:uiPriority w:val="99"/>
    <w:semiHidden/>
    <w:unhideWhenUsed/>
    <w:rsid w:val="000F5E75"/>
  </w:style>
  <w:style w:type="paragraph" w:customStyle="1" w:styleId="CharCharCharCharCharCharCharCharCharCharCharCharCharCharCharChar">
    <w:name w:val="Char Char Char Char Char Char Char Char Char Char Char Char Char Char Char Char"/>
    <w:basedOn w:val="Normal"/>
    <w:rsid w:val="000F5E75"/>
    <w:pPr>
      <w:tabs>
        <w:tab w:val="left" w:pos="709"/>
      </w:tabs>
      <w:spacing w:after="0" w:line="240" w:lineRule="auto"/>
    </w:pPr>
    <w:rPr>
      <w:rFonts w:ascii="Tahoma" w:eastAsia="Times New Roman" w:hAnsi="Tahoma" w:cs="Times New Roman"/>
      <w:szCs w:val="24"/>
      <w:lang w:val="pl-PL" w:eastAsia="pl-PL"/>
    </w:rPr>
  </w:style>
  <w:style w:type="table" w:customStyle="1" w:styleId="TableStyle1NUTRVIT">
    <w:name w:val="Table Style1 NUTR&amp;VIT"/>
    <w:basedOn w:val="TableNormal"/>
    <w:rsid w:val="000F5E75"/>
    <w:pPr>
      <w:spacing w:before="40" w:after="40" w:line="240" w:lineRule="auto"/>
    </w:pPr>
    <w:rPr>
      <w:rFonts w:ascii="Tahoma" w:eastAsia="Times New Roman" w:hAnsi="Tahoma" w:cs="Times New Roman"/>
      <w:sz w:val="20"/>
      <w:szCs w:val="20"/>
    </w:rPr>
    <w:tblPr>
      <w:tblStyleRowBandSize w:val="1"/>
      <w:jc w:val="center"/>
    </w:tblPr>
    <w:trPr>
      <w:cantSplit/>
      <w:jc w:val="center"/>
    </w:trPr>
    <w:tblStylePr w:type="firstRow">
      <w:rPr>
        <w:b/>
      </w:rPr>
      <w:tblPr/>
      <w:trPr>
        <w:cantSplit/>
        <w:tblHeader/>
      </w:trPr>
      <w:tcPr>
        <w:tcBorders>
          <w:top w:val="nil"/>
          <w:left w:val="nil"/>
          <w:bottom w:val="nil"/>
          <w:right w:val="nil"/>
          <w:insideH w:val="nil"/>
          <w:insideV w:val="nil"/>
          <w:tl2br w:val="nil"/>
          <w:tr2bl w:val="nil"/>
        </w:tcBorders>
        <w:shd w:val="solid" w:color="008080" w:fill="auto"/>
      </w:tcPr>
    </w:tblStylePr>
    <w:tblStylePr w:type="band2Horz">
      <w:tblPr/>
      <w:tcPr>
        <w:tcBorders>
          <w:top w:val="nil"/>
          <w:left w:val="nil"/>
          <w:bottom w:val="nil"/>
          <w:right w:val="nil"/>
          <w:insideH w:val="nil"/>
          <w:insideV w:val="nil"/>
          <w:tl2br w:val="nil"/>
          <w:tr2bl w:val="nil"/>
        </w:tcBorders>
        <w:shd w:val="pct25" w:color="008080" w:fill="auto"/>
      </w:tcPr>
    </w:tblStylePr>
  </w:style>
  <w:style w:type="character" w:customStyle="1" w:styleId="130ptExact">
    <w:name w:val="Основной текст (13) + Интервал 0 pt Exact"/>
    <w:rsid w:val="000F5E75"/>
    <w:rPr>
      <w:rFonts w:ascii="Franklin Gothic Book" w:hAnsi="Franklin Gothic Book"/>
      <w:color w:val="000000"/>
      <w:spacing w:val="1"/>
      <w:w w:val="100"/>
      <w:position w:val="0"/>
      <w:sz w:val="14"/>
      <w:szCs w:val="14"/>
      <w:lang w:bidi="ar-SA"/>
    </w:rPr>
  </w:style>
  <w:style w:type="character" w:customStyle="1" w:styleId="13Exact1">
    <w:name w:val="Основной текст (13) Exact1"/>
    <w:rsid w:val="000F5E75"/>
    <w:rPr>
      <w:rFonts w:ascii="Franklin Gothic Book" w:hAnsi="Franklin Gothic Book"/>
      <w:color w:val="000000"/>
      <w:spacing w:val="3"/>
      <w:w w:val="100"/>
      <w:position w:val="0"/>
      <w:sz w:val="14"/>
      <w:szCs w:val="14"/>
      <w:lang w:bidi="ar-SA"/>
    </w:rPr>
  </w:style>
  <w:style w:type="character" w:customStyle="1" w:styleId="3Exact1">
    <w:name w:val="Подпись к картинке (3) Exact1"/>
    <w:rsid w:val="000F5E75"/>
    <w:rPr>
      <w:rFonts w:ascii="Franklin Gothic Book" w:hAnsi="Franklin Gothic Book"/>
      <w:color w:val="000000"/>
      <w:spacing w:val="1"/>
      <w:w w:val="100"/>
      <w:position w:val="0"/>
      <w:sz w:val="14"/>
      <w:szCs w:val="14"/>
      <w:lang w:bidi="ar-SA"/>
    </w:rPr>
  </w:style>
  <w:style w:type="character" w:customStyle="1" w:styleId="3">
    <w:name w:val="Подпись к картинке (3)_"/>
    <w:link w:val="31"/>
    <w:rsid w:val="000F5E75"/>
    <w:rPr>
      <w:rFonts w:ascii="Franklin Gothic Book" w:hAnsi="Franklin Gothic Book"/>
      <w:sz w:val="16"/>
      <w:szCs w:val="16"/>
      <w:shd w:val="clear" w:color="auto" w:fill="FFFFFF"/>
    </w:rPr>
  </w:style>
  <w:style w:type="paragraph" w:customStyle="1" w:styleId="31">
    <w:name w:val="Подпись к картинке (3)1"/>
    <w:basedOn w:val="Normal"/>
    <w:link w:val="3"/>
    <w:rsid w:val="000F5E75"/>
    <w:pPr>
      <w:widowControl w:val="0"/>
      <w:shd w:val="clear" w:color="auto" w:fill="FFFFFF"/>
      <w:spacing w:before="60" w:after="60" w:line="240" w:lineRule="atLeast"/>
      <w:jc w:val="right"/>
    </w:pPr>
    <w:rPr>
      <w:rFonts w:ascii="Franklin Gothic Book" w:hAnsi="Franklin Gothic Book"/>
      <w:sz w:val="16"/>
      <w:szCs w:val="16"/>
      <w:lang w:val="en-US"/>
    </w:rPr>
  </w:style>
  <w:style w:type="character" w:customStyle="1" w:styleId="6">
    <w:name w:val="Основной текст (6)_"/>
    <w:link w:val="61"/>
    <w:rsid w:val="000F5E75"/>
    <w:rPr>
      <w:rFonts w:ascii="Franklin Gothic Book" w:hAnsi="Franklin Gothic Book"/>
      <w:sz w:val="12"/>
      <w:szCs w:val="12"/>
      <w:shd w:val="clear" w:color="auto" w:fill="FFFFFF"/>
    </w:rPr>
  </w:style>
  <w:style w:type="character" w:customStyle="1" w:styleId="6Exact3">
    <w:name w:val="Основной текст (6) Exact3"/>
    <w:rsid w:val="000F5E75"/>
    <w:rPr>
      <w:rFonts w:ascii="Franklin Gothic Book" w:hAnsi="Franklin Gothic Book"/>
      <w:spacing w:val="3"/>
      <w:sz w:val="11"/>
      <w:szCs w:val="11"/>
      <w:lang w:bidi="ar-SA"/>
    </w:rPr>
  </w:style>
  <w:style w:type="paragraph" w:customStyle="1" w:styleId="61">
    <w:name w:val="Основной текст (6)1"/>
    <w:basedOn w:val="Normal"/>
    <w:link w:val="6"/>
    <w:rsid w:val="000F5E75"/>
    <w:pPr>
      <w:widowControl w:val="0"/>
      <w:shd w:val="clear" w:color="auto" w:fill="FFFFFF"/>
      <w:spacing w:before="1440" w:after="0" w:line="274" w:lineRule="exact"/>
      <w:ind w:hanging="840"/>
    </w:pPr>
    <w:rPr>
      <w:rFonts w:ascii="Franklin Gothic Book" w:hAnsi="Franklin Gothic Book"/>
      <w:sz w:val="12"/>
      <w:szCs w:val="12"/>
      <w:lang w:val="en-US"/>
    </w:rPr>
  </w:style>
  <w:style w:type="character" w:customStyle="1" w:styleId="6Exact1">
    <w:name w:val="Основной текст (6) Exact1"/>
    <w:rsid w:val="000F5E75"/>
    <w:rPr>
      <w:rFonts w:ascii="Franklin Gothic Book" w:hAnsi="Franklin Gothic Book" w:cs="Franklin Gothic Book"/>
      <w:spacing w:val="3"/>
      <w:sz w:val="11"/>
      <w:szCs w:val="11"/>
      <w:u w:val="none"/>
      <w:lang w:bidi="ar-SA"/>
    </w:rPr>
  </w:style>
  <w:style w:type="character" w:customStyle="1" w:styleId="6Calibri">
    <w:name w:val="Основной текст (6) + Calibri"/>
    <w:aliases w:val="6 pt21,Интервал 0 pt Exact56"/>
    <w:rsid w:val="000F5E75"/>
    <w:rPr>
      <w:rFonts w:ascii="Calibri" w:hAnsi="Calibri" w:cs="Calibri"/>
      <w:spacing w:val="5"/>
      <w:sz w:val="12"/>
      <w:szCs w:val="12"/>
      <w:u w:val="none"/>
      <w:lang w:bidi="ar-SA"/>
    </w:rPr>
  </w:style>
  <w:style w:type="character" w:customStyle="1" w:styleId="20ptExact">
    <w:name w:val="Подпись к картинке (2) + Интервал 0 pt Exact"/>
    <w:rsid w:val="000F5E75"/>
    <w:rPr>
      <w:rFonts w:ascii="Franklin Gothic Book" w:hAnsi="Franklin Gothic Book"/>
      <w:color w:val="000000"/>
      <w:spacing w:val="1"/>
      <w:w w:val="100"/>
      <w:position w:val="0"/>
      <w:sz w:val="14"/>
      <w:szCs w:val="14"/>
      <w:lang w:bidi="ar-SA"/>
    </w:rPr>
  </w:style>
  <w:style w:type="character" w:customStyle="1" w:styleId="2Exact1">
    <w:name w:val="Подпись к картинке (2) Exact1"/>
    <w:rsid w:val="000F5E75"/>
    <w:rPr>
      <w:rFonts w:ascii="Franklin Gothic Book" w:hAnsi="Franklin Gothic Book"/>
      <w:color w:val="000000"/>
      <w:spacing w:val="3"/>
      <w:w w:val="100"/>
      <w:position w:val="0"/>
      <w:sz w:val="14"/>
      <w:szCs w:val="14"/>
      <w:lang w:bidi="ar-SA"/>
    </w:rPr>
  </w:style>
  <w:style w:type="character" w:customStyle="1" w:styleId="2">
    <w:name w:val="Подпись к картинке (2)_"/>
    <w:link w:val="21"/>
    <w:rsid w:val="000F5E75"/>
    <w:rPr>
      <w:rFonts w:ascii="Franklin Gothic Book" w:hAnsi="Franklin Gothic Book"/>
      <w:sz w:val="15"/>
      <w:szCs w:val="15"/>
      <w:shd w:val="clear" w:color="auto" w:fill="FFFFFF"/>
    </w:rPr>
  </w:style>
  <w:style w:type="paragraph" w:customStyle="1" w:styleId="21">
    <w:name w:val="Подпись к картинке (2)1"/>
    <w:basedOn w:val="Normal"/>
    <w:link w:val="2"/>
    <w:rsid w:val="000F5E75"/>
    <w:pPr>
      <w:widowControl w:val="0"/>
      <w:shd w:val="clear" w:color="auto" w:fill="FFFFFF"/>
      <w:spacing w:after="60" w:line="240" w:lineRule="atLeast"/>
      <w:ind w:hanging="1660"/>
      <w:jc w:val="right"/>
    </w:pPr>
    <w:rPr>
      <w:rFonts w:ascii="Franklin Gothic Book" w:hAnsi="Franklin Gothic Book"/>
      <w:sz w:val="15"/>
      <w:szCs w:val="15"/>
      <w:lang w:val="en-US"/>
    </w:rPr>
  </w:style>
  <w:style w:type="character" w:customStyle="1" w:styleId="Exact6">
    <w:name w:val="Подпись к картинке Exact6"/>
    <w:rsid w:val="000F5E75"/>
    <w:rPr>
      <w:rFonts w:ascii="Franklin Gothic Book" w:hAnsi="Franklin Gothic Book"/>
      <w:color w:val="000000"/>
      <w:spacing w:val="3"/>
      <w:w w:val="100"/>
      <w:position w:val="0"/>
      <w:sz w:val="11"/>
      <w:szCs w:val="11"/>
      <w:lang w:bidi="ar-SA"/>
    </w:rPr>
  </w:style>
  <w:style w:type="character" w:customStyle="1" w:styleId="af1">
    <w:name w:val="Основной текст_"/>
    <w:link w:val="1"/>
    <w:rsid w:val="000F5E75"/>
    <w:rPr>
      <w:rFonts w:ascii="Franklin Gothic Book" w:hAnsi="Franklin Gothic Book"/>
      <w:sz w:val="16"/>
      <w:szCs w:val="16"/>
      <w:shd w:val="clear" w:color="auto" w:fill="FFFFFF"/>
    </w:rPr>
  </w:style>
  <w:style w:type="paragraph" w:customStyle="1" w:styleId="1">
    <w:name w:val="Основной текст1"/>
    <w:basedOn w:val="Normal"/>
    <w:link w:val="af1"/>
    <w:rsid w:val="000F5E75"/>
    <w:pPr>
      <w:widowControl w:val="0"/>
      <w:shd w:val="clear" w:color="auto" w:fill="FFFFFF"/>
      <w:spacing w:after="60" w:line="230" w:lineRule="exact"/>
      <w:ind w:hanging="220"/>
      <w:jc w:val="both"/>
    </w:pPr>
    <w:rPr>
      <w:rFonts w:ascii="Franklin Gothic Book" w:hAnsi="Franklin Gothic Book"/>
      <w:sz w:val="16"/>
      <w:szCs w:val="16"/>
      <w:lang w:val="en-US"/>
    </w:rPr>
  </w:style>
  <w:style w:type="character" w:customStyle="1" w:styleId="af2">
    <w:name w:val="Подпись к картинке + Курсив"/>
    <w:aliases w:val="Интервал 0 pt Exact"/>
    <w:rsid w:val="000F5E75"/>
    <w:rPr>
      <w:rFonts w:ascii="Franklin Gothic Book" w:hAnsi="Franklin Gothic Book" w:cs="Franklin Gothic Book"/>
      <w:i/>
      <w:iCs/>
      <w:color w:val="000000"/>
      <w:spacing w:val="-2"/>
      <w:w w:val="100"/>
      <w:position w:val="0"/>
      <w:sz w:val="11"/>
      <w:szCs w:val="11"/>
      <w:u w:val="none"/>
      <w:lang w:bidi="ar-SA"/>
    </w:rPr>
  </w:style>
  <w:style w:type="character" w:customStyle="1" w:styleId="Exact1">
    <w:name w:val="Основной текст Exact1"/>
    <w:rsid w:val="000F5E75"/>
    <w:rPr>
      <w:rFonts w:ascii="Franklin Gothic Book" w:hAnsi="Franklin Gothic Book" w:cs="Franklin Gothic Book"/>
      <w:spacing w:val="1"/>
      <w:sz w:val="14"/>
      <w:szCs w:val="14"/>
      <w:u w:val="none"/>
      <w:lang w:bidi="ar-SA"/>
    </w:rPr>
  </w:style>
  <w:style w:type="character" w:customStyle="1" w:styleId="19Exact">
    <w:name w:val="Основной текст (19) Exact"/>
    <w:link w:val="19"/>
    <w:rsid w:val="000F5E75"/>
    <w:rPr>
      <w:rFonts w:ascii="Franklin Gothic Book" w:hAnsi="Franklin Gothic Book"/>
      <w:b/>
      <w:bCs/>
      <w:spacing w:val="3"/>
      <w:sz w:val="12"/>
      <w:szCs w:val="12"/>
      <w:shd w:val="clear" w:color="auto" w:fill="FFFFFF"/>
    </w:rPr>
  </w:style>
  <w:style w:type="character" w:customStyle="1" w:styleId="19Exact2">
    <w:name w:val="Основной текст (19) Exact2"/>
    <w:basedOn w:val="19Exact"/>
    <w:rsid w:val="000F5E75"/>
    <w:rPr>
      <w:rFonts w:ascii="Franklin Gothic Book" w:hAnsi="Franklin Gothic Book"/>
      <w:b/>
      <w:bCs/>
      <w:spacing w:val="3"/>
      <w:sz w:val="12"/>
      <w:szCs w:val="12"/>
      <w:shd w:val="clear" w:color="auto" w:fill="FFFFFF"/>
    </w:rPr>
  </w:style>
  <w:style w:type="paragraph" w:customStyle="1" w:styleId="19">
    <w:name w:val="Основной текст (19)"/>
    <w:basedOn w:val="Normal"/>
    <w:link w:val="19Exact"/>
    <w:rsid w:val="000F5E75"/>
    <w:pPr>
      <w:widowControl w:val="0"/>
      <w:shd w:val="clear" w:color="auto" w:fill="FFFFFF"/>
      <w:spacing w:after="240" w:line="240" w:lineRule="atLeast"/>
    </w:pPr>
    <w:rPr>
      <w:rFonts w:ascii="Franklin Gothic Book" w:hAnsi="Franklin Gothic Book"/>
      <w:b/>
      <w:bCs/>
      <w:spacing w:val="3"/>
      <w:sz w:val="12"/>
      <w:szCs w:val="12"/>
      <w:lang w:val="en-US"/>
    </w:rPr>
  </w:style>
  <w:style w:type="character" w:customStyle="1" w:styleId="7Exact1">
    <w:name w:val="Подпись к картинке (7) Exact1"/>
    <w:rsid w:val="000F5E75"/>
    <w:rPr>
      <w:rFonts w:ascii="Franklin Gothic Book" w:hAnsi="Franklin Gothic Book"/>
      <w:b/>
      <w:bCs/>
      <w:color w:val="000000"/>
      <w:spacing w:val="3"/>
      <w:w w:val="100"/>
      <w:position w:val="0"/>
      <w:sz w:val="12"/>
      <w:szCs w:val="12"/>
      <w:lang w:bidi="ar-SA"/>
    </w:rPr>
  </w:style>
  <w:style w:type="character" w:customStyle="1" w:styleId="7">
    <w:name w:val="Подпись к картинке (7)_"/>
    <w:link w:val="71"/>
    <w:rsid w:val="000F5E75"/>
    <w:rPr>
      <w:rFonts w:ascii="Franklin Gothic Book" w:hAnsi="Franklin Gothic Book"/>
      <w:b/>
      <w:bCs/>
      <w:sz w:val="13"/>
      <w:szCs w:val="13"/>
      <w:shd w:val="clear" w:color="auto" w:fill="FFFFFF"/>
    </w:rPr>
  </w:style>
  <w:style w:type="paragraph" w:customStyle="1" w:styleId="71">
    <w:name w:val="Подпись к картинке (7)1"/>
    <w:basedOn w:val="Normal"/>
    <w:link w:val="7"/>
    <w:rsid w:val="000F5E75"/>
    <w:pPr>
      <w:widowControl w:val="0"/>
      <w:shd w:val="clear" w:color="auto" w:fill="FFFFFF"/>
      <w:spacing w:after="240" w:line="240" w:lineRule="atLeast"/>
    </w:pPr>
    <w:rPr>
      <w:rFonts w:ascii="Franklin Gothic Book" w:hAnsi="Franklin Gothic Book"/>
      <w:b/>
      <w:bCs/>
      <w:sz w:val="13"/>
      <w:szCs w:val="13"/>
      <w:lang w:val="en-US"/>
    </w:rPr>
  </w:style>
  <w:style w:type="character" w:customStyle="1" w:styleId="af3">
    <w:name w:val="Подпись к картинке_"/>
    <w:link w:val="10"/>
    <w:rsid w:val="000F5E75"/>
    <w:rPr>
      <w:rFonts w:ascii="Franklin Gothic Book" w:hAnsi="Franklin Gothic Book"/>
      <w:sz w:val="12"/>
      <w:szCs w:val="12"/>
      <w:shd w:val="clear" w:color="auto" w:fill="FFFFFF"/>
    </w:rPr>
  </w:style>
  <w:style w:type="paragraph" w:customStyle="1" w:styleId="10">
    <w:name w:val="Подпись к картинке1"/>
    <w:basedOn w:val="Normal"/>
    <w:link w:val="af3"/>
    <w:rsid w:val="000F5E75"/>
    <w:pPr>
      <w:widowControl w:val="0"/>
      <w:shd w:val="clear" w:color="auto" w:fill="FFFFFF"/>
      <w:spacing w:after="0" w:line="158" w:lineRule="exact"/>
      <w:ind w:hanging="1360"/>
    </w:pPr>
    <w:rPr>
      <w:rFonts w:ascii="Franklin Gothic Book" w:hAnsi="Franklin Gothic Book"/>
      <w:sz w:val="12"/>
      <w:szCs w:val="12"/>
      <w:lang w:val="en-US"/>
    </w:rPr>
  </w:style>
  <w:style w:type="character" w:customStyle="1" w:styleId="375pt4">
    <w:name w:val="Подпись к картинке (3) + 7.5 pt4"/>
    <w:aliases w:val="Интервал 0 pt Exact44"/>
    <w:rsid w:val="000F5E75"/>
    <w:rPr>
      <w:rFonts w:ascii="Franklin Gothic Book" w:hAnsi="Franklin Gothic Book" w:cs="Franklin Gothic Book"/>
      <w:sz w:val="15"/>
      <w:szCs w:val="15"/>
      <w:u w:val="none"/>
      <w:lang w:bidi="ar-SA"/>
    </w:rPr>
  </w:style>
  <w:style w:type="character" w:customStyle="1" w:styleId="0ptExact9">
    <w:name w:val="Подпись к картинке + Интервал 0 pt Exact9"/>
    <w:rsid w:val="000F5E75"/>
    <w:rPr>
      <w:rFonts w:ascii="Franklin Gothic Book" w:hAnsi="Franklin Gothic Book" w:cs="Franklin Gothic Book"/>
      <w:spacing w:val="2"/>
      <w:sz w:val="11"/>
      <w:szCs w:val="11"/>
      <w:u w:val="none"/>
      <w:lang w:bidi="ar-SA"/>
    </w:rPr>
  </w:style>
  <w:style w:type="character" w:customStyle="1" w:styleId="BookmanOldStyle">
    <w:name w:val="Основной текст + Bookman Old Style"/>
    <w:aliases w:val="7.5 pt40"/>
    <w:rsid w:val="000F5E75"/>
    <w:rPr>
      <w:rFonts w:ascii="Bookman Old Style" w:hAnsi="Bookman Old Style" w:cs="Bookman Old Style"/>
      <w:sz w:val="15"/>
      <w:szCs w:val="15"/>
      <w:u w:val="none"/>
      <w:lang w:bidi="ar-SA"/>
    </w:rPr>
  </w:style>
  <w:style w:type="character" w:customStyle="1" w:styleId="18">
    <w:name w:val="Основной текст (18)_"/>
    <w:link w:val="180"/>
    <w:rsid w:val="000F5E75"/>
    <w:rPr>
      <w:sz w:val="23"/>
      <w:szCs w:val="23"/>
      <w:shd w:val="clear" w:color="auto" w:fill="FFFFFF"/>
    </w:rPr>
  </w:style>
  <w:style w:type="paragraph" w:customStyle="1" w:styleId="180">
    <w:name w:val="Основной текст (18)"/>
    <w:basedOn w:val="Normal"/>
    <w:link w:val="18"/>
    <w:rsid w:val="000F5E75"/>
    <w:pPr>
      <w:widowControl w:val="0"/>
      <w:shd w:val="clear" w:color="auto" w:fill="FFFFFF"/>
      <w:spacing w:after="0" w:line="240" w:lineRule="atLeast"/>
      <w:jc w:val="both"/>
    </w:pPr>
    <w:rPr>
      <w:rFonts w:asciiTheme="minorHAnsi" w:hAnsiTheme="minorHAnsi"/>
      <w:sz w:val="23"/>
      <w:szCs w:val="23"/>
      <w:lang w:val="en-US"/>
    </w:rPr>
  </w:style>
  <w:style w:type="character" w:customStyle="1" w:styleId="18BookmanOldStyle">
    <w:name w:val="Основной текст (18) + Bookman Old Style"/>
    <w:aliases w:val="8.5 pt15,Интервал 0 pt68"/>
    <w:rsid w:val="000F5E75"/>
    <w:rPr>
      <w:rFonts w:ascii="Bookman Old Style" w:hAnsi="Bookman Old Style" w:cs="Bookman Old Style"/>
      <w:spacing w:val="10"/>
      <w:sz w:val="17"/>
      <w:szCs w:val="17"/>
      <w:u w:val="none"/>
      <w:lang w:bidi="ar-SA"/>
    </w:rPr>
  </w:style>
  <w:style w:type="character" w:customStyle="1" w:styleId="CharChar">
    <w:name w:val="Char Char"/>
    <w:semiHidden/>
    <w:locked/>
    <w:rsid w:val="000F5E75"/>
    <w:rPr>
      <w:lang w:val="bg-BG" w:eastAsia="bg-BG" w:bidi="ar-SA"/>
    </w:rPr>
  </w:style>
  <w:style w:type="paragraph" w:customStyle="1" w:styleId="Normal1">
    <w:name w:val="Normal1"/>
    <w:uiPriority w:val="99"/>
    <w:rsid w:val="000F5E75"/>
    <w:pPr>
      <w:spacing w:before="40" w:after="0" w:line="240" w:lineRule="auto"/>
    </w:pPr>
    <w:rPr>
      <w:rFonts w:ascii="Times New Roman" w:eastAsia="Times New Roman" w:hAnsi="Times New Roman" w:cs="Times New Roman"/>
      <w:lang w:val="bg-BG" w:eastAsia="bg-BG"/>
    </w:rPr>
  </w:style>
  <w:style w:type="paragraph" w:styleId="BodyTextIndent">
    <w:name w:val="Body Text Indent"/>
    <w:basedOn w:val="Normal"/>
    <w:link w:val="BodyTextIndentChar"/>
    <w:unhideWhenUsed/>
    <w:rsid w:val="000F5E75"/>
    <w:pPr>
      <w:spacing w:after="120" w:line="276" w:lineRule="auto"/>
      <w:ind w:left="283"/>
    </w:pPr>
    <w:rPr>
      <w:rFonts w:asciiTheme="minorHAnsi" w:hAnsiTheme="minorHAnsi"/>
      <w:sz w:val="22"/>
      <w:lang w:val="en-GB"/>
    </w:rPr>
  </w:style>
  <w:style w:type="character" w:customStyle="1" w:styleId="BodyTextIndentChar">
    <w:name w:val="Body Text Indent Char"/>
    <w:basedOn w:val="DefaultParagraphFont"/>
    <w:link w:val="BodyTextIndent"/>
    <w:rsid w:val="000F5E75"/>
    <w:rPr>
      <w:lang w:val="en-GB"/>
    </w:rPr>
  </w:style>
  <w:style w:type="paragraph" w:customStyle="1" w:styleId="20">
    <w:name w:val="2"/>
    <w:basedOn w:val="Normal"/>
    <w:rsid w:val="000F5E75"/>
    <w:pPr>
      <w:tabs>
        <w:tab w:val="left" w:pos="709"/>
      </w:tabs>
      <w:spacing w:after="0" w:line="240" w:lineRule="auto"/>
    </w:pPr>
    <w:rPr>
      <w:rFonts w:ascii="Tahoma" w:eastAsia="Times New Roman" w:hAnsi="Tahoma" w:cs="Times New Roman"/>
      <w:szCs w:val="24"/>
      <w:lang w:val="pl-PL" w:eastAsia="pl-PL"/>
    </w:rPr>
  </w:style>
  <w:style w:type="paragraph" w:customStyle="1" w:styleId="ftrefChar1CharChar">
    <w:name w:val="ftref Char1 Char Char"/>
    <w:basedOn w:val="Normal"/>
    <w:rsid w:val="000F5E75"/>
    <w:pPr>
      <w:widowControl w:val="0"/>
      <w:spacing w:after="120" w:line="240" w:lineRule="exact"/>
      <w:jc w:val="both"/>
    </w:pPr>
    <w:rPr>
      <w:rFonts w:asciiTheme="minorHAnsi" w:hAnsiTheme="minorHAnsi"/>
      <w:sz w:val="22"/>
      <w:vertAlign w:val="superscript"/>
      <w:lang w:val="en-US"/>
    </w:rPr>
  </w:style>
  <w:style w:type="character" w:customStyle="1" w:styleId="UnresolvedMention11">
    <w:name w:val="Unresolved Mention11"/>
    <w:basedOn w:val="DefaultParagraphFont"/>
    <w:uiPriority w:val="99"/>
    <w:semiHidden/>
    <w:unhideWhenUsed/>
    <w:rsid w:val="000F5E75"/>
    <w:rPr>
      <w:color w:val="605E5C"/>
      <w:shd w:val="clear" w:color="auto" w:fill="E1DFDD"/>
    </w:rPr>
  </w:style>
  <w:style w:type="character" w:customStyle="1" w:styleId="UnresolvedMention2">
    <w:name w:val="Unresolved Mention2"/>
    <w:basedOn w:val="DefaultParagraphFont"/>
    <w:uiPriority w:val="99"/>
    <w:semiHidden/>
    <w:unhideWhenUsed/>
    <w:rsid w:val="000F5E75"/>
    <w:rPr>
      <w:color w:val="605E5C"/>
      <w:shd w:val="clear" w:color="auto" w:fill="E1DFDD"/>
    </w:rPr>
  </w:style>
  <w:style w:type="character" w:customStyle="1" w:styleId="UnresolvedMention3">
    <w:name w:val="Unresolved Mention3"/>
    <w:basedOn w:val="DefaultParagraphFont"/>
    <w:uiPriority w:val="99"/>
    <w:semiHidden/>
    <w:unhideWhenUsed/>
    <w:rsid w:val="000F5E75"/>
    <w:rPr>
      <w:color w:val="605E5C"/>
      <w:shd w:val="clear" w:color="auto" w:fill="E1DFDD"/>
    </w:rPr>
  </w:style>
  <w:style w:type="numbering" w:customStyle="1" w:styleId="NoList3">
    <w:name w:val="No List3"/>
    <w:next w:val="NoList"/>
    <w:uiPriority w:val="99"/>
    <w:semiHidden/>
    <w:unhideWhenUsed/>
    <w:rsid w:val="000F5E75"/>
  </w:style>
  <w:style w:type="paragraph" w:customStyle="1" w:styleId="msonormal0">
    <w:name w:val="msonormal"/>
    <w:basedOn w:val="Normal"/>
    <w:uiPriority w:val="99"/>
    <w:rsid w:val="000F5E75"/>
    <w:pPr>
      <w:spacing w:before="100" w:beforeAutospacing="1" w:after="100" w:afterAutospacing="1" w:line="240" w:lineRule="auto"/>
      <w:jc w:val="both"/>
    </w:pPr>
    <w:rPr>
      <w:rFonts w:eastAsia="Times New Roman" w:cs="Times New Roman"/>
      <w:szCs w:val="24"/>
      <w:lang w:val="en-CA" w:eastAsia="en-CA"/>
    </w:rPr>
  </w:style>
  <w:style w:type="paragraph" w:styleId="TOC4">
    <w:name w:val="toc 4"/>
    <w:basedOn w:val="Normal"/>
    <w:next w:val="Normal"/>
    <w:autoRedefine/>
    <w:uiPriority w:val="39"/>
    <w:unhideWhenUsed/>
    <w:rsid w:val="000F5E75"/>
    <w:pPr>
      <w:spacing w:after="100" w:line="276" w:lineRule="auto"/>
      <w:ind w:left="660"/>
      <w:jc w:val="both"/>
    </w:pPr>
    <w:rPr>
      <w:rFonts w:ascii="Calibri" w:eastAsia="Times New Roman" w:hAnsi="Calibri" w:cs="Times New Roman"/>
      <w:sz w:val="22"/>
      <w:lang w:val="en-CA" w:eastAsia="en-CA"/>
    </w:rPr>
  </w:style>
  <w:style w:type="paragraph" w:styleId="TOC5">
    <w:name w:val="toc 5"/>
    <w:basedOn w:val="Normal"/>
    <w:next w:val="Normal"/>
    <w:autoRedefine/>
    <w:uiPriority w:val="39"/>
    <w:unhideWhenUsed/>
    <w:rsid w:val="000F5E75"/>
    <w:pPr>
      <w:spacing w:after="100" w:line="276" w:lineRule="auto"/>
      <w:ind w:left="880"/>
      <w:jc w:val="both"/>
    </w:pPr>
    <w:rPr>
      <w:rFonts w:ascii="Calibri" w:eastAsia="Times New Roman" w:hAnsi="Calibri" w:cs="Times New Roman"/>
      <w:sz w:val="22"/>
      <w:lang w:val="en-CA" w:eastAsia="en-CA"/>
    </w:rPr>
  </w:style>
  <w:style w:type="paragraph" w:styleId="TOC6">
    <w:name w:val="toc 6"/>
    <w:basedOn w:val="Normal"/>
    <w:next w:val="Normal"/>
    <w:autoRedefine/>
    <w:uiPriority w:val="39"/>
    <w:unhideWhenUsed/>
    <w:rsid w:val="000F5E75"/>
    <w:pPr>
      <w:spacing w:after="100" w:line="276" w:lineRule="auto"/>
      <w:ind w:left="1100"/>
      <w:jc w:val="both"/>
    </w:pPr>
    <w:rPr>
      <w:rFonts w:ascii="Calibri" w:eastAsia="Times New Roman" w:hAnsi="Calibri" w:cs="Times New Roman"/>
      <w:sz w:val="22"/>
      <w:lang w:val="en-CA" w:eastAsia="en-CA"/>
    </w:rPr>
  </w:style>
  <w:style w:type="paragraph" w:styleId="TOC7">
    <w:name w:val="toc 7"/>
    <w:basedOn w:val="Normal"/>
    <w:next w:val="Normal"/>
    <w:autoRedefine/>
    <w:uiPriority w:val="39"/>
    <w:unhideWhenUsed/>
    <w:rsid w:val="000F5E75"/>
    <w:pPr>
      <w:spacing w:after="100" w:line="276" w:lineRule="auto"/>
      <w:ind w:left="1320"/>
      <w:jc w:val="both"/>
    </w:pPr>
    <w:rPr>
      <w:rFonts w:ascii="Calibri" w:eastAsia="Times New Roman" w:hAnsi="Calibri" w:cs="Times New Roman"/>
      <w:sz w:val="22"/>
      <w:lang w:val="en-CA" w:eastAsia="en-CA"/>
    </w:rPr>
  </w:style>
  <w:style w:type="paragraph" w:styleId="TOC8">
    <w:name w:val="toc 8"/>
    <w:basedOn w:val="Normal"/>
    <w:next w:val="Normal"/>
    <w:autoRedefine/>
    <w:uiPriority w:val="39"/>
    <w:unhideWhenUsed/>
    <w:rsid w:val="000F5E75"/>
    <w:pPr>
      <w:spacing w:after="100" w:line="276" w:lineRule="auto"/>
      <w:ind w:left="1540"/>
      <w:jc w:val="both"/>
    </w:pPr>
    <w:rPr>
      <w:rFonts w:ascii="Calibri" w:eastAsia="Times New Roman" w:hAnsi="Calibri" w:cs="Times New Roman"/>
      <w:sz w:val="22"/>
      <w:lang w:val="en-CA" w:eastAsia="en-CA"/>
    </w:rPr>
  </w:style>
  <w:style w:type="paragraph" w:styleId="TOC9">
    <w:name w:val="toc 9"/>
    <w:basedOn w:val="Normal"/>
    <w:next w:val="Normal"/>
    <w:autoRedefine/>
    <w:uiPriority w:val="39"/>
    <w:unhideWhenUsed/>
    <w:rsid w:val="000F5E75"/>
    <w:pPr>
      <w:spacing w:after="100" w:line="276" w:lineRule="auto"/>
      <w:ind w:left="1760"/>
      <w:jc w:val="both"/>
    </w:pPr>
    <w:rPr>
      <w:rFonts w:ascii="Calibri" w:eastAsia="Times New Roman" w:hAnsi="Calibri" w:cs="Times New Roman"/>
      <w:sz w:val="22"/>
      <w:lang w:val="en-CA" w:eastAsia="en-CA"/>
    </w:rPr>
  </w:style>
  <w:style w:type="paragraph" w:styleId="ListBullet">
    <w:name w:val="List Bullet"/>
    <w:basedOn w:val="Normal"/>
    <w:autoRedefine/>
    <w:uiPriority w:val="99"/>
    <w:unhideWhenUsed/>
    <w:rsid w:val="000F5E75"/>
    <w:pPr>
      <w:spacing w:after="240" w:line="240" w:lineRule="auto"/>
      <w:jc w:val="both"/>
    </w:pPr>
    <w:rPr>
      <w:rFonts w:eastAsia="Times New Roman" w:cs="Times New Roman"/>
      <w:szCs w:val="20"/>
      <w:lang w:val="en-GB"/>
    </w:rPr>
  </w:style>
  <w:style w:type="paragraph" w:styleId="BodyTextIndent3">
    <w:name w:val="Body Text Indent 3"/>
    <w:basedOn w:val="Normal"/>
    <w:link w:val="BodyTextIndent3Char"/>
    <w:unhideWhenUsed/>
    <w:rsid w:val="000F5E75"/>
    <w:pPr>
      <w:spacing w:after="0" w:line="240" w:lineRule="auto"/>
      <w:ind w:firstLine="851"/>
      <w:jc w:val="both"/>
    </w:pPr>
    <w:rPr>
      <w:rFonts w:eastAsia="Times New Roman" w:cs="Times New Roman"/>
      <w:sz w:val="26"/>
      <w:szCs w:val="20"/>
      <w:lang w:val="en-US"/>
    </w:rPr>
  </w:style>
  <w:style w:type="character" w:customStyle="1" w:styleId="BodyTextIndent3Char">
    <w:name w:val="Body Text Indent 3 Char"/>
    <w:basedOn w:val="DefaultParagraphFont"/>
    <w:link w:val="BodyTextIndent3"/>
    <w:rsid w:val="000F5E75"/>
    <w:rPr>
      <w:rFonts w:ascii="Times New Roman" w:eastAsia="Times New Roman" w:hAnsi="Times New Roman" w:cs="Times New Roman"/>
      <w:sz w:val="26"/>
      <w:szCs w:val="20"/>
    </w:rPr>
  </w:style>
  <w:style w:type="paragraph" w:customStyle="1" w:styleId="BodyText21">
    <w:name w:val="Body Text 21"/>
    <w:basedOn w:val="Normal"/>
    <w:uiPriority w:val="99"/>
    <w:rsid w:val="000F5E75"/>
    <w:pPr>
      <w:widowControl w:val="0"/>
      <w:overflowPunct w:val="0"/>
      <w:autoSpaceDE w:val="0"/>
      <w:autoSpaceDN w:val="0"/>
      <w:adjustRightInd w:val="0"/>
      <w:spacing w:after="0" w:line="240" w:lineRule="auto"/>
      <w:jc w:val="center"/>
    </w:pPr>
    <w:rPr>
      <w:rFonts w:eastAsia="Times New Roman" w:cs="Times New Roman"/>
      <w:b/>
      <w:szCs w:val="20"/>
      <w:lang w:val="en-US"/>
    </w:rPr>
  </w:style>
  <w:style w:type="character" w:customStyle="1" w:styleId="Style1Char">
    <w:name w:val="Style1 Char"/>
    <w:link w:val="Style1"/>
    <w:locked/>
    <w:rsid w:val="000F5E75"/>
    <w:rPr>
      <w:rFonts w:ascii="Times New Roman" w:eastAsia="Times New Roman" w:hAnsi="Times New Roman" w:cs="Lohit Devanagari"/>
      <w:sz w:val="24"/>
      <w:szCs w:val="24"/>
      <w:lang w:val="en-GB" w:eastAsia="bg-BG" w:bidi="hi-IN"/>
    </w:rPr>
  </w:style>
  <w:style w:type="paragraph" w:customStyle="1" w:styleId="buttons">
    <w:name w:val="buttons"/>
    <w:basedOn w:val="Normal"/>
    <w:uiPriority w:val="99"/>
    <w:rsid w:val="000F5E75"/>
    <w:pPr>
      <w:spacing w:before="100" w:beforeAutospacing="1" w:after="100" w:afterAutospacing="1" w:line="240" w:lineRule="auto"/>
      <w:jc w:val="both"/>
    </w:pPr>
    <w:rPr>
      <w:rFonts w:eastAsia="Times New Roman" w:cs="Times New Roman"/>
      <w:szCs w:val="24"/>
      <w:lang w:val="en-CA" w:eastAsia="en-CA"/>
    </w:rPr>
  </w:style>
  <w:style w:type="paragraph" w:customStyle="1" w:styleId="CharCharChar2Char">
    <w:name w:val="Char Char Char2 Char"/>
    <w:basedOn w:val="Normal"/>
    <w:uiPriority w:val="99"/>
    <w:rsid w:val="000F5E75"/>
    <w:pPr>
      <w:tabs>
        <w:tab w:val="left" w:pos="709"/>
      </w:tabs>
      <w:spacing w:after="0" w:line="240" w:lineRule="auto"/>
      <w:jc w:val="both"/>
    </w:pPr>
    <w:rPr>
      <w:rFonts w:ascii="Tahoma" w:eastAsia="Times New Roman" w:hAnsi="Tahoma" w:cs="Times New Roman"/>
      <w:szCs w:val="24"/>
      <w:lang w:val="pl-PL" w:eastAsia="pl-PL"/>
    </w:rPr>
  </w:style>
  <w:style w:type="paragraph" w:customStyle="1" w:styleId="entry-title">
    <w:name w:val="entry-title"/>
    <w:basedOn w:val="Normal"/>
    <w:uiPriority w:val="99"/>
    <w:rsid w:val="000F5E75"/>
    <w:pPr>
      <w:spacing w:before="100" w:beforeAutospacing="1" w:after="100" w:afterAutospacing="1" w:line="240" w:lineRule="auto"/>
      <w:jc w:val="both"/>
    </w:pPr>
    <w:rPr>
      <w:rFonts w:eastAsia="Times New Roman" w:cs="Times New Roman"/>
      <w:szCs w:val="24"/>
      <w:lang w:val="en-CA" w:eastAsia="en-CA"/>
    </w:rPr>
  </w:style>
  <w:style w:type="character" w:customStyle="1" w:styleId="apple-converted-space">
    <w:name w:val="apple-converted-space"/>
    <w:uiPriority w:val="99"/>
    <w:rsid w:val="000F5E75"/>
  </w:style>
  <w:style w:type="character" w:customStyle="1" w:styleId="newdocreference">
    <w:name w:val="newdocreference"/>
    <w:uiPriority w:val="99"/>
    <w:rsid w:val="000F5E75"/>
  </w:style>
  <w:style w:type="character" w:customStyle="1" w:styleId="samedocreference">
    <w:name w:val="samedocreference"/>
    <w:uiPriority w:val="99"/>
    <w:rsid w:val="000F5E75"/>
  </w:style>
  <w:style w:type="table" w:customStyle="1" w:styleId="TableGrid3">
    <w:name w:val="Table Grid3"/>
    <w:basedOn w:val="TableNormal"/>
    <w:next w:val="TableGrid"/>
    <w:uiPriority w:val="59"/>
    <w:rsid w:val="000F5E75"/>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99"/>
    <w:semiHidden/>
    <w:unhideWhenUsed/>
    <w:rsid w:val="000F5E75"/>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8" w:space="0" w:color="4472C4"/>
        <w:left w:val="single" w:sz="8" w:space="0" w:color="4472C4"/>
        <w:bottom w:val="single" w:sz="8" w:space="0" w:color="4472C4"/>
        <w:right w:val="single" w:sz="8" w:space="0" w:color="4472C4"/>
      </w:tblBorders>
    </w:tblPr>
    <w:tblStylePr w:type="firstRow">
      <w:pPr>
        <w:spacing w:beforeLines="0" w:before="0" w:beforeAutospacing="0" w:afterLines="0" w:after="0" w:afterAutospacing="0"/>
      </w:pPr>
      <w:rPr>
        <w:rFonts w:ascii="Times New Roman" w:hAnsi="Times New Roman" w:cs="Times New Roman" w:hint="default"/>
        <w:b/>
        <w:bCs/>
        <w:color w:val="FFFFFF"/>
      </w:rPr>
      <w:tblPr/>
      <w:tcPr>
        <w:shd w:val="clear" w:color="auto" w:fill="4472C4"/>
      </w:tcPr>
    </w:tblStylePr>
    <w:tblStylePr w:type="lastRow">
      <w:pPr>
        <w:spacing w:beforeLines="0" w:before="0" w:beforeAutospacing="0" w:afterLines="0" w:after="0" w:afterAutospacing="0"/>
      </w:pPr>
      <w:rPr>
        <w:rFonts w:ascii="Times New Roman" w:hAnsi="Times New Roman" w:cs="Times New Roman" w:hint="default"/>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tblStylePr w:type="band1Horz">
      <w:rPr>
        <w:rFonts w:ascii="Times New Roman" w:hAnsi="Times New Roman" w:cs="Times New Roman" w:hint="default"/>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1">
    <w:name w:val="Light Shading - Accent 51"/>
    <w:uiPriority w:val="99"/>
    <w:rsid w:val="000F5E75"/>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
    <w:name w:val="Light List - Accent 11"/>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
    <w:name w:val="Light Grid - Accent 11"/>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
    <w:name w:val="Medium Shading 1 - Accent 11"/>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
    <w:name w:val="Medium Shading 2 - Accent 11"/>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1">
    <w:name w:val="Table Grid11"/>
    <w:uiPriority w:val="99"/>
    <w:rsid w:val="000F5E75"/>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52">
    <w:name w:val="Light Shading - Accent 52"/>
    <w:uiPriority w:val="99"/>
    <w:rsid w:val="000F5E75"/>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
    <w:name w:val="Light List - Accent 12"/>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
    <w:name w:val="Light Grid - Accent 12"/>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
    <w:name w:val="Medium Shading 1 - Accent 12"/>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
    <w:name w:val="Medium Shading 2 - Accent 12"/>
    <w:uiPriority w:val="99"/>
    <w:rsid w:val="000F5E75"/>
    <w:pPr>
      <w:spacing w:after="0" w:line="240" w:lineRule="auto"/>
    </w:pPr>
    <w:rPr>
      <w:rFonts w:ascii="Times New Roman" w:eastAsia="Times New Roman" w:hAnsi="Times New Roman" w:cs="Times New Roman"/>
      <w:sz w:val="20"/>
      <w:szCs w:val="20"/>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0F5E75"/>
  </w:style>
  <w:style w:type="table" w:customStyle="1" w:styleId="TableGrid4">
    <w:name w:val="Table Grid4"/>
    <w:basedOn w:val="TableNormal"/>
    <w:next w:val="TableGrid"/>
    <w:uiPriority w:val="99"/>
    <w:rsid w:val="000F5E75"/>
    <w:pPr>
      <w:spacing w:after="0" w:line="240" w:lineRule="auto"/>
    </w:pPr>
    <w:rPr>
      <w:rFonts w:ascii="Times New Roman" w:eastAsia="Times New Roman" w:hAnsi="Times New Roman" w:cs="Times New Roman"/>
      <w:sz w:val="20"/>
      <w:szCs w:val="20"/>
      <w:lang w:val="bg-B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511">
    <w:name w:val="Light Shading - Accent 511"/>
    <w:uiPriority w:val="99"/>
    <w:rsid w:val="000F5E75"/>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11">
    <w:name w:val="Light List - Accent 11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11">
    <w:name w:val="Light Grid - Accent 11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11">
    <w:name w:val="Medium Shading 1 - Accent 11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11">
    <w:name w:val="Medium Shading 2 - Accent 11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TableGrid12">
    <w:name w:val="Table Grid12"/>
    <w:uiPriority w:val="99"/>
    <w:rsid w:val="000F5E75"/>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uiPriority w:val="99"/>
    <w:rsid w:val="000F5E75"/>
    <w:pPr>
      <w:spacing w:after="0" w:line="240" w:lineRule="auto"/>
    </w:pPr>
    <w:rPr>
      <w:rFonts w:ascii="Calibri" w:eastAsia="Times New Roman" w:hAnsi="Calibri" w:cs="Times New Roman"/>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Accent51">
    <w:name w:val="Light List - Accent 51"/>
    <w:basedOn w:val="TableNormal"/>
    <w:next w:val="LightList-Accent5"/>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pPr>
      <w:rPr>
        <w:rFonts w:cs="Times New Roman"/>
        <w:b/>
        <w:bCs/>
        <w:color w:val="FFFFFF"/>
      </w:rPr>
      <w:tblPr/>
      <w:tcPr>
        <w:shd w:val="clear" w:color="auto" w:fill="4472C4"/>
      </w:tcPr>
    </w:tblStylePr>
    <w:tblStylePr w:type="lastRow">
      <w:pPr>
        <w:spacing w:before="0" w:after="0"/>
      </w:pPr>
      <w:rPr>
        <w:rFonts w:cs="Times New Roman"/>
        <w:b/>
        <w:bCs/>
      </w:rPr>
      <w:tblPr/>
      <w:tcPr>
        <w:tcBorders>
          <w:top w:val="double" w:sz="6" w:space="0" w:color="4472C4"/>
          <w:left w:val="single" w:sz="8" w:space="0" w:color="4472C4"/>
          <w:bottom w:val="single" w:sz="8" w:space="0" w:color="4472C4"/>
          <w:right w:val="single" w:sz="8"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472C4"/>
          <w:left w:val="single" w:sz="8" w:space="0" w:color="4472C4"/>
          <w:bottom w:val="single" w:sz="8" w:space="0" w:color="4472C4"/>
          <w:right w:val="single" w:sz="8" w:space="0" w:color="4472C4"/>
        </w:tcBorders>
      </w:tcPr>
    </w:tblStylePr>
    <w:tblStylePr w:type="band1Horz">
      <w:rPr>
        <w:rFonts w:cs="Times New Roman"/>
      </w:rPr>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Shading-Accent521">
    <w:name w:val="Light Shading - Accent 521"/>
    <w:uiPriority w:val="99"/>
    <w:rsid w:val="000F5E75"/>
    <w:pPr>
      <w:spacing w:after="0" w:line="240" w:lineRule="auto"/>
    </w:pPr>
    <w:rPr>
      <w:rFonts w:ascii="Times New Roman" w:eastAsia="Times New Roman" w:hAnsi="Times New Roman" w:cs="Times New Roman"/>
      <w:color w:val="31849B"/>
      <w:sz w:val="20"/>
      <w:szCs w:val="20"/>
      <w:lang w:val="bg-BG" w:eastAsia="bg-BG"/>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List-Accent121">
    <w:name w:val="Light List - Accent 12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Grid-Accent121">
    <w:name w:val="Light Grid - Accent 12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MediumShading1-Accent121">
    <w:name w:val="Medium Shading 1 - Accent 12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MediumShading2-Accent121">
    <w:name w:val="Medium Shading 2 - Accent 121"/>
    <w:uiPriority w:val="99"/>
    <w:rsid w:val="000F5E75"/>
    <w:pPr>
      <w:spacing w:after="0" w:line="240" w:lineRule="auto"/>
    </w:pPr>
    <w:rPr>
      <w:rFonts w:ascii="Times New Roman" w:eastAsia="Times New Roman" w:hAnsi="Times New Roman" w:cs="Times New Roman"/>
      <w:sz w:val="20"/>
      <w:szCs w:val="20"/>
      <w:lang w:val="bg-BG" w:eastAsia="bg-BG"/>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Style16ptJustified">
    <w:name w:val="Style 16 pt Justified"/>
    <w:basedOn w:val="Normal"/>
    <w:rsid w:val="000F5E75"/>
    <w:pPr>
      <w:widowControl w:val="0"/>
      <w:spacing w:after="0" w:line="240" w:lineRule="auto"/>
      <w:jc w:val="both"/>
    </w:pPr>
    <w:rPr>
      <w:rFonts w:eastAsia="Times New Roman" w:cs="Times New Roman"/>
      <w:sz w:val="32"/>
      <w:szCs w:val="20"/>
      <w:lang w:val="en-US" w:eastAsia="bg-BG"/>
    </w:rPr>
  </w:style>
  <w:style w:type="paragraph" w:styleId="BodyTextIndent2">
    <w:name w:val="Body Text Indent 2"/>
    <w:basedOn w:val="Normal"/>
    <w:link w:val="BodyTextIndent2Char"/>
    <w:rsid w:val="000F5E75"/>
    <w:pPr>
      <w:widowControl w:val="0"/>
      <w:overflowPunct w:val="0"/>
      <w:autoSpaceDE w:val="0"/>
      <w:autoSpaceDN w:val="0"/>
      <w:adjustRightInd w:val="0"/>
      <w:spacing w:after="120" w:line="480" w:lineRule="auto"/>
      <w:ind w:left="283"/>
      <w:textAlignment w:val="baseline"/>
    </w:pPr>
    <w:rPr>
      <w:rFonts w:ascii="Hebar" w:eastAsia="Times New Roman" w:hAnsi="Hebar" w:cs="Times New Roman"/>
      <w:szCs w:val="20"/>
    </w:rPr>
  </w:style>
  <w:style w:type="character" w:customStyle="1" w:styleId="BodyTextIndent2Char">
    <w:name w:val="Body Text Indent 2 Char"/>
    <w:basedOn w:val="DefaultParagraphFont"/>
    <w:link w:val="BodyTextIndent2"/>
    <w:rsid w:val="000F5E75"/>
    <w:rPr>
      <w:rFonts w:ascii="Hebar" w:eastAsia="Times New Roman" w:hAnsi="Hebar" w:cs="Times New Roman"/>
      <w:sz w:val="24"/>
      <w:szCs w:val="20"/>
      <w:lang w:val="bg-BG"/>
    </w:rPr>
  </w:style>
  <w:style w:type="paragraph" w:styleId="BlockText">
    <w:name w:val="Block Text"/>
    <w:basedOn w:val="Normal"/>
    <w:rsid w:val="000F5E75"/>
    <w:pPr>
      <w:overflowPunct w:val="0"/>
      <w:autoSpaceDE w:val="0"/>
      <w:autoSpaceDN w:val="0"/>
      <w:adjustRightInd w:val="0"/>
      <w:spacing w:after="0" w:line="240" w:lineRule="auto"/>
      <w:ind w:left="567" w:right="284" w:firstLine="720"/>
      <w:jc w:val="both"/>
      <w:textAlignment w:val="baseline"/>
    </w:pPr>
    <w:rPr>
      <w:rFonts w:eastAsia="Times New Roman" w:cs="Times New Roman"/>
      <w:color w:val="FF0000"/>
      <w:szCs w:val="20"/>
    </w:rPr>
  </w:style>
  <w:style w:type="paragraph" w:customStyle="1" w:styleId="StyleHeading1LeftLeft0cmHanging063cm">
    <w:name w:val="Style Heading 1 + Left Left:  0 cm Hanging:  063 cm"/>
    <w:basedOn w:val="Heading1"/>
    <w:rsid w:val="000F5E75"/>
    <w:pPr>
      <w:widowControl/>
      <w:numPr>
        <w:numId w:val="0"/>
      </w:numPr>
      <w:tabs>
        <w:tab w:val="num" w:pos="432"/>
      </w:tabs>
      <w:overflowPunct w:val="0"/>
      <w:autoSpaceDE w:val="0"/>
      <w:autoSpaceDN w:val="0"/>
      <w:adjustRightInd w:val="0"/>
      <w:spacing w:before="0" w:after="0"/>
      <w:ind w:left="357" w:hanging="357"/>
      <w:textAlignment w:val="baseline"/>
      <w:outlineLvl w:val="9"/>
    </w:pPr>
    <w:rPr>
      <w:rFonts w:eastAsia="Times New Roman" w:cs="Times New Roman"/>
      <w:bCs w:val="0"/>
      <w:szCs w:val="20"/>
      <w:lang w:eastAsia="en-US" w:bidi="ar-SA"/>
    </w:rPr>
  </w:style>
  <w:style w:type="paragraph" w:customStyle="1" w:styleId="ChapterSubtitle">
    <w:name w:val="Chapter Subtitle"/>
    <w:basedOn w:val="Subtitle"/>
    <w:rsid w:val="000F5E75"/>
    <w:pPr>
      <w:widowControl/>
      <w:suppressLineNumbers/>
      <w:tabs>
        <w:tab w:val="left" w:pos="360"/>
      </w:tabs>
      <w:overflowPunct w:val="0"/>
      <w:autoSpaceDE w:val="0"/>
      <w:autoSpaceDN w:val="0"/>
      <w:adjustRightInd w:val="0"/>
      <w:spacing w:before="120"/>
      <w:textAlignment w:val="baseline"/>
    </w:pPr>
    <w:rPr>
      <w:rFonts w:eastAsia="Times New Roman" w:cs="Times New Roman"/>
      <w:b/>
      <w:spacing w:val="-16"/>
      <w:kern w:val="28"/>
      <w:sz w:val="32"/>
      <w:szCs w:val="20"/>
      <w:lang w:val="be-BY" w:eastAsia="en-US" w:bidi="ar-SA"/>
    </w:rPr>
  </w:style>
  <w:style w:type="paragraph" w:customStyle="1" w:styleId="bulleted1">
    <w:name w:val="bulleted1"/>
    <w:basedOn w:val="Normal"/>
    <w:rsid w:val="000F5E75"/>
    <w:pPr>
      <w:tabs>
        <w:tab w:val="left" w:pos="720"/>
      </w:tabs>
      <w:overflowPunct w:val="0"/>
      <w:autoSpaceDE w:val="0"/>
      <w:autoSpaceDN w:val="0"/>
      <w:adjustRightInd w:val="0"/>
      <w:spacing w:after="0" w:line="240" w:lineRule="auto"/>
      <w:ind w:left="720" w:hanging="363"/>
      <w:textAlignment w:val="baseline"/>
    </w:pPr>
    <w:rPr>
      <w:rFonts w:eastAsia="Times New Roman" w:cs="Times New Roman"/>
      <w:szCs w:val="20"/>
    </w:rPr>
  </w:style>
  <w:style w:type="paragraph" w:customStyle="1" w:styleId="Level1">
    <w:name w:val="Level 1"/>
    <w:rsid w:val="000F5E75"/>
    <w:pPr>
      <w:tabs>
        <w:tab w:val="left" w:pos="720"/>
        <w:tab w:val="left" w:pos="1440"/>
        <w:tab w:val="left" w:pos="2160"/>
        <w:tab w:val="left" w:pos="2880"/>
        <w:tab w:val="left" w:pos="3600"/>
        <w:tab w:val="left" w:pos="4320"/>
        <w:tab w:val="left" w:pos="5040"/>
        <w:tab w:val="left" w:pos="5760"/>
        <w:tab w:val="left" w:pos="6480"/>
        <w:tab w:val="left" w:pos="7200"/>
        <w:tab w:val="left" w:pos="7920"/>
      </w:tabs>
      <w:autoSpaceDE w:val="0"/>
      <w:autoSpaceDN w:val="0"/>
      <w:spacing w:before="100" w:after="100" w:line="240" w:lineRule="auto"/>
    </w:pPr>
    <w:rPr>
      <w:rFonts w:ascii="Arial" w:eastAsia="Times New Roman" w:hAnsi="Arial" w:cs="Arial"/>
    </w:rPr>
  </w:style>
  <w:style w:type="paragraph" w:customStyle="1" w:styleId="Picture">
    <w:name w:val="Picture"/>
    <w:basedOn w:val="Normal"/>
    <w:next w:val="Caption"/>
    <w:rsid w:val="000F5E75"/>
    <w:pPr>
      <w:keepNext/>
      <w:suppressLineNumbers/>
      <w:tabs>
        <w:tab w:val="left" w:pos="360"/>
      </w:tabs>
      <w:spacing w:after="120" w:line="240" w:lineRule="auto"/>
      <w:ind w:firstLine="357"/>
      <w:jc w:val="both"/>
    </w:pPr>
    <w:rPr>
      <w:rFonts w:eastAsia="Times New Roman" w:cs="Times New Roman"/>
      <w:szCs w:val="20"/>
      <w:lang w:val="en-US"/>
    </w:rPr>
  </w:style>
  <w:style w:type="paragraph" w:styleId="PlainText">
    <w:name w:val="Plain Text"/>
    <w:basedOn w:val="Normal"/>
    <w:link w:val="PlainTextChar"/>
    <w:rsid w:val="000F5E75"/>
    <w:pPr>
      <w:spacing w:after="0" w:line="320" w:lineRule="atLeast"/>
      <w:ind w:firstLine="720"/>
      <w:jc w:val="both"/>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rsid w:val="000F5E75"/>
    <w:rPr>
      <w:rFonts w:ascii="Courier New" w:eastAsia="Times New Roman" w:hAnsi="Courier New" w:cs="Times New Roman"/>
      <w:sz w:val="20"/>
      <w:szCs w:val="20"/>
    </w:rPr>
  </w:style>
  <w:style w:type="paragraph" w:customStyle="1" w:styleId="Style">
    <w:name w:val="Style"/>
    <w:rsid w:val="000F5E75"/>
    <w:pPr>
      <w:spacing w:after="0" w:line="240" w:lineRule="auto"/>
      <w:ind w:left="140" w:right="140" w:firstLine="840"/>
      <w:jc w:val="both"/>
    </w:pPr>
    <w:rPr>
      <w:rFonts w:ascii="Times New Roman" w:eastAsia="Times New Roman" w:hAnsi="Times New Roman" w:cs="Times New Roman"/>
      <w:snapToGrid w:val="0"/>
      <w:sz w:val="24"/>
      <w:szCs w:val="20"/>
      <w:lang w:val="en-AU"/>
    </w:rPr>
  </w:style>
  <w:style w:type="paragraph" w:styleId="BodyText3">
    <w:name w:val="Body Text 3"/>
    <w:basedOn w:val="Normal"/>
    <w:link w:val="BodyText3Char"/>
    <w:rsid w:val="000F5E75"/>
    <w:pPr>
      <w:widowControl w:val="0"/>
      <w:spacing w:after="120" w:line="240" w:lineRule="auto"/>
    </w:pPr>
    <w:rPr>
      <w:rFonts w:eastAsia="Times New Roman" w:cs="Times New Roman"/>
      <w:sz w:val="16"/>
      <w:szCs w:val="16"/>
      <w:lang w:val="en-US" w:eastAsia="bg-BG"/>
    </w:rPr>
  </w:style>
  <w:style w:type="character" w:customStyle="1" w:styleId="BodyText3Char">
    <w:name w:val="Body Text 3 Char"/>
    <w:basedOn w:val="DefaultParagraphFont"/>
    <w:link w:val="BodyText3"/>
    <w:rsid w:val="000F5E75"/>
    <w:rPr>
      <w:rFonts w:ascii="Times New Roman" w:eastAsia="Times New Roman" w:hAnsi="Times New Roman" w:cs="Times New Roman"/>
      <w:sz w:val="16"/>
      <w:szCs w:val="16"/>
      <w:lang w:eastAsia="bg-BG"/>
    </w:rPr>
  </w:style>
  <w:style w:type="paragraph" w:customStyle="1" w:styleId="text">
    <w:name w:val="text"/>
    <w:basedOn w:val="Normal"/>
    <w:rsid w:val="000F5E75"/>
    <w:pPr>
      <w:spacing w:before="100" w:beforeAutospacing="1" w:after="100" w:afterAutospacing="1" w:line="240" w:lineRule="auto"/>
    </w:pPr>
    <w:rPr>
      <w:rFonts w:eastAsia="Times New Roman" w:cs="Times New Roman"/>
      <w:szCs w:val="24"/>
      <w:lang w:eastAsia="bg-BG"/>
    </w:rPr>
  </w:style>
  <w:style w:type="paragraph" w:customStyle="1" w:styleId="msiParagraph">
    <w:name w:val="msiParagraph"/>
    <w:basedOn w:val="Normal"/>
    <w:rsid w:val="000F5E75"/>
    <w:pPr>
      <w:spacing w:before="120" w:after="0" w:line="240" w:lineRule="auto"/>
    </w:pPr>
    <w:rPr>
      <w:rFonts w:eastAsia="Times New Roman" w:cs="Times New Roman"/>
      <w:szCs w:val="20"/>
      <w:lang w:val="en-US"/>
    </w:rPr>
  </w:style>
  <w:style w:type="paragraph" w:customStyle="1" w:styleId="header1">
    <w:name w:val="header1"/>
    <w:basedOn w:val="Normal"/>
    <w:rsid w:val="000F5E75"/>
    <w:pPr>
      <w:spacing w:before="100" w:beforeAutospacing="1" w:after="100" w:afterAutospacing="1" w:line="240" w:lineRule="auto"/>
    </w:pPr>
    <w:rPr>
      <w:rFonts w:ascii="Arial" w:eastAsia="Times New Roman" w:hAnsi="Arial" w:cs="Arial"/>
      <w:b/>
      <w:bCs/>
      <w:color w:val="003399"/>
      <w:sz w:val="32"/>
      <w:szCs w:val="32"/>
      <w:lang w:val="en-US"/>
    </w:rPr>
  </w:style>
  <w:style w:type="paragraph" w:customStyle="1" w:styleId="FR2">
    <w:name w:val="FR2"/>
    <w:rsid w:val="000F5E75"/>
    <w:pPr>
      <w:widowControl w:val="0"/>
      <w:spacing w:before="1120" w:after="0" w:line="420" w:lineRule="auto"/>
      <w:ind w:right="600"/>
      <w:jc w:val="right"/>
    </w:pPr>
    <w:rPr>
      <w:rFonts w:ascii="Arial" w:eastAsia="Times New Roman" w:hAnsi="Arial" w:cs="Times New Roman"/>
      <w:snapToGrid w:val="0"/>
      <w:sz w:val="32"/>
      <w:szCs w:val="20"/>
      <w:lang w:val="bg-BG"/>
    </w:rPr>
  </w:style>
  <w:style w:type="paragraph" w:styleId="ListContinue2">
    <w:name w:val="List Continue 2"/>
    <w:basedOn w:val="Normal"/>
    <w:rsid w:val="000F5E75"/>
    <w:pPr>
      <w:widowControl w:val="0"/>
      <w:spacing w:after="120" w:line="240" w:lineRule="auto"/>
      <w:ind w:left="566"/>
    </w:pPr>
    <w:rPr>
      <w:rFonts w:eastAsia="Times New Roman" w:cs="Times New Roman"/>
      <w:sz w:val="20"/>
      <w:szCs w:val="20"/>
      <w:lang w:val="en-AU" w:eastAsia="bg-BG"/>
    </w:rPr>
  </w:style>
  <w:style w:type="paragraph" w:customStyle="1" w:styleId="article">
    <w:name w:val="article"/>
    <w:basedOn w:val="Normal"/>
    <w:rsid w:val="000F5E75"/>
    <w:pPr>
      <w:spacing w:before="100" w:beforeAutospacing="1" w:after="100" w:afterAutospacing="1" w:line="240" w:lineRule="auto"/>
    </w:pPr>
    <w:rPr>
      <w:rFonts w:eastAsia="Times New Roman" w:cs="Times New Roman"/>
      <w:szCs w:val="24"/>
      <w:lang w:val="en-US"/>
    </w:rPr>
  </w:style>
  <w:style w:type="paragraph" w:customStyle="1" w:styleId="romb">
    <w:name w:val="romb"/>
    <w:basedOn w:val="Normal"/>
    <w:rsid w:val="000F5E75"/>
    <w:pPr>
      <w:numPr>
        <w:ilvl w:val="2"/>
        <w:numId w:val="20"/>
      </w:numPr>
      <w:spacing w:before="240" w:after="120" w:line="240" w:lineRule="auto"/>
      <w:jc w:val="both"/>
    </w:pPr>
    <w:rPr>
      <w:rFonts w:eastAsia="PMingLiU" w:cs="Times New Roman"/>
      <w:szCs w:val="24"/>
      <w:lang w:eastAsia="zh-TW"/>
    </w:rPr>
  </w:style>
  <w:style w:type="paragraph" w:customStyle="1" w:styleId="11">
    <w:name w:val="Заглавие1"/>
    <w:basedOn w:val="Normal"/>
    <w:uiPriority w:val="99"/>
    <w:rsid w:val="000F5E75"/>
    <w:pPr>
      <w:spacing w:before="100" w:beforeAutospacing="1" w:after="100" w:afterAutospacing="1" w:line="240" w:lineRule="auto"/>
    </w:pPr>
    <w:rPr>
      <w:rFonts w:ascii="Calibri" w:eastAsia="Calibri" w:hAnsi="Calibri" w:cs="Times New Roman"/>
      <w:szCs w:val="24"/>
      <w:lang w:eastAsia="bg-BG"/>
    </w:rPr>
  </w:style>
  <w:style w:type="character" w:customStyle="1" w:styleId="BalloonTextChar1">
    <w:name w:val="Balloon Text Char1"/>
    <w:uiPriority w:val="99"/>
    <w:rsid w:val="000F5E75"/>
    <w:rPr>
      <w:rFonts w:ascii="Tahoma" w:eastAsia="MS Mincho" w:hAnsi="Tahoma" w:cs="Tahoma"/>
      <w:sz w:val="16"/>
      <w:szCs w:val="16"/>
      <w:lang w:val="bg-BG"/>
    </w:rPr>
  </w:style>
  <w:style w:type="character" w:customStyle="1" w:styleId="HeaderChar1">
    <w:name w:val="Header Char1"/>
    <w:uiPriority w:val="99"/>
    <w:rsid w:val="000F5E75"/>
    <w:rPr>
      <w:sz w:val="28"/>
      <w:lang w:val="en-GB"/>
    </w:rPr>
  </w:style>
  <w:style w:type="character" w:customStyle="1" w:styleId="FooterChar1">
    <w:name w:val="Footer Char1"/>
    <w:uiPriority w:val="99"/>
    <w:rsid w:val="000F5E75"/>
    <w:rPr>
      <w:rFonts w:ascii="Domkrat" w:hAnsi="Domkrat"/>
      <w:sz w:val="28"/>
    </w:rPr>
  </w:style>
  <w:style w:type="numbering" w:customStyle="1" w:styleId="12">
    <w:name w:val="Без списък1"/>
    <w:next w:val="NoList"/>
    <w:uiPriority w:val="99"/>
    <w:semiHidden/>
    <w:unhideWhenUsed/>
    <w:rsid w:val="000F5E75"/>
  </w:style>
  <w:style w:type="paragraph" w:customStyle="1" w:styleId="ListParagraph1">
    <w:name w:val="List Paragraph1"/>
    <w:basedOn w:val="Normal"/>
    <w:next w:val="ListParagraph"/>
    <w:uiPriority w:val="34"/>
    <w:qFormat/>
    <w:rsid w:val="000F5E75"/>
    <w:pPr>
      <w:spacing w:after="200" w:line="276" w:lineRule="auto"/>
      <w:ind w:left="720"/>
      <w:contextualSpacing/>
    </w:pPr>
    <w:rPr>
      <w:rFonts w:ascii="Calibri" w:eastAsia="Calibri" w:hAnsi="Calibri" w:cs="Times New Roman"/>
      <w:sz w:val="22"/>
    </w:rPr>
  </w:style>
  <w:style w:type="paragraph" w:customStyle="1" w:styleId="BalloonText1">
    <w:name w:val="Balloon Text1"/>
    <w:basedOn w:val="Normal"/>
    <w:next w:val="BalloonText"/>
    <w:uiPriority w:val="99"/>
    <w:semiHidden/>
    <w:unhideWhenUsed/>
    <w:rsid w:val="000F5E75"/>
    <w:pPr>
      <w:spacing w:after="0" w:line="240" w:lineRule="auto"/>
    </w:pPr>
    <w:rPr>
      <w:rFonts w:ascii="Segoe UI" w:eastAsia="Times New Roman" w:hAnsi="Segoe UI" w:cs="Segoe UI"/>
      <w:sz w:val="18"/>
      <w:szCs w:val="18"/>
      <w:lang w:val="en-US" w:eastAsia="bg-BG"/>
    </w:rPr>
  </w:style>
  <w:style w:type="paragraph" w:customStyle="1" w:styleId="Header10">
    <w:name w:val="Header1"/>
    <w:basedOn w:val="Normal"/>
    <w:next w:val="Header"/>
    <w:uiPriority w:val="99"/>
    <w:unhideWhenUsed/>
    <w:rsid w:val="000F5E75"/>
    <w:pPr>
      <w:tabs>
        <w:tab w:val="center" w:pos="4536"/>
        <w:tab w:val="right" w:pos="9072"/>
      </w:tabs>
      <w:spacing w:after="0" w:line="240" w:lineRule="auto"/>
    </w:pPr>
    <w:rPr>
      <w:rFonts w:eastAsia="Times New Roman" w:cs="Times New Roman"/>
      <w:szCs w:val="20"/>
      <w:lang w:val="en-US" w:eastAsia="bg-BG"/>
    </w:rPr>
  </w:style>
  <w:style w:type="paragraph" w:customStyle="1" w:styleId="Footer1">
    <w:name w:val="Footer1"/>
    <w:basedOn w:val="Normal"/>
    <w:next w:val="Footer"/>
    <w:uiPriority w:val="99"/>
    <w:unhideWhenUsed/>
    <w:rsid w:val="000F5E75"/>
    <w:pPr>
      <w:tabs>
        <w:tab w:val="center" w:pos="4536"/>
        <w:tab w:val="right" w:pos="9072"/>
      </w:tabs>
      <w:spacing w:after="0" w:line="240" w:lineRule="auto"/>
    </w:pPr>
    <w:rPr>
      <w:rFonts w:eastAsia="Times New Roman" w:cs="Times New Roman"/>
      <w:szCs w:val="20"/>
      <w:lang w:val="en-US" w:eastAsia="bg-BG"/>
    </w:rPr>
  </w:style>
  <w:style w:type="character" w:customStyle="1" w:styleId="UnresolvedMention4">
    <w:name w:val="Unresolved Mention4"/>
    <w:basedOn w:val="DefaultParagraphFont"/>
    <w:uiPriority w:val="99"/>
    <w:semiHidden/>
    <w:unhideWhenUsed/>
    <w:rsid w:val="000F5E75"/>
    <w:rPr>
      <w:color w:val="605E5C"/>
      <w:shd w:val="clear" w:color="auto" w:fill="E1DFDD"/>
    </w:rPr>
  </w:style>
  <w:style w:type="character" w:customStyle="1" w:styleId="UnresolvedMention5">
    <w:name w:val="Unresolved Mention5"/>
    <w:basedOn w:val="DefaultParagraphFont"/>
    <w:uiPriority w:val="99"/>
    <w:semiHidden/>
    <w:unhideWhenUsed/>
    <w:rsid w:val="008172DB"/>
    <w:rPr>
      <w:color w:val="605E5C"/>
      <w:shd w:val="clear" w:color="auto" w:fill="E1DFDD"/>
    </w:rPr>
  </w:style>
  <w:style w:type="character" w:customStyle="1" w:styleId="25">
    <w:name w:val="Основной текст25"/>
    <w:basedOn w:val="af1"/>
    <w:rsid w:val="00551E0C"/>
    <w:rPr>
      <w:rFonts w:ascii="Times New Roman" w:hAnsi="Times New Roman" w:cs="Times New Roman"/>
      <w:sz w:val="23"/>
      <w:szCs w:val="23"/>
      <w:u w:val="none"/>
      <w:shd w:val="clear" w:color="auto" w:fill="FFFFFF"/>
      <w:lang w:bidi="ar-SA"/>
    </w:rPr>
  </w:style>
  <w:style w:type="character" w:customStyle="1" w:styleId="af4">
    <w:name w:val="Подпись к таблице"/>
    <w:basedOn w:val="DefaultParagraphFont"/>
    <w:rsid w:val="00551E0C"/>
    <w:rPr>
      <w:b/>
      <w:bCs/>
      <w:i/>
      <w:iCs/>
      <w:sz w:val="18"/>
      <w:szCs w:val="1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832073">
      <w:bodyDiv w:val="1"/>
      <w:marLeft w:val="0"/>
      <w:marRight w:val="0"/>
      <w:marTop w:val="0"/>
      <w:marBottom w:val="0"/>
      <w:divBdr>
        <w:top w:val="none" w:sz="0" w:space="0" w:color="auto"/>
        <w:left w:val="none" w:sz="0" w:space="0" w:color="auto"/>
        <w:bottom w:val="none" w:sz="0" w:space="0" w:color="auto"/>
        <w:right w:val="none" w:sz="0" w:space="0" w:color="auto"/>
      </w:divBdr>
    </w:div>
    <w:div w:id="949320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emf"/><Relationship Id="rId25" Type="http://schemas.openxmlformats.org/officeDocument/2006/relationships/image" Target="media/image10.png"/><Relationship Id="rId33" Type="http://schemas.openxmlformats.org/officeDocument/2006/relationships/hyperlink" Target="https://www.me.government.bg/bg/themes/koncesii-za-dobiv-735-406.html" TargetMode="External"/><Relationship Id="rId38"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yperlink" Target="https://www.me.government.bg/files/useruploads/files/karti/eve_wgs35_nefi&amp;gaz.pdf" TargetMode="Externa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s://www.me.government.bg/files/useruploads/files/karti/eve_wgs35_nefi&amp;gaz.pdf" TargetMode="Externa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hyperlink" Target="https://www.me.government.bg/files/useruploads/files/karti/eve_wgs35_nefi&amp;gaz.pdf"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hyperlink" Target="https://www.me.government.bg" TargetMode="External"/><Relationship Id="rId43" Type="http://schemas.openxmlformats.org/officeDocument/2006/relationships/footer" Target="footer4.xml"/></Relationships>
</file>

<file path=word/_rels/footnotes.xml.rels><?xml version="1.0" encoding="UTF-8" standalone="yes"?>
<Relationships xmlns="http://schemas.openxmlformats.org/package/2006/relationships"><Relationship Id="rId8" Type="http://schemas.openxmlformats.org/officeDocument/2006/relationships/hyperlink" Target="http://www.shipyard-bourgas.com/about.html" TargetMode="External"/><Relationship Id="rId3" Type="http://schemas.openxmlformats.org/officeDocument/2006/relationships/hyperlink" Target="https://www.bulnas.org/home.html" TargetMode="External"/><Relationship Id="rId7" Type="http://schemas.openxmlformats.org/officeDocument/2006/relationships/hyperlink" Target="https://www.krz-fa.com/" TargetMode="External"/><Relationship Id="rId2" Type="http://schemas.openxmlformats.org/officeDocument/2006/relationships/hyperlink" Target="https://www.capital.bg/politika_i_ikonomika/bulgaria/2018/08/10/3293734_pluvat_li_korabcheta/" TargetMode="External"/><Relationship Id="rId1" Type="http://schemas.openxmlformats.org/officeDocument/2006/relationships/hyperlink" Target="https://www.capital.bg/politika_i_ikonomika/bulgaria/2018/08/10/3293734_pluvat_li_korabcheta/" TargetMode="External"/><Relationship Id="rId6" Type="http://schemas.openxmlformats.org/officeDocument/2006/relationships/hyperlink" Target="https://www.odessos-yard.bg/bg/" TargetMode="External"/><Relationship Id="rId5" Type="http://schemas.openxmlformats.org/officeDocument/2006/relationships/hyperlink" Target="https://bulyard.com/" TargetMode="External"/><Relationship Id="rId4" Type="http://schemas.openxmlformats.org/officeDocument/2006/relationships/hyperlink" Target="https://www.marinecluster.com/bg/members/" TargetMode="External"/><Relationship Id="rId9" Type="http://schemas.openxmlformats.org/officeDocument/2006/relationships/hyperlink" Target="https://dolphin1.bg/wp-content/uploads/2019/01/MTG-DOLPHIN-BROCHURE.pdf" TargetMode="External"/></Relationships>
</file>

<file path=word/theme/theme1.xml><?xml version="1.0" encoding="utf-8"?>
<a:theme xmlns:a="http://schemas.openxmlformats.org/drawingml/2006/main" name="Office Theme">
  <a:themeElements>
    <a:clrScheme name="Blue">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ACF5E9-33C7-44CD-922E-5E6ABC75A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17389</Words>
  <Characters>99119</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МОРСКИ ПРОСТРАНСТВЕН ПЛАН НА РЕПУБЛИКА БЪЛГАРИЯ
2021-2035</vt:lpstr>
    </vt:vector>
  </TitlesOfParts>
  <Company/>
  <LinksUpToDate>false</LinksUpToDate>
  <CharactersWithSpaces>116276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МОРСКИ ПРОСТРАНСТВЕН ПЛАН НА РЕПУБЛИКА БЪЛГАРИЯ
2021-2035</dc:title>
  <dc:subject>МОРСКИ ИКОНОМИЧЕСКИ ДЕЙНОСТИ</dc:subject>
  <dc:creator>МППРБ</dc:creator>
  <cp:keywords/>
  <dc:description/>
  <cp:lastModifiedBy>NCRD</cp:lastModifiedBy>
  <cp:revision>2</cp:revision>
  <cp:lastPrinted>2020-10-28T15:04:00Z</cp:lastPrinted>
  <dcterms:created xsi:type="dcterms:W3CDTF">2023-05-16T12:52:00Z</dcterms:created>
  <dcterms:modified xsi:type="dcterms:W3CDTF">2023-05-16T12:52:00Z</dcterms:modified>
</cp:coreProperties>
</file>